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307D7" w14:textId="69156EFA" w:rsidR="00EF6BE2" w:rsidRDefault="00EF6BE2" w:rsidP="00351CF2">
      <w:pPr>
        <w:jc w:val="center"/>
        <w:rPr>
          <w:rFonts w:ascii="Courier New" w:hAnsi="Courier New" w:cs="Courier New"/>
          <w:sz w:val="22"/>
          <w:szCs w:val="22"/>
        </w:rPr>
      </w:pPr>
      <w:r w:rsidRPr="00EF6BE2">
        <w:rPr>
          <w:rFonts w:ascii="Courier New" w:hAnsi="Courier New" w:cs="Courier New"/>
          <w:sz w:val="22"/>
          <w:szCs w:val="22"/>
        </w:rPr>
        <w:t>MEMO</w:t>
      </w:r>
    </w:p>
    <w:p w14:paraId="764F5B30" w14:textId="77777777" w:rsidR="00DE6AC1" w:rsidRPr="00EF6BE2" w:rsidRDefault="00DE6AC1" w:rsidP="00351CF2">
      <w:pPr>
        <w:jc w:val="center"/>
        <w:rPr>
          <w:rFonts w:ascii="Courier New" w:hAnsi="Courier New" w:cs="Courier New"/>
          <w:sz w:val="22"/>
          <w:szCs w:val="22"/>
        </w:rPr>
      </w:pPr>
    </w:p>
    <w:p w14:paraId="7AF091A1" w14:textId="162B23B2" w:rsidR="00EF6BE2" w:rsidRPr="00EF6BE2" w:rsidRDefault="00EF6BE2" w:rsidP="00351CF2">
      <w:pPr>
        <w:rPr>
          <w:rFonts w:ascii="Courier New" w:hAnsi="Courier New" w:cs="Courier New"/>
          <w:sz w:val="22"/>
          <w:szCs w:val="22"/>
        </w:rPr>
      </w:pPr>
      <w:r w:rsidRPr="00EF6BE2">
        <w:rPr>
          <w:rFonts w:ascii="Courier New" w:hAnsi="Courier New" w:cs="Courier New"/>
          <w:sz w:val="22"/>
          <w:szCs w:val="22"/>
        </w:rPr>
        <w:t>To: Dr. Gary Christopherson &amp; Ms. Joan Weed, District Ranger</w:t>
      </w:r>
    </w:p>
    <w:p w14:paraId="7A0FB51C" w14:textId="77777777" w:rsidR="00EF6BE2" w:rsidRPr="00EF6BE2" w:rsidRDefault="00EF6BE2" w:rsidP="00351CF2">
      <w:pPr>
        <w:rPr>
          <w:rFonts w:ascii="Courier New" w:hAnsi="Courier New" w:cs="Courier New"/>
          <w:sz w:val="22"/>
          <w:szCs w:val="22"/>
        </w:rPr>
      </w:pPr>
      <w:r w:rsidRPr="00EF6BE2">
        <w:rPr>
          <w:rFonts w:ascii="Courier New" w:hAnsi="Courier New" w:cs="Courier New"/>
          <w:sz w:val="22"/>
          <w:szCs w:val="22"/>
        </w:rPr>
        <w:t>From: Ian Forsyth, GS-7, Coronado National Forest Service</w:t>
      </w:r>
    </w:p>
    <w:p w14:paraId="78F2EDA7" w14:textId="66086BF9" w:rsidR="00EF6BE2" w:rsidRDefault="00EF6BE2" w:rsidP="00351CF2">
      <w:pPr>
        <w:pBdr>
          <w:bottom w:val="single" w:sz="12" w:space="1" w:color="auto"/>
        </w:pBdr>
        <w:rPr>
          <w:rFonts w:ascii="Courier New" w:hAnsi="Courier New" w:cs="Courier New"/>
          <w:sz w:val="22"/>
          <w:szCs w:val="22"/>
        </w:rPr>
      </w:pPr>
      <w:r w:rsidRPr="00EF6BE2">
        <w:rPr>
          <w:rFonts w:ascii="Courier New" w:hAnsi="Courier New" w:cs="Courier New"/>
          <w:sz w:val="22"/>
          <w:szCs w:val="22"/>
        </w:rPr>
        <w:t xml:space="preserve">Subject: Recommended approach for </w:t>
      </w:r>
      <w:r w:rsidRPr="00EF6BE2">
        <w:rPr>
          <w:rFonts w:ascii="Courier New" w:hAnsi="Courier New" w:cs="Courier New"/>
          <w:i/>
          <w:iCs/>
          <w:sz w:val="22"/>
          <w:szCs w:val="22"/>
        </w:rPr>
        <w:t xml:space="preserve">Lepus octopedis </w:t>
      </w:r>
      <w:r w:rsidRPr="00EF6BE2">
        <w:rPr>
          <w:rFonts w:ascii="Courier New" w:hAnsi="Courier New" w:cs="Courier New"/>
          <w:sz w:val="22"/>
          <w:szCs w:val="22"/>
        </w:rPr>
        <w:t>habitat</w:t>
      </w:r>
    </w:p>
    <w:p w14:paraId="6C23264A" w14:textId="77777777" w:rsidR="007E070E" w:rsidRPr="00EF6BE2" w:rsidRDefault="007E070E" w:rsidP="00351CF2">
      <w:pPr>
        <w:pBdr>
          <w:bottom w:val="single" w:sz="12" w:space="1" w:color="auto"/>
        </w:pBdr>
        <w:rPr>
          <w:rFonts w:ascii="Courier New" w:hAnsi="Courier New" w:cs="Courier New"/>
          <w:sz w:val="22"/>
          <w:szCs w:val="22"/>
        </w:rPr>
      </w:pPr>
    </w:p>
    <w:p w14:paraId="1A940F50" w14:textId="77777777" w:rsidR="00EF6BE2" w:rsidRPr="00EF6BE2" w:rsidRDefault="00EF6BE2" w:rsidP="00351CF2">
      <w:pPr>
        <w:rPr>
          <w:rFonts w:ascii="Courier New" w:hAnsi="Courier New" w:cs="Courier New"/>
          <w:sz w:val="22"/>
          <w:szCs w:val="22"/>
        </w:rPr>
      </w:pPr>
    </w:p>
    <w:p w14:paraId="5D7986B4" w14:textId="0D6E9D88" w:rsidR="007D5120" w:rsidRDefault="008054E8" w:rsidP="00351CF2">
      <w:pPr>
        <w:rPr>
          <w:rFonts w:ascii="Courier New" w:hAnsi="Courier New" w:cs="Courier New"/>
          <w:sz w:val="22"/>
          <w:szCs w:val="22"/>
        </w:rPr>
      </w:pPr>
      <w:r>
        <w:rPr>
          <w:rFonts w:ascii="Courier New" w:hAnsi="Courier New" w:cs="Courier New"/>
          <w:sz w:val="22"/>
          <w:szCs w:val="22"/>
        </w:rPr>
        <w:t xml:space="preserve">As you know, </w:t>
      </w:r>
      <w:r w:rsidRPr="008054E8">
        <w:rPr>
          <w:rFonts w:ascii="Courier New" w:hAnsi="Courier New" w:cs="Courier New"/>
          <w:i/>
          <w:iCs/>
          <w:sz w:val="22"/>
          <w:szCs w:val="22"/>
        </w:rPr>
        <w:t>L. octopedis</w:t>
      </w:r>
      <w:r>
        <w:rPr>
          <w:rFonts w:ascii="Courier New" w:hAnsi="Courier New" w:cs="Courier New"/>
          <w:sz w:val="22"/>
          <w:szCs w:val="22"/>
        </w:rPr>
        <w:t xml:space="preserve"> is a genetically engineered species that requires specific conditions to thrive. Given the information that was provided to me by the Forest Service, I was tasked with determining the appropriate territories that this creature might be relocated to. You will find that the allotments outlined below meet the criteria to sustain the development of this species based on the constraints that were provided. </w:t>
      </w:r>
    </w:p>
    <w:p w14:paraId="679E35C8" w14:textId="3B822F85" w:rsidR="008054E8" w:rsidRDefault="008054E8" w:rsidP="00351CF2">
      <w:pPr>
        <w:rPr>
          <w:rFonts w:ascii="Courier New" w:hAnsi="Courier New" w:cs="Courier New"/>
          <w:sz w:val="22"/>
          <w:szCs w:val="22"/>
        </w:rPr>
      </w:pPr>
    </w:p>
    <w:p w14:paraId="34B2AFB9" w14:textId="77777777" w:rsidR="00A12EEE" w:rsidRDefault="008054E8" w:rsidP="00351CF2">
      <w:pPr>
        <w:rPr>
          <w:rFonts w:ascii="Courier New" w:hAnsi="Courier New" w:cs="Courier New"/>
          <w:sz w:val="22"/>
          <w:szCs w:val="22"/>
        </w:rPr>
      </w:pPr>
      <w:r>
        <w:rPr>
          <w:rFonts w:ascii="Courier New" w:hAnsi="Courier New" w:cs="Courier New"/>
          <w:sz w:val="22"/>
          <w:szCs w:val="22"/>
        </w:rPr>
        <w:t xml:space="preserve">These constraints included: </w:t>
      </w:r>
    </w:p>
    <w:p w14:paraId="7713CF4E" w14:textId="01BBB317" w:rsidR="00A12EEE" w:rsidRPr="00A12EEE" w:rsidRDefault="008054E8" w:rsidP="00351CF2">
      <w:pPr>
        <w:pStyle w:val="ListParagraph"/>
        <w:numPr>
          <w:ilvl w:val="0"/>
          <w:numId w:val="15"/>
        </w:numPr>
        <w:rPr>
          <w:rFonts w:ascii="Courier New" w:hAnsi="Courier New" w:cs="Courier New"/>
          <w:sz w:val="22"/>
          <w:szCs w:val="22"/>
        </w:rPr>
      </w:pPr>
      <w:r w:rsidRPr="00A12EEE">
        <w:rPr>
          <w:rFonts w:ascii="Courier New" w:hAnsi="Courier New" w:cs="Courier New"/>
          <w:sz w:val="22"/>
          <w:szCs w:val="22"/>
        </w:rPr>
        <w:t xml:space="preserve">sufficient water source(s) within 3 square kilometers </w:t>
      </w:r>
      <w:r w:rsidR="00392A98">
        <w:rPr>
          <w:rFonts w:ascii="Courier New" w:hAnsi="Courier New" w:cs="Courier New"/>
          <w:sz w:val="22"/>
          <w:szCs w:val="22"/>
        </w:rPr>
        <w:t>in or around</w:t>
      </w:r>
      <w:r w:rsidRPr="00A12EEE">
        <w:rPr>
          <w:rFonts w:ascii="Courier New" w:hAnsi="Courier New" w:cs="Courier New"/>
          <w:sz w:val="22"/>
          <w:szCs w:val="22"/>
        </w:rPr>
        <w:t xml:space="preserve"> the allotment that do not fall on private property</w:t>
      </w:r>
    </w:p>
    <w:p w14:paraId="11E11119" w14:textId="3D149A57" w:rsidR="00A12EEE" w:rsidRPr="00A12EEE" w:rsidRDefault="008054E8" w:rsidP="00351CF2">
      <w:pPr>
        <w:pStyle w:val="ListParagraph"/>
        <w:numPr>
          <w:ilvl w:val="0"/>
          <w:numId w:val="15"/>
        </w:numPr>
        <w:rPr>
          <w:rFonts w:ascii="Courier New" w:hAnsi="Courier New" w:cs="Courier New"/>
          <w:sz w:val="22"/>
          <w:szCs w:val="22"/>
        </w:rPr>
      </w:pPr>
      <w:r w:rsidRPr="00A12EEE">
        <w:rPr>
          <w:rFonts w:ascii="Courier New" w:hAnsi="Courier New" w:cs="Courier New"/>
          <w:sz w:val="22"/>
          <w:szCs w:val="22"/>
        </w:rPr>
        <w:t>semi-arid mixed grasslands</w:t>
      </w:r>
      <w:r w:rsidR="00136742" w:rsidRPr="00A12EEE">
        <w:rPr>
          <w:rFonts w:ascii="Courier New" w:hAnsi="Courier New" w:cs="Courier New"/>
          <w:sz w:val="22"/>
          <w:szCs w:val="22"/>
        </w:rPr>
        <w:t xml:space="preserve"> for feeding</w:t>
      </w:r>
      <w:r w:rsidR="00891831">
        <w:rPr>
          <w:rFonts w:ascii="Courier New" w:hAnsi="Courier New" w:cs="Courier New"/>
          <w:sz w:val="22"/>
          <w:szCs w:val="22"/>
        </w:rPr>
        <w:t xml:space="preserve"> and habitat development</w:t>
      </w:r>
    </w:p>
    <w:p w14:paraId="418E61F7" w14:textId="77777777" w:rsidR="00A12EEE" w:rsidRPr="00A12EEE" w:rsidRDefault="00136742" w:rsidP="00351CF2">
      <w:pPr>
        <w:pStyle w:val="ListParagraph"/>
        <w:numPr>
          <w:ilvl w:val="0"/>
          <w:numId w:val="15"/>
        </w:numPr>
        <w:rPr>
          <w:rFonts w:ascii="Courier New" w:hAnsi="Courier New" w:cs="Courier New"/>
          <w:sz w:val="22"/>
          <w:szCs w:val="22"/>
        </w:rPr>
      </w:pPr>
      <w:r w:rsidRPr="00A12EEE">
        <w:rPr>
          <w:rFonts w:ascii="Courier New" w:hAnsi="Courier New" w:cs="Courier New"/>
          <w:sz w:val="22"/>
          <w:szCs w:val="22"/>
        </w:rPr>
        <w:t>avoidance of mixed pine, pinyon-juniper, and ponderosa pine areas</w:t>
      </w:r>
    </w:p>
    <w:p w14:paraId="692B92CA" w14:textId="77777777" w:rsidR="0012417C" w:rsidRDefault="00136742" w:rsidP="00351CF2">
      <w:pPr>
        <w:pStyle w:val="ListParagraph"/>
        <w:numPr>
          <w:ilvl w:val="0"/>
          <w:numId w:val="15"/>
        </w:numPr>
        <w:rPr>
          <w:rFonts w:ascii="Courier New" w:hAnsi="Courier New" w:cs="Courier New"/>
          <w:sz w:val="22"/>
          <w:szCs w:val="22"/>
        </w:rPr>
      </w:pPr>
      <w:r w:rsidRPr="00A12EEE">
        <w:rPr>
          <w:rFonts w:ascii="Courier New" w:hAnsi="Courier New" w:cs="Courier New"/>
          <w:sz w:val="22"/>
          <w:szCs w:val="22"/>
        </w:rPr>
        <w:t>appropriate distance from known predator holdings</w:t>
      </w:r>
    </w:p>
    <w:p w14:paraId="302BA2E9" w14:textId="77777777" w:rsidR="0012417C" w:rsidRDefault="0012417C" w:rsidP="00351CF2">
      <w:pPr>
        <w:pStyle w:val="ListParagraph"/>
        <w:rPr>
          <w:rFonts w:ascii="Courier New" w:hAnsi="Courier New" w:cs="Courier New"/>
          <w:sz w:val="22"/>
          <w:szCs w:val="22"/>
        </w:rPr>
      </w:pPr>
    </w:p>
    <w:p w14:paraId="2172CE3F" w14:textId="4FFF0721" w:rsidR="0012417C" w:rsidRDefault="00D22CFF" w:rsidP="00351CF2">
      <w:pPr>
        <w:rPr>
          <w:rFonts w:ascii="Courier New" w:hAnsi="Courier New" w:cs="Courier New"/>
          <w:sz w:val="22"/>
          <w:szCs w:val="22"/>
        </w:rPr>
      </w:pPr>
      <w:r>
        <w:rPr>
          <w:rFonts w:ascii="Courier New" w:hAnsi="Courier New" w:cs="Courier New"/>
          <w:sz w:val="22"/>
          <w:szCs w:val="22"/>
        </w:rPr>
        <w:t xml:space="preserve">With these in mind, the allotments I believe are the most considerate of these criteria are </w:t>
      </w:r>
      <w:r w:rsidR="00C5036B">
        <w:rPr>
          <w:rFonts w:ascii="Courier New" w:hAnsi="Courier New" w:cs="Courier New"/>
          <w:sz w:val="22"/>
          <w:szCs w:val="22"/>
        </w:rPr>
        <w:t>the ones shown in the darkest shade of green. They are represented by a value of 1, on an ordinal scale of 1-5, with 5 being the least suitable.</w:t>
      </w:r>
    </w:p>
    <w:p w14:paraId="05C15675" w14:textId="651E7555" w:rsidR="00B651F1" w:rsidRDefault="00B651F1" w:rsidP="00351CF2">
      <w:pPr>
        <w:rPr>
          <w:rFonts w:ascii="Courier New" w:hAnsi="Courier New" w:cs="Courier New"/>
          <w:sz w:val="22"/>
          <w:szCs w:val="22"/>
        </w:rPr>
      </w:pPr>
    </w:p>
    <w:p w14:paraId="3CE327D2" w14:textId="5FA36BB1" w:rsidR="003832D3" w:rsidRDefault="00B651F1" w:rsidP="00351CF2">
      <w:pPr>
        <w:rPr>
          <w:rFonts w:ascii="Courier New" w:hAnsi="Courier New" w:cs="Courier New"/>
          <w:sz w:val="22"/>
          <w:szCs w:val="22"/>
        </w:rPr>
      </w:pPr>
      <w:r>
        <w:rPr>
          <w:rFonts w:ascii="Courier New" w:hAnsi="Courier New" w:cs="Courier New"/>
          <w:sz w:val="22"/>
          <w:szCs w:val="22"/>
        </w:rPr>
        <w:t>This ordinal scale is supported by the following matrix:</w:t>
      </w:r>
    </w:p>
    <w:p w14:paraId="1B674AAE" w14:textId="77777777" w:rsidR="003832D3" w:rsidRPr="003832D3" w:rsidRDefault="003832D3" w:rsidP="003832D3">
      <w:pPr>
        <w:rPr>
          <w:rFonts w:ascii="Courier New" w:hAnsi="Courier New" w:cs="Courier New"/>
          <w:sz w:val="22"/>
          <w:szCs w:val="22"/>
        </w:rPr>
      </w:pPr>
    </w:p>
    <w:p w14:paraId="717B7243" w14:textId="1FDC1323" w:rsidR="003832D3" w:rsidRPr="003832D3" w:rsidRDefault="003832D3" w:rsidP="003832D3">
      <w:pPr>
        <w:kinsoku w:val="0"/>
        <w:overflowPunct w:val="0"/>
        <w:autoSpaceDE w:val="0"/>
        <w:autoSpaceDN w:val="0"/>
        <w:adjustRightInd w:val="0"/>
        <w:spacing w:line="187" w:lineRule="exact"/>
        <w:ind w:left="1297"/>
        <w:rPr>
          <w:b/>
          <w:bCs/>
          <w:sz w:val="20"/>
          <w:szCs w:val="20"/>
        </w:rPr>
      </w:pPr>
      <w:r>
        <w:rPr>
          <w:b/>
          <w:bCs/>
          <w:sz w:val="20"/>
          <w:szCs w:val="20"/>
        </w:rPr>
        <w:tab/>
      </w:r>
      <w:r>
        <w:rPr>
          <w:b/>
          <w:bCs/>
          <w:sz w:val="20"/>
          <w:szCs w:val="20"/>
        </w:rPr>
        <w:tab/>
      </w:r>
      <w:r w:rsidRPr="003832D3">
        <w:rPr>
          <w:b/>
          <w:bCs/>
          <w:sz w:val="20"/>
          <w:szCs w:val="20"/>
        </w:rPr>
        <w:t>Predator Density</w:t>
      </w:r>
      <w:r w:rsidRPr="003832D3">
        <w:rPr>
          <w:b/>
          <w:bCs/>
          <w:spacing w:val="3"/>
          <w:sz w:val="20"/>
          <w:szCs w:val="20"/>
        </w:rPr>
        <w:t xml:space="preserve"> </w:t>
      </w:r>
      <w:r w:rsidRPr="003832D3">
        <w:rPr>
          <w:b/>
          <w:bCs/>
          <w:sz w:val="20"/>
          <w:szCs w:val="20"/>
        </w:rPr>
        <w:t>Rank</w:t>
      </w:r>
    </w:p>
    <w:tbl>
      <w:tblPr>
        <w:tblW w:w="0" w:type="auto"/>
        <w:tblInd w:w="995" w:type="dxa"/>
        <w:tblLayout w:type="fixed"/>
        <w:tblCellMar>
          <w:left w:w="0" w:type="dxa"/>
          <w:right w:w="0" w:type="dxa"/>
        </w:tblCellMar>
        <w:tblLook w:val="0000" w:firstRow="0" w:lastRow="0" w:firstColumn="0" w:lastColumn="0" w:noHBand="0" w:noVBand="0"/>
      </w:tblPr>
      <w:tblGrid>
        <w:gridCol w:w="800"/>
        <w:gridCol w:w="1005"/>
        <w:gridCol w:w="967"/>
        <w:gridCol w:w="1099"/>
      </w:tblGrid>
      <w:tr w:rsidR="003832D3" w:rsidRPr="003832D3" w14:paraId="08C4B96F" w14:textId="77777777" w:rsidTr="007E4F1A">
        <w:tblPrEx>
          <w:tblCellMar>
            <w:top w:w="0" w:type="dxa"/>
            <w:left w:w="0" w:type="dxa"/>
            <w:bottom w:w="0" w:type="dxa"/>
            <w:right w:w="0" w:type="dxa"/>
          </w:tblCellMar>
        </w:tblPrEx>
        <w:trPr>
          <w:trHeight w:val="242"/>
        </w:trPr>
        <w:tc>
          <w:tcPr>
            <w:tcW w:w="800" w:type="dxa"/>
            <w:tcBorders>
              <w:top w:val="single" w:sz="4" w:space="0" w:color="000000"/>
              <w:left w:val="single" w:sz="4" w:space="0" w:color="000000"/>
              <w:bottom w:val="single" w:sz="4" w:space="0" w:color="000000"/>
              <w:right w:val="single" w:sz="4" w:space="0" w:color="000000"/>
            </w:tcBorders>
          </w:tcPr>
          <w:p w14:paraId="27DB5F6A" w14:textId="3BD1F726" w:rsidR="003832D3" w:rsidRPr="003832D3" w:rsidRDefault="007E4F1A" w:rsidP="003832D3">
            <w:pPr>
              <w:kinsoku w:val="0"/>
              <w:overflowPunct w:val="0"/>
              <w:autoSpaceDE w:val="0"/>
              <w:autoSpaceDN w:val="0"/>
              <w:adjustRightInd w:val="0"/>
              <w:rPr>
                <w:b/>
                <w:sz w:val="18"/>
                <w:szCs w:val="18"/>
              </w:rPr>
            </w:pPr>
            <w:r w:rsidRPr="007E4F1A">
              <w:rPr>
                <w:b/>
                <w:sz w:val="18"/>
                <w:szCs w:val="18"/>
              </w:rPr>
              <w:t>Veg Rank</w:t>
            </w:r>
          </w:p>
        </w:tc>
        <w:tc>
          <w:tcPr>
            <w:tcW w:w="1005" w:type="dxa"/>
            <w:tcBorders>
              <w:top w:val="single" w:sz="4" w:space="0" w:color="000000"/>
              <w:left w:val="single" w:sz="4" w:space="0" w:color="000000"/>
              <w:bottom w:val="single" w:sz="4" w:space="0" w:color="000000"/>
              <w:right w:val="single" w:sz="4" w:space="0" w:color="000000"/>
            </w:tcBorders>
          </w:tcPr>
          <w:p w14:paraId="25E82EB7" w14:textId="77777777" w:rsidR="003832D3" w:rsidRPr="003832D3" w:rsidRDefault="003832D3" w:rsidP="003832D3">
            <w:pPr>
              <w:kinsoku w:val="0"/>
              <w:overflowPunct w:val="0"/>
              <w:autoSpaceDE w:val="0"/>
              <w:autoSpaceDN w:val="0"/>
              <w:adjustRightInd w:val="0"/>
              <w:spacing w:before="10"/>
              <w:rPr>
                <w:b/>
                <w:bCs/>
                <w:sz w:val="20"/>
                <w:szCs w:val="20"/>
              </w:rPr>
            </w:pPr>
          </w:p>
          <w:p w14:paraId="5754E7B7" w14:textId="77777777" w:rsidR="003832D3" w:rsidRPr="003832D3" w:rsidRDefault="003832D3" w:rsidP="003832D3">
            <w:pPr>
              <w:kinsoku w:val="0"/>
              <w:overflowPunct w:val="0"/>
              <w:autoSpaceDE w:val="0"/>
              <w:autoSpaceDN w:val="0"/>
              <w:adjustRightInd w:val="0"/>
              <w:spacing w:line="210" w:lineRule="exact"/>
              <w:ind w:left="494"/>
              <w:rPr>
                <w:b/>
                <w:bCs/>
                <w:w w:val="99"/>
                <w:sz w:val="20"/>
                <w:szCs w:val="20"/>
              </w:rPr>
            </w:pPr>
            <w:r w:rsidRPr="003832D3">
              <w:rPr>
                <w:b/>
                <w:bCs/>
                <w:w w:val="99"/>
                <w:sz w:val="20"/>
                <w:szCs w:val="20"/>
              </w:rPr>
              <w:t>1</w:t>
            </w:r>
          </w:p>
        </w:tc>
        <w:tc>
          <w:tcPr>
            <w:tcW w:w="967" w:type="dxa"/>
            <w:tcBorders>
              <w:top w:val="single" w:sz="4" w:space="0" w:color="000000"/>
              <w:left w:val="single" w:sz="4" w:space="0" w:color="000000"/>
              <w:bottom w:val="single" w:sz="4" w:space="0" w:color="000000"/>
              <w:right w:val="single" w:sz="4" w:space="0" w:color="000000"/>
            </w:tcBorders>
          </w:tcPr>
          <w:p w14:paraId="6F4A2B06" w14:textId="77777777" w:rsidR="003832D3" w:rsidRPr="003832D3" w:rsidRDefault="003832D3" w:rsidP="003832D3">
            <w:pPr>
              <w:kinsoku w:val="0"/>
              <w:overflowPunct w:val="0"/>
              <w:autoSpaceDE w:val="0"/>
              <w:autoSpaceDN w:val="0"/>
              <w:adjustRightInd w:val="0"/>
              <w:spacing w:before="10"/>
              <w:rPr>
                <w:b/>
                <w:bCs/>
                <w:sz w:val="20"/>
                <w:szCs w:val="20"/>
              </w:rPr>
            </w:pPr>
          </w:p>
          <w:p w14:paraId="0B617354" w14:textId="77777777" w:rsidR="003832D3" w:rsidRPr="003832D3" w:rsidRDefault="003832D3" w:rsidP="003832D3">
            <w:pPr>
              <w:kinsoku w:val="0"/>
              <w:overflowPunct w:val="0"/>
              <w:autoSpaceDE w:val="0"/>
              <w:autoSpaceDN w:val="0"/>
              <w:adjustRightInd w:val="0"/>
              <w:spacing w:line="210" w:lineRule="exact"/>
              <w:ind w:left="432"/>
              <w:rPr>
                <w:b/>
                <w:bCs/>
                <w:w w:val="99"/>
                <w:sz w:val="20"/>
                <w:szCs w:val="20"/>
              </w:rPr>
            </w:pPr>
            <w:r w:rsidRPr="003832D3">
              <w:rPr>
                <w:b/>
                <w:bCs/>
                <w:w w:val="99"/>
                <w:sz w:val="20"/>
                <w:szCs w:val="20"/>
              </w:rPr>
              <w:t>2</w:t>
            </w:r>
          </w:p>
        </w:tc>
        <w:tc>
          <w:tcPr>
            <w:tcW w:w="1099" w:type="dxa"/>
            <w:tcBorders>
              <w:top w:val="single" w:sz="4" w:space="0" w:color="000000"/>
              <w:left w:val="single" w:sz="4" w:space="0" w:color="000000"/>
              <w:bottom w:val="single" w:sz="4" w:space="0" w:color="000000"/>
              <w:right w:val="single" w:sz="4" w:space="0" w:color="000000"/>
            </w:tcBorders>
          </w:tcPr>
          <w:p w14:paraId="34921198" w14:textId="77777777" w:rsidR="003832D3" w:rsidRPr="003832D3" w:rsidRDefault="003832D3" w:rsidP="003832D3">
            <w:pPr>
              <w:kinsoku w:val="0"/>
              <w:overflowPunct w:val="0"/>
              <w:autoSpaceDE w:val="0"/>
              <w:autoSpaceDN w:val="0"/>
              <w:adjustRightInd w:val="0"/>
              <w:spacing w:before="10"/>
              <w:rPr>
                <w:b/>
                <w:bCs/>
                <w:sz w:val="20"/>
                <w:szCs w:val="20"/>
              </w:rPr>
            </w:pPr>
          </w:p>
          <w:p w14:paraId="62B9B0E9" w14:textId="77777777" w:rsidR="003832D3" w:rsidRPr="003832D3" w:rsidRDefault="003832D3" w:rsidP="003832D3">
            <w:pPr>
              <w:kinsoku w:val="0"/>
              <w:overflowPunct w:val="0"/>
              <w:autoSpaceDE w:val="0"/>
              <w:autoSpaceDN w:val="0"/>
              <w:adjustRightInd w:val="0"/>
              <w:spacing w:line="210" w:lineRule="exact"/>
              <w:ind w:left="5"/>
              <w:jc w:val="center"/>
              <w:rPr>
                <w:b/>
                <w:bCs/>
                <w:w w:val="99"/>
                <w:sz w:val="20"/>
                <w:szCs w:val="20"/>
              </w:rPr>
            </w:pPr>
            <w:r w:rsidRPr="003832D3">
              <w:rPr>
                <w:b/>
                <w:bCs/>
                <w:w w:val="99"/>
                <w:sz w:val="20"/>
                <w:szCs w:val="20"/>
              </w:rPr>
              <w:t>3</w:t>
            </w:r>
          </w:p>
        </w:tc>
      </w:tr>
      <w:tr w:rsidR="003832D3" w:rsidRPr="003832D3" w14:paraId="7DCDCFA8" w14:textId="77777777" w:rsidTr="007E4F1A">
        <w:tblPrEx>
          <w:tblCellMar>
            <w:top w:w="0" w:type="dxa"/>
            <w:left w:w="0" w:type="dxa"/>
            <w:bottom w:w="0" w:type="dxa"/>
            <w:right w:w="0" w:type="dxa"/>
          </w:tblCellMar>
        </w:tblPrEx>
        <w:trPr>
          <w:trHeight w:val="470"/>
        </w:trPr>
        <w:tc>
          <w:tcPr>
            <w:tcW w:w="800" w:type="dxa"/>
            <w:tcBorders>
              <w:top w:val="single" w:sz="4" w:space="0" w:color="000000"/>
              <w:left w:val="single" w:sz="4" w:space="0" w:color="000000"/>
              <w:bottom w:val="single" w:sz="4" w:space="0" w:color="000000"/>
              <w:right w:val="single" w:sz="4" w:space="0" w:color="000000"/>
            </w:tcBorders>
          </w:tcPr>
          <w:p w14:paraId="7E0A822E" w14:textId="77777777" w:rsidR="003832D3" w:rsidRPr="003832D3" w:rsidRDefault="003832D3" w:rsidP="003832D3">
            <w:pPr>
              <w:kinsoku w:val="0"/>
              <w:overflowPunct w:val="0"/>
              <w:autoSpaceDE w:val="0"/>
              <w:autoSpaceDN w:val="0"/>
              <w:adjustRightInd w:val="0"/>
              <w:spacing w:before="10"/>
              <w:rPr>
                <w:b/>
                <w:sz w:val="20"/>
                <w:szCs w:val="20"/>
              </w:rPr>
            </w:pPr>
          </w:p>
          <w:p w14:paraId="74311B04" w14:textId="77777777" w:rsidR="003832D3" w:rsidRPr="003832D3" w:rsidRDefault="003832D3" w:rsidP="003832D3">
            <w:pPr>
              <w:kinsoku w:val="0"/>
              <w:overflowPunct w:val="0"/>
              <w:autoSpaceDE w:val="0"/>
              <w:autoSpaceDN w:val="0"/>
              <w:adjustRightInd w:val="0"/>
              <w:spacing w:line="210" w:lineRule="exact"/>
              <w:ind w:left="3"/>
              <w:jc w:val="center"/>
              <w:rPr>
                <w:b/>
                <w:w w:val="99"/>
                <w:sz w:val="20"/>
                <w:szCs w:val="20"/>
              </w:rPr>
            </w:pPr>
            <w:r w:rsidRPr="003832D3">
              <w:rPr>
                <w:b/>
                <w:w w:val="99"/>
                <w:sz w:val="20"/>
                <w:szCs w:val="20"/>
              </w:rPr>
              <w:t>1</w:t>
            </w:r>
          </w:p>
        </w:tc>
        <w:tc>
          <w:tcPr>
            <w:tcW w:w="1005" w:type="dxa"/>
            <w:tcBorders>
              <w:top w:val="single" w:sz="4" w:space="0" w:color="000000"/>
              <w:left w:val="single" w:sz="4" w:space="0" w:color="000000"/>
              <w:bottom w:val="single" w:sz="4" w:space="0" w:color="000000"/>
              <w:right w:val="single" w:sz="4" w:space="0" w:color="000000"/>
            </w:tcBorders>
            <w:shd w:val="clear" w:color="auto" w:fill="F1F1F1"/>
          </w:tcPr>
          <w:p w14:paraId="1AE64F7B" w14:textId="77777777" w:rsidR="003832D3" w:rsidRPr="003832D3" w:rsidRDefault="003832D3" w:rsidP="003832D3">
            <w:pPr>
              <w:kinsoku w:val="0"/>
              <w:overflowPunct w:val="0"/>
              <w:autoSpaceDE w:val="0"/>
              <w:autoSpaceDN w:val="0"/>
              <w:adjustRightInd w:val="0"/>
              <w:spacing w:before="10"/>
              <w:rPr>
                <w:b/>
                <w:bCs/>
                <w:sz w:val="20"/>
                <w:szCs w:val="20"/>
              </w:rPr>
            </w:pPr>
          </w:p>
          <w:p w14:paraId="1083F23C" w14:textId="77777777" w:rsidR="003832D3" w:rsidRPr="003832D3" w:rsidRDefault="003832D3" w:rsidP="003832D3">
            <w:pPr>
              <w:kinsoku w:val="0"/>
              <w:overflowPunct w:val="0"/>
              <w:autoSpaceDE w:val="0"/>
              <w:autoSpaceDN w:val="0"/>
              <w:adjustRightInd w:val="0"/>
              <w:spacing w:line="210" w:lineRule="exact"/>
              <w:ind w:left="494"/>
              <w:rPr>
                <w:b/>
                <w:bCs/>
                <w:color w:val="FF0000"/>
                <w:w w:val="99"/>
                <w:sz w:val="20"/>
                <w:szCs w:val="20"/>
              </w:rPr>
            </w:pPr>
            <w:r w:rsidRPr="003832D3">
              <w:rPr>
                <w:b/>
                <w:bCs/>
                <w:color w:val="FF0000"/>
                <w:w w:val="99"/>
                <w:sz w:val="20"/>
                <w:szCs w:val="20"/>
              </w:rPr>
              <w:t>1</w:t>
            </w:r>
          </w:p>
        </w:tc>
        <w:tc>
          <w:tcPr>
            <w:tcW w:w="967" w:type="dxa"/>
            <w:tcBorders>
              <w:top w:val="single" w:sz="4" w:space="0" w:color="000000"/>
              <w:left w:val="single" w:sz="4" w:space="0" w:color="000000"/>
              <w:bottom w:val="single" w:sz="4" w:space="0" w:color="000000"/>
              <w:right w:val="single" w:sz="4" w:space="0" w:color="000000"/>
            </w:tcBorders>
            <w:shd w:val="clear" w:color="auto" w:fill="F1F1F1"/>
          </w:tcPr>
          <w:p w14:paraId="30F0A564" w14:textId="77777777" w:rsidR="003832D3" w:rsidRPr="003832D3" w:rsidRDefault="003832D3" w:rsidP="003832D3">
            <w:pPr>
              <w:kinsoku w:val="0"/>
              <w:overflowPunct w:val="0"/>
              <w:autoSpaceDE w:val="0"/>
              <w:autoSpaceDN w:val="0"/>
              <w:adjustRightInd w:val="0"/>
              <w:spacing w:before="10"/>
              <w:rPr>
                <w:b/>
                <w:bCs/>
                <w:sz w:val="20"/>
                <w:szCs w:val="20"/>
              </w:rPr>
            </w:pPr>
          </w:p>
          <w:p w14:paraId="1B05ACA5" w14:textId="77777777" w:rsidR="003832D3" w:rsidRPr="003832D3" w:rsidRDefault="003832D3" w:rsidP="003832D3">
            <w:pPr>
              <w:kinsoku w:val="0"/>
              <w:overflowPunct w:val="0"/>
              <w:autoSpaceDE w:val="0"/>
              <w:autoSpaceDN w:val="0"/>
              <w:adjustRightInd w:val="0"/>
              <w:spacing w:line="210" w:lineRule="exact"/>
              <w:ind w:left="432"/>
              <w:rPr>
                <w:b/>
                <w:bCs/>
                <w:color w:val="FF0000"/>
                <w:w w:val="99"/>
                <w:sz w:val="20"/>
                <w:szCs w:val="20"/>
              </w:rPr>
            </w:pPr>
            <w:r w:rsidRPr="003832D3">
              <w:rPr>
                <w:b/>
                <w:bCs/>
                <w:color w:val="FF0000"/>
                <w:w w:val="99"/>
                <w:sz w:val="20"/>
                <w:szCs w:val="20"/>
              </w:rPr>
              <w:t>2</w:t>
            </w:r>
          </w:p>
        </w:tc>
        <w:tc>
          <w:tcPr>
            <w:tcW w:w="1099" w:type="dxa"/>
            <w:tcBorders>
              <w:top w:val="single" w:sz="4" w:space="0" w:color="000000"/>
              <w:left w:val="single" w:sz="4" w:space="0" w:color="000000"/>
              <w:bottom w:val="single" w:sz="4" w:space="0" w:color="000000"/>
              <w:right w:val="single" w:sz="4" w:space="0" w:color="000000"/>
            </w:tcBorders>
            <w:shd w:val="clear" w:color="auto" w:fill="F1F1F1"/>
          </w:tcPr>
          <w:p w14:paraId="43BCFC13" w14:textId="77777777" w:rsidR="003832D3" w:rsidRPr="003832D3" w:rsidRDefault="003832D3" w:rsidP="003832D3">
            <w:pPr>
              <w:kinsoku w:val="0"/>
              <w:overflowPunct w:val="0"/>
              <w:autoSpaceDE w:val="0"/>
              <w:autoSpaceDN w:val="0"/>
              <w:adjustRightInd w:val="0"/>
              <w:spacing w:before="10"/>
              <w:rPr>
                <w:b/>
                <w:bCs/>
                <w:sz w:val="20"/>
                <w:szCs w:val="20"/>
              </w:rPr>
            </w:pPr>
          </w:p>
          <w:p w14:paraId="441F3F57" w14:textId="77777777" w:rsidR="003832D3" w:rsidRPr="003832D3" w:rsidRDefault="003832D3" w:rsidP="003832D3">
            <w:pPr>
              <w:kinsoku w:val="0"/>
              <w:overflowPunct w:val="0"/>
              <w:autoSpaceDE w:val="0"/>
              <w:autoSpaceDN w:val="0"/>
              <w:adjustRightInd w:val="0"/>
              <w:spacing w:line="210" w:lineRule="exact"/>
              <w:ind w:left="5"/>
              <w:jc w:val="center"/>
              <w:rPr>
                <w:b/>
                <w:bCs/>
                <w:color w:val="FF0000"/>
                <w:w w:val="99"/>
                <w:sz w:val="20"/>
                <w:szCs w:val="20"/>
              </w:rPr>
            </w:pPr>
            <w:r w:rsidRPr="003832D3">
              <w:rPr>
                <w:b/>
                <w:bCs/>
                <w:color w:val="FF0000"/>
                <w:w w:val="99"/>
                <w:sz w:val="20"/>
                <w:szCs w:val="20"/>
              </w:rPr>
              <w:t>3</w:t>
            </w:r>
          </w:p>
        </w:tc>
      </w:tr>
      <w:tr w:rsidR="003832D3" w:rsidRPr="003832D3" w14:paraId="14157626" w14:textId="77777777" w:rsidTr="007E4F1A">
        <w:tblPrEx>
          <w:tblCellMar>
            <w:top w:w="0" w:type="dxa"/>
            <w:left w:w="0" w:type="dxa"/>
            <w:bottom w:w="0" w:type="dxa"/>
            <w:right w:w="0" w:type="dxa"/>
          </w:tblCellMar>
        </w:tblPrEx>
        <w:trPr>
          <w:trHeight w:val="470"/>
        </w:trPr>
        <w:tc>
          <w:tcPr>
            <w:tcW w:w="800" w:type="dxa"/>
            <w:tcBorders>
              <w:top w:val="single" w:sz="4" w:space="0" w:color="000000"/>
              <w:left w:val="single" w:sz="4" w:space="0" w:color="000000"/>
              <w:bottom w:val="single" w:sz="4" w:space="0" w:color="000000"/>
              <w:right w:val="single" w:sz="4" w:space="0" w:color="000000"/>
            </w:tcBorders>
          </w:tcPr>
          <w:p w14:paraId="5BA4652D" w14:textId="592B9066" w:rsidR="003832D3" w:rsidRPr="003832D3" w:rsidRDefault="003832D3" w:rsidP="003832D3">
            <w:pPr>
              <w:kinsoku w:val="0"/>
              <w:overflowPunct w:val="0"/>
              <w:autoSpaceDE w:val="0"/>
              <w:autoSpaceDN w:val="0"/>
              <w:adjustRightInd w:val="0"/>
              <w:spacing w:before="10"/>
              <w:rPr>
                <w:b/>
                <w:bCs/>
                <w:sz w:val="20"/>
                <w:szCs w:val="20"/>
              </w:rPr>
            </w:pPr>
          </w:p>
          <w:p w14:paraId="4CCA6702" w14:textId="77777777" w:rsidR="003832D3" w:rsidRPr="003832D3" w:rsidRDefault="003832D3" w:rsidP="003832D3">
            <w:pPr>
              <w:kinsoku w:val="0"/>
              <w:overflowPunct w:val="0"/>
              <w:autoSpaceDE w:val="0"/>
              <w:autoSpaceDN w:val="0"/>
              <w:adjustRightInd w:val="0"/>
              <w:spacing w:line="210" w:lineRule="exact"/>
              <w:ind w:left="3"/>
              <w:jc w:val="center"/>
              <w:rPr>
                <w:b/>
                <w:bCs/>
                <w:w w:val="99"/>
                <w:sz w:val="20"/>
                <w:szCs w:val="20"/>
              </w:rPr>
            </w:pPr>
            <w:r w:rsidRPr="003832D3">
              <w:rPr>
                <w:b/>
                <w:bCs/>
                <w:w w:val="99"/>
                <w:sz w:val="20"/>
                <w:szCs w:val="20"/>
              </w:rPr>
              <w:t>2</w:t>
            </w:r>
          </w:p>
        </w:tc>
        <w:tc>
          <w:tcPr>
            <w:tcW w:w="1005" w:type="dxa"/>
            <w:tcBorders>
              <w:top w:val="single" w:sz="4" w:space="0" w:color="000000"/>
              <w:left w:val="single" w:sz="4" w:space="0" w:color="000000"/>
              <w:bottom w:val="single" w:sz="4" w:space="0" w:color="000000"/>
              <w:right w:val="single" w:sz="4" w:space="0" w:color="000000"/>
            </w:tcBorders>
            <w:shd w:val="clear" w:color="auto" w:fill="F1F1F1"/>
          </w:tcPr>
          <w:p w14:paraId="0BDE94A4" w14:textId="77777777" w:rsidR="003832D3" w:rsidRPr="003832D3" w:rsidRDefault="003832D3" w:rsidP="003832D3">
            <w:pPr>
              <w:kinsoku w:val="0"/>
              <w:overflowPunct w:val="0"/>
              <w:autoSpaceDE w:val="0"/>
              <w:autoSpaceDN w:val="0"/>
              <w:adjustRightInd w:val="0"/>
              <w:spacing w:before="10"/>
              <w:rPr>
                <w:b/>
                <w:bCs/>
                <w:sz w:val="20"/>
                <w:szCs w:val="20"/>
              </w:rPr>
            </w:pPr>
          </w:p>
          <w:p w14:paraId="74F9140B" w14:textId="77777777" w:rsidR="003832D3" w:rsidRPr="003832D3" w:rsidRDefault="003832D3" w:rsidP="003832D3">
            <w:pPr>
              <w:kinsoku w:val="0"/>
              <w:overflowPunct w:val="0"/>
              <w:autoSpaceDE w:val="0"/>
              <w:autoSpaceDN w:val="0"/>
              <w:adjustRightInd w:val="0"/>
              <w:spacing w:line="210" w:lineRule="exact"/>
              <w:ind w:left="494"/>
              <w:rPr>
                <w:b/>
                <w:bCs/>
                <w:color w:val="FF0000"/>
                <w:w w:val="99"/>
                <w:sz w:val="20"/>
                <w:szCs w:val="20"/>
              </w:rPr>
            </w:pPr>
            <w:r w:rsidRPr="003832D3">
              <w:rPr>
                <w:b/>
                <w:bCs/>
                <w:color w:val="FF0000"/>
                <w:w w:val="99"/>
                <w:sz w:val="20"/>
                <w:szCs w:val="20"/>
              </w:rPr>
              <w:t>2</w:t>
            </w:r>
          </w:p>
        </w:tc>
        <w:tc>
          <w:tcPr>
            <w:tcW w:w="967" w:type="dxa"/>
            <w:tcBorders>
              <w:top w:val="single" w:sz="4" w:space="0" w:color="000000"/>
              <w:left w:val="single" w:sz="4" w:space="0" w:color="000000"/>
              <w:bottom w:val="single" w:sz="4" w:space="0" w:color="000000"/>
              <w:right w:val="single" w:sz="4" w:space="0" w:color="000000"/>
            </w:tcBorders>
            <w:shd w:val="clear" w:color="auto" w:fill="F1F1F1"/>
          </w:tcPr>
          <w:p w14:paraId="1282DA3E" w14:textId="77777777" w:rsidR="003832D3" w:rsidRPr="003832D3" w:rsidRDefault="003832D3" w:rsidP="003832D3">
            <w:pPr>
              <w:kinsoku w:val="0"/>
              <w:overflowPunct w:val="0"/>
              <w:autoSpaceDE w:val="0"/>
              <w:autoSpaceDN w:val="0"/>
              <w:adjustRightInd w:val="0"/>
              <w:spacing w:before="10"/>
              <w:rPr>
                <w:b/>
                <w:bCs/>
                <w:sz w:val="20"/>
                <w:szCs w:val="20"/>
              </w:rPr>
            </w:pPr>
          </w:p>
          <w:p w14:paraId="40FB33E5" w14:textId="77777777" w:rsidR="003832D3" w:rsidRPr="003832D3" w:rsidRDefault="003832D3" w:rsidP="003832D3">
            <w:pPr>
              <w:kinsoku w:val="0"/>
              <w:overflowPunct w:val="0"/>
              <w:autoSpaceDE w:val="0"/>
              <w:autoSpaceDN w:val="0"/>
              <w:adjustRightInd w:val="0"/>
              <w:spacing w:line="210" w:lineRule="exact"/>
              <w:ind w:left="432"/>
              <w:rPr>
                <w:b/>
                <w:bCs/>
                <w:color w:val="FF0000"/>
                <w:w w:val="99"/>
                <w:sz w:val="20"/>
                <w:szCs w:val="20"/>
              </w:rPr>
            </w:pPr>
            <w:r w:rsidRPr="003832D3">
              <w:rPr>
                <w:b/>
                <w:bCs/>
                <w:color w:val="FF0000"/>
                <w:w w:val="99"/>
                <w:sz w:val="20"/>
                <w:szCs w:val="20"/>
              </w:rPr>
              <w:t>3</w:t>
            </w:r>
          </w:p>
        </w:tc>
        <w:tc>
          <w:tcPr>
            <w:tcW w:w="1099" w:type="dxa"/>
            <w:tcBorders>
              <w:top w:val="single" w:sz="4" w:space="0" w:color="000000"/>
              <w:left w:val="single" w:sz="4" w:space="0" w:color="000000"/>
              <w:bottom w:val="single" w:sz="4" w:space="0" w:color="000000"/>
              <w:right w:val="single" w:sz="4" w:space="0" w:color="000000"/>
            </w:tcBorders>
            <w:shd w:val="clear" w:color="auto" w:fill="F1F1F1"/>
          </w:tcPr>
          <w:p w14:paraId="0002BAF3" w14:textId="77777777" w:rsidR="003832D3" w:rsidRPr="003832D3" w:rsidRDefault="003832D3" w:rsidP="003832D3">
            <w:pPr>
              <w:kinsoku w:val="0"/>
              <w:overflowPunct w:val="0"/>
              <w:autoSpaceDE w:val="0"/>
              <w:autoSpaceDN w:val="0"/>
              <w:adjustRightInd w:val="0"/>
              <w:spacing w:before="10"/>
              <w:rPr>
                <w:b/>
                <w:bCs/>
                <w:sz w:val="20"/>
                <w:szCs w:val="20"/>
              </w:rPr>
            </w:pPr>
          </w:p>
          <w:p w14:paraId="03CABF31" w14:textId="77777777" w:rsidR="003832D3" w:rsidRPr="003832D3" w:rsidRDefault="003832D3" w:rsidP="003832D3">
            <w:pPr>
              <w:kinsoku w:val="0"/>
              <w:overflowPunct w:val="0"/>
              <w:autoSpaceDE w:val="0"/>
              <w:autoSpaceDN w:val="0"/>
              <w:adjustRightInd w:val="0"/>
              <w:spacing w:line="210" w:lineRule="exact"/>
              <w:ind w:left="5"/>
              <w:jc w:val="center"/>
              <w:rPr>
                <w:b/>
                <w:bCs/>
                <w:color w:val="FF0000"/>
                <w:w w:val="99"/>
                <w:sz w:val="20"/>
                <w:szCs w:val="20"/>
              </w:rPr>
            </w:pPr>
            <w:r w:rsidRPr="003832D3">
              <w:rPr>
                <w:b/>
                <w:bCs/>
                <w:color w:val="FF0000"/>
                <w:w w:val="99"/>
                <w:sz w:val="20"/>
                <w:szCs w:val="20"/>
              </w:rPr>
              <w:t>4</w:t>
            </w:r>
          </w:p>
        </w:tc>
      </w:tr>
      <w:tr w:rsidR="003832D3" w:rsidRPr="003832D3" w14:paraId="65207812" w14:textId="77777777" w:rsidTr="007E4F1A">
        <w:tblPrEx>
          <w:tblCellMar>
            <w:top w:w="0" w:type="dxa"/>
            <w:left w:w="0" w:type="dxa"/>
            <w:bottom w:w="0" w:type="dxa"/>
            <w:right w:w="0" w:type="dxa"/>
          </w:tblCellMar>
        </w:tblPrEx>
        <w:trPr>
          <w:trHeight w:val="470"/>
        </w:trPr>
        <w:tc>
          <w:tcPr>
            <w:tcW w:w="800" w:type="dxa"/>
            <w:tcBorders>
              <w:top w:val="single" w:sz="4" w:space="0" w:color="000000"/>
              <w:left w:val="single" w:sz="4" w:space="0" w:color="000000"/>
              <w:bottom w:val="single" w:sz="4" w:space="0" w:color="000000"/>
              <w:right w:val="single" w:sz="4" w:space="0" w:color="000000"/>
            </w:tcBorders>
          </w:tcPr>
          <w:p w14:paraId="16624BB9" w14:textId="77777777" w:rsidR="003832D3" w:rsidRPr="003832D3" w:rsidRDefault="003832D3" w:rsidP="003832D3">
            <w:pPr>
              <w:kinsoku w:val="0"/>
              <w:overflowPunct w:val="0"/>
              <w:autoSpaceDE w:val="0"/>
              <w:autoSpaceDN w:val="0"/>
              <w:adjustRightInd w:val="0"/>
              <w:spacing w:before="10"/>
              <w:rPr>
                <w:b/>
                <w:bCs/>
                <w:sz w:val="20"/>
                <w:szCs w:val="20"/>
              </w:rPr>
            </w:pPr>
          </w:p>
          <w:p w14:paraId="53FFB041" w14:textId="77777777" w:rsidR="003832D3" w:rsidRPr="003832D3" w:rsidRDefault="003832D3" w:rsidP="003832D3">
            <w:pPr>
              <w:kinsoku w:val="0"/>
              <w:overflowPunct w:val="0"/>
              <w:autoSpaceDE w:val="0"/>
              <w:autoSpaceDN w:val="0"/>
              <w:adjustRightInd w:val="0"/>
              <w:spacing w:line="210" w:lineRule="exact"/>
              <w:ind w:left="3"/>
              <w:jc w:val="center"/>
              <w:rPr>
                <w:b/>
                <w:bCs/>
                <w:w w:val="99"/>
                <w:sz w:val="20"/>
                <w:szCs w:val="20"/>
              </w:rPr>
            </w:pPr>
            <w:r w:rsidRPr="003832D3">
              <w:rPr>
                <w:b/>
                <w:bCs/>
                <w:w w:val="99"/>
                <w:sz w:val="20"/>
                <w:szCs w:val="20"/>
              </w:rPr>
              <w:t>3</w:t>
            </w:r>
          </w:p>
        </w:tc>
        <w:tc>
          <w:tcPr>
            <w:tcW w:w="1005" w:type="dxa"/>
            <w:tcBorders>
              <w:top w:val="single" w:sz="4" w:space="0" w:color="000000"/>
              <w:left w:val="single" w:sz="4" w:space="0" w:color="000000"/>
              <w:bottom w:val="single" w:sz="4" w:space="0" w:color="000000"/>
              <w:right w:val="single" w:sz="4" w:space="0" w:color="000000"/>
            </w:tcBorders>
            <w:shd w:val="clear" w:color="auto" w:fill="F1F1F1"/>
          </w:tcPr>
          <w:p w14:paraId="1319825C" w14:textId="77777777" w:rsidR="003832D3" w:rsidRPr="003832D3" w:rsidRDefault="003832D3" w:rsidP="003832D3">
            <w:pPr>
              <w:kinsoku w:val="0"/>
              <w:overflowPunct w:val="0"/>
              <w:autoSpaceDE w:val="0"/>
              <w:autoSpaceDN w:val="0"/>
              <w:adjustRightInd w:val="0"/>
              <w:spacing w:before="10"/>
              <w:rPr>
                <w:b/>
                <w:bCs/>
                <w:sz w:val="20"/>
                <w:szCs w:val="20"/>
              </w:rPr>
            </w:pPr>
          </w:p>
          <w:p w14:paraId="54AAC79B" w14:textId="77777777" w:rsidR="003832D3" w:rsidRPr="003832D3" w:rsidRDefault="003832D3" w:rsidP="003832D3">
            <w:pPr>
              <w:kinsoku w:val="0"/>
              <w:overflowPunct w:val="0"/>
              <w:autoSpaceDE w:val="0"/>
              <w:autoSpaceDN w:val="0"/>
              <w:adjustRightInd w:val="0"/>
              <w:spacing w:line="210" w:lineRule="exact"/>
              <w:ind w:left="494"/>
              <w:rPr>
                <w:b/>
                <w:bCs/>
                <w:color w:val="FF0000"/>
                <w:w w:val="99"/>
                <w:sz w:val="20"/>
                <w:szCs w:val="20"/>
              </w:rPr>
            </w:pPr>
            <w:r w:rsidRPr="003832D3">
              <w:rPr>
                <w:b/>
                <w:bCs/>
                <w:color w:val="FF0000"/>
                <w:w w:val="99"/>
                <w:sz w:val="20"/>
                <w:szCs w:val="20"/>
              </w:rPr>
              <w:t>3</w:t>
            </w:r>
          </w:p>
        </w:tc>
        <w:tc>
          <w:tcPr>
            <w:tcW w:w="967" w:type="dxa"/>
            <w:tcBorders>
              <w:top w:val="single" w:sz="4" w:space="0" w:color="000000"/>
              <w:left w:val="single" w:sz="4" w:space="0" w:color="000000"/>
              <w:bottom w:val="single" w:sz="4" w:space="0" w:color="000000"/>
              <w:right w:val="single" w:sz="4" w:space="0" w:color="000000"/>
            </w:tcBorders>
            <w:shd w:val="clear" w:color="auto" w:fill="F1F1F1"/>
          </w:tcPr>
          <w:p w14:paraId="36B86A63" w14:textId="77777777" w:rsidR="003832D3" w:rsidRPr="003832D3" w:rsidRDefault="003832D3" w:rsidP="003832D3">
            <w:pPr>
              <w:kinsoku w:val="0"/>
              <w:overflowPunct w:val="0"/>
              <w:autoSpaceDE w:val="0"/>
              <w:autoSpaceDN w:val="0"/>
              <w:adjustRightInd w:val="0"/>
              <w:spacing w:before="10"/>
              <w:rPr>
                <w:b/>
                <w:bCs/>
                <w:sz w:val="20"/>
                <w:szCs w:val="20"/>
              </w:rPr>
            </w:pPr>
          </w:p>
          <w:p w14:paraId="5BD63314" w14:textId="77777777" w:rsidR="003832D3" w:rsidRPr="003832D3" w:rsidRDefault="003832D3" w:rsidP="003832D3">
            <w:pPr>
              <w:kinsoku w:val="0"/>
              <w:overflowPunct w:val="0"/>
              <w:autoSpaceDE w:val="0"/>
              <w:autoSpaceDN w:val="0"/>
              <w:adjustRightInd w:val="0"/>
              <w:spacing w:line="210" w:lineRule="exact"/>
              <w:ind w:left="432"/>
              <w:rPr>
                <w:b/>
                <w:bCs/>
                <w:color w:val="FF0000"/>
                <w:w w:val="99"/>
                <w:sz w:val="20"/>
                <w:szCs w:val="20"/>
              </w:rPr>
            </w:pPr>
            <w:r w:rsidRPr="003832D3">
              <w:rPr>
                <w:b/>
                <w:bCs/>
                <w:color w:val="FF0000"/>
                <w:w w:val="99"/>
                <w:sz w:val="20"/>
                <w:szCs w:val="20"/>
              </w:rPr>
              <w:t>4</w:t>
            </w:r>
          </w:p>
        </w:tc>
        <w:tc>
          <w:tcPr>
            <w:tcW w:w="1099" w:type="dxa"/>
            <w:tcBorders>
              <w:top w:val="single" w:sz="4" w:space="0" w:color="000000"/>
              <w:left w:val="single" w:sz="4" w:space="0" w:color="000000"/>
              <w:bottom w:val="single" w:sz="4" w:space="0" w:color="000000"/>
              <w:right w:val="single" w:sz="4" w:space="0" w:color="000000"/>
            </w:tcBorders>
            <w:shd w:val="clear" w:color="auto" w:fill="F1F1F1"/>
          </w:tcPr>
          <w:p w14:paraId="43725B4F" w14:textId="77777777" w:rsidR="003832D3" w:rsidRPr="003832D3" w:rsidRDefault="003832D3" w:rsidP="003832D3">
            <w:pPr>
              <w:kinsoku w:val="0"/>
              <w:overflowPunct w:val="0"/>
              <w:autoSpaceDE w:val="0"/>
              <w:autoSpaceDN w:val="0"/>
              <w:adjustRightInd w:val="0"/>
              <w:spacing w:before="10"/>
              <w:rPr>
                <w:b/>
                <w:bCs/>
                <w:sz w:val="20"/>
                <w:szCs w:val="20"/>
              </w:rPr>
            </w:pPr>
          </w:p>
          <w:p w14:paraId="1525C5C3" w14:textId="77777777" w:rsidR="003832D3" w:rsidRPr="003832D3" w:rsidRDefault="003832D3" w:rsidP="003832D3">
            <w:pPr>
              <w:kinsoku w:val="0"/>
              <w:overflowPunct w:val="0"/>
              <w:autoSpaceDE w:val="0"/>
              <w:autoSpaceDN w:val="0"/>
              <w:adjustRightInd w:val="0"/>
              <w:spacing w:line="210" w:lineRule="exact"/>
              <w:ind w:left="5"/>
              <w:jc w:val="center"/>
              <w:rPr>
                <w:b/>
                <w:bCs/>
                <w:color w:val="FF0000"/>
                <w:w w:val="99"/>
                <w:sz w:val="20"/>
                <w:szCs w:val="20"/>
              </w:rPr>
            </w:pPr>
            <w:r w:rsidRPr="003832D3">
              <w:rPr>
                <w:b/>
                <w:bCs/>
                <w:color w:val="FF0000"/>
                <w:w w:val="99"/>
                <w:sz w:val="20"/>
                <w:szCs w:val="20"/>
              </w:rPr>
              <w:t>5</w:t>
            </w:r>
          </w:p>
        </w:tc>
      </w:tr>
    </w:tbl>
    <w:p w14:paraId="2F6F638F" w14:textId="77777777" w:rsidR="003832D3" w:rsidRDefault="003832D3" w:rsidP="00DD1606">
      <w:pPr>
        <w:kinsoku w:val="0"/>
        <w:overflowPunct w:val="0"/>
        <w:autoSpaceDE w:val="0"/>
        <w:autoSpaceDN w:val="0"/>
        <w:adjustRightInd w:val="0"/>
        <w:spacing w:line="480" w:lineRule="auto"/>
        <w:rPr>
          <w:rFonts w:ascii="Courier New" w:hAnsi="Courier New" w:cs="Courier New"/>
          <w:sz w:val="22"/>
          <w:szCs w:val="22"/>
        </w:rPr>
      </w:pPr>
    </w:p>
    <w:p w14:paraId="26C8D833" w14:textId="2ED97DB7" w:rsidR="00624051" w:rsidRDefault="003832D3" w:rsidP="00351CF2">
      <w:pPr>
        <w:kinsoku w:val="0"/>
        <w:overflowPunct w:val="0"/>
        <w:autoSpaceDE w:val="0"/>
        <w:autoSpaceDN w:val="0"/>
        <w:adjustRightInd w:val="0"/>
        <w:rPr>
          <w:rFonts w:ascii="Courier New" w:hAnsi="Courier New" w:cs="Courier New"/>
          <w:sz w:val="22"/>
          <w:szCs w:val="22"/>
        </w:rPr>
      </w:pPr>
      <w:r w:rsidRPr="003832D3">
        <w:rPr>
          <w:rFonts w:ascii="Courier New" w:hAnsi="Courier New" w:cs="Courier New"/>
          <w:sz w:val="22"/>
          <w:szCs w:val="22"/>
        </w:rPr>
        <w:t>With the</w:t>
      </w:r>
      <w:r>
        <w:rPr>
          <w:rFonts w:ascii="Courier New" w:hAnsi="Courier New" w:cs="Courier New"/>
          <w:sz w:val="22"/>
          <w:szCs w:val="22"/>
        </w:rPr>
        <w:t xml:space="preserve"> rank of optimal vegetation areas being the column on the left,</w:t>
      </w:r>
      <w:r w:rsidR="007E4F1A">
        <w:rPr>
          <w:rFonts w:ascii="Courier New" w:hAnsi="Courier New" w:cs="Courier New"/>
          <w:sz w:val="22"/>
          <w:szCs w:val="22"/>
        </w:rPr>
        <w:t xml:space="preserve"> and predator density levels along the top, we can interpret this matrix on our 1-5 scale. With 1 indicating the best possible combination, we see that our 1 value is equally optimal for feeding grounds, and low in predator density. </w:t>
      </w:r>
      <w:r w:rsidR="0013226B">
        <w:rPr>
          <w:rFonts w:ascii="Courier New" w:hAnsi="Courier New" w:cs="Courier New"/>
          <w:sz w:val="22"/>
          <w:szCs w:val="22"/>
        </w:rPr>
        <w:t xml:space="preserve">As it was stated above, 1 is represented by a dark green, and 5 is a lighter </w:t>
      </w:r>
      <w:r w:rsidR="00DD1606">
        <w:rPr>
          <w:rFonts w:ascii="Courier New" w:hAnsi="Courier New" w:cs="Courier New"/>
          <w:sz w:val="22"/>
          <w:szCs w:val="22"/>
        </w:rPr>
        <w:t>green,</w:t>
      </w:r>
      <w:r w:rsidR="0013226B">
        <w:rPr>
          <w:rFonts w:ascii="Courier New" w:hAnsi="Courier New" w:cs="Courier New"/>
          <w:sz w:val="22"/>
          <w:szCs w:val="22"/>
        </w:rPr>
        <w:t xml:space="preserve"> </w:t>
      </w:r>
      <w:r w:rsidR="00390786">
        <w:rPr>
          <w:rFonts w:ascii="Courier New" w:hAnsi="Courier New" w:cs="Courier New"/>
          <w:sz w:val="22"/>
          <w:szCs w:val="22"/>
        </w:rPr>
        <w:t>which</w:t>
      </w:r>
      <w:r w:rsidR="0013226B">
        <w:rPr>
          <w:rFonts w:ascii="Courier New" w:hAnsi="Courier New" w:cs="Courier New"/>
          <w:sz w:val="22"/>
          <w:szCs w:val="22"/>
        </w:rPr>
        <w:t xml:space="preserve"> actually does not appear on our map. There were no areas where the suitability was that low. There was, however, a </w:t>
      </w:r>
      <w:r w:rsidR="0013226B">
        <w:rPr>
          <w:rFonts w:ascii="Courier New" w:hAnsi="Courier New" w:cs="Courier New"/>
          <w:sz w:val="22"/>
          <w:szCs w:val="22"/>
        </w:rPr>
        <w:lastRenderedPageBreak/>
        <w:t>decent amount of land for which no data was available and was ruled out as an option.</w:t>
      </w:r>
    </w:p>
    <w:p w14:paraId="3C73E3DA" w14:textId="77777777" w:rsidR="00DD1606" w:rsidRDefault="00DD1606" w:rsidP="00351CF2">
      <w:pPr>
        <w:kinsoku w:val="0"/>
        <w:overflowPunct w:val="0"/>
        <w:autoSpaceDE w:val="0"/>
        <w:autoSpaceDN w:val="0"/>
        <w:adjustRightInd w:val="0"/>
        <w:rPr>
          <w:rFonts w:ascii="Courier New" w:hAnsi="Courier New" w:cs="Courier New"/>
          <w:sz w:val="22"/>
          <w:szCs w:val="22"/>
        </w:rPr>
      </w:pPr>
    </w:p>
    <w:p w14:paraId="1B00102A" w14:textId="08A115AA" w:rsidR="00D22CFF" w:rsidRPr="00B15494" w:rsidRDefault="00B15494" w:rsidP="00351CF2">
      <w:pPr>
        <w:kinsoku w:val="0"/>
        <w:overflowPunct w:val="0"/>
        <w:autoSpaceDE w:val="0"/>
        <w:autoSpaceDN w:val="0"/>
        <w:adjustRightInd w:val="0"/>
        <w:rPr>
          <w:rFonts w:ascii="Courier New" w:hAnsi="Courier New" w:cs="Courier New"/>
          <w:sz w:val="22"/>
          <w:szCs w:val="22"/>
        </w:rPr>
      </w:pPr>
      <w:r w:rsidRPr="003832D3">
        <w:rPr>
          <w:rFonts w:ascii="Courier New" w:hAnsi="Courier New" w:cs="Courier New"/>
          <w:sz w:val="22"/>
          <w:szCs w:val="22"/>
        </w:rPr>
        <w:t xml:space="preserve">When creating this model, I used the ArcGIS Pro software to build </w:t>
      </w:r>
      <w:r>
        <w:rPr>
          <w:rFonts w:ascii="Courier New" w:hAnsi="Courier New" w:cs="Courier New"/>
          <w:sz w:val="22"/>
          <w:szCs w:val="22"/>
        </w:rPr>
        <w:t xml:space="preserve">and develop it around the needs of </w:t>
      </w:r>
      <w:r w:rsidRPr="00B15494">
        <w:rPr>
          <w:rFonts w:ascii="Courier New" w:hAnsi="Courier New" w:cs="Courier New"/>
          <w:i/>
          <w:iCs/>
          <w:sz w:val="22"/>
          <w:szCs w:val="22"/>
        </w:rPr>
        <w:t>L. octopedis.</w:t>
      </w:r>
      <w:r>
        <w:rPr>
          <w:rFonts w:ascii="Courier New" w:hAnsi="Courier New" w:cs="Courier New"/>
          <w:sz w:val="22"/>
          <w:szCs w:val="22"/>
        </w:rPr>
        <w:t xml:space="preserve"> </w:t>
      </w:r>
      <w:r w:rsidR="00956F11">
        <w:rPr>
          <w:rFonts w:ascii="Courier New" w:hAnsi="Courier New" w:cs="Courier New"/>
          <w:sz w:val="22"/>
          <w:szCs w:val="22"/>
        </w:rPr>
        <w:t>Building</w:t>
      </w:r>
      <w:r>
        <w:rPr>
          <w:rFonts w:ascii="Courier New" w:hAnsi="Courier New" w:cs="Courier New"/>
          <w:sz w:val="22"/>
          <w:szCs w:val="22"/>
        </w:rPr>
        <w:t xml:space="preserve"> the model is essentially replicating the constraints that were provided in the setting of ArcGIS to create a visual representation of those suitable areas.</w:t>
      </w:r>
      <w:r w:rsidR="00956F11">
        <w:rPr>
          <w:rFonts w:ascii="Courier New" w:hAnsi="Courier New" w:cs="Courier New"/>
          <w:sz w:val="22"/>
          <w:szCs w:val="22"/>
        </w:rPr>
        <w:t xml:space="preserve"> Manually creating the environments is done by visually analyzing the map</w:t>
      </w:r>
      <w:r w:rsidR="008E1BA2">
        <w:rPr>
          <w:rFonts w:ascii="Courier New" w:hAnsi="Courier New" w:cs="Courier New"/>
          <w:sz w:val="22"/>
          <w:szCs w:val="22"/>
        </w:rPr>
        <w:t>(</w:t>
      </w:r>
      <w:r w:rsidR="00956F11">
        <w:rPr>
          <w:rFonts w:ascii="Courier New" w:hAnsi="Courier New" w:cs="Courier New"/>
          <w:sz w:val="22"/>
          <w:szCs w:val="22"/>
        </w:rPr>
        <w:t>s</w:t>
      </w:r>
      <w:r w:rsidR="008E1BA2">
        <w:rPr>
          <w:rFonts w:ascii="Courier New" w:hAnsi="Courier New" w:cs="Courier New"/>
          <w:sz w:val="22"/>
          <w:szCs w:val="22"/>
        </w:rPr>
        <w:t>)</w:t>
      </w:r>
      <w:r w:rsidR="00956F11">
        <w:rPr>
          <w:rFonts w:ascii="Courier New" w:hAnsi="Courier New" w:cs="Courier New"/>
          <w:sz w:val="22"/>
          <w:szCs w:val="22"/>
        </w:rPr>
        <w:t xml:space="preserve"> provided and inputting the appropriate tools to create such a model.</w:t>
      </w:r>
      <w:r w:rsidR="00C5036B">
        <w:rPr>
          <w:rFonts w:ascii="Courier New" w:hAnsi="Courier New" w:cs="Courier New"/>
          <w:sz w:val="22"/>
          <w:szCs w:val="22"/>
        </w:rPr>
        <w:t xml:space="preserve"> By combining all of these things, our final output is the Suitability Model map that is presented in the attached folder.</w:t>
      </w:r>
    </w:p>
    <w:p w14:paraId="742782E7" w14:textId="2AD5BAE6" w:rsidR="0012417C" w:rsidRDefault="0012417C" w:rsidP="0012417C">
      <w:pPr>
        <w:pStyle w:val="ListParagraph"/>
        <w:rPr>
          <w:rFonts w:ascii="Courier New" w:hAnsi="Courier New" w:cs="Courier New"/>
          <w:sz w:val="22"/>
          <w:szCs w:val="22"/>
        </w:rPr>
      </w:pPr>
    </w:p>
    <w:p w14:paraId="02DFC919" w14:textId="77777777" w:rsidR="0012417C" w:rsidRPr="0012417C" w:rsidRDefault="0012417C" w:rsidP="0012417C">
      <w:pPr>
        <w:pStyle w:val="ListParagraph"/>
        <w:rPr>
          <w:rFonts w:ascii="Courier New" w:hAnsi="Courier New" w:cs="Courier New"/>
          <w:sz w:val="22"/>
          <w:szCs w:val="22"/>
        </w:rPr>
      </w:pPr>
    </w:p>
    <w:sectPr w:rsidR="0012417C" w:rsidRPr="0012417C" w:rsidSect="00FB6CE2">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6C414" w14:textId="77777777" w:rsidR="00D23915" w:rsidRDefault="00D23915">
      <w:r>
        <w:separator/>
      </w:r>
    </w:p>
  </w:endnote>
  <w:endnote w:type="continuationSeparator" w:id="0">
    <w:p w14:paraId="67053A58" w14:textId="77777777" w:rsidR="00D23915" w:rsidRDefault="00D2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85EA5" w14:textId="77777777" w:rsidR="00D23915" w:rsidRDefault="00D23915">
      <w:r>
        <w:separator/>
      </w:r>
    </w:p>
  </w:footnote>
  <w:footnote w:type="continuationSeparator" w:id="0">
    <w:p w14:paraId="60C2A1EE" w14:textId="77777777" w:rsidR="00D23915" w:rsidRDefault="00D23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72A4" w14:textId="77777777" w:rsidR="0017357B" w:rsidRDefault="00D23915">
    <w:pPr>
      <w:pStyle w:val="Header"/>
    </w:pPr>
    <w:r>
      <w:rPr>
        <w:noProof/>
      </w:rPr>
      <w:pict w14:anchorId="084589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position-horizontal:center;mso-position-horizontal-relative:margin;mso-position-vertical:center;mso-position-vertical-relative:margin" o:allowincell="f">
          <v:imagedata r:id="rId1" o:title="Nat Res Campus LH v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D847D" w14:textId="77777777" w:rsidR="0017357B" w:rsidRDefault="00D23915">
    <w:pPr>
      <w:pStyle w:val="Header"/>
    </w:pPr>
    <w:r>
      <w:rPr>
        <w:noProof/>
      </w:rPr>
      <w:pict w14:anchorId="6EBDA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position-horizontal:center;mso-position-horizontal-relative:margin;mso-position-vertical:center;mso-position-vertical-relative:margin" o:allowincell="f">
          <v:imagedata r:id="rId1" o:title="Nat Res Campus LH v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44F16" w14:textId="77777777" w:rsidR="0017357B" w:rsidRDefault="00D23915">
    <w:pPr>
      <w:pStyle w:val="Header"/>
    </w:pPr>
    <w:r>
      <w:rPr>
        <w:noProof/>
      </w:rPr>
      <w:pict w14:anchorId="7D59AE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9776;mso-position-horizontal:center;mso-position-horizontal-relative:margin;mso-position-vertical:center;mso-position-vertical-relative:margin" o:allowincell="f">
          <v:imagedata r:id="rId1" o:title="Nat Res Campus LH v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CA00A1C"/>
    <w:lvl w:ilvl="0">
      <w:numFmt w:val="bullet"/>
      <w:lvlText w:val="*"/>
      <w:lvlJc w:val="left"/>
    </w:lvl>
  </w:abstractNum>
  <w:abstractNum w:abstractNumId="1" w15:restartNumberingAfterBreak="0">
    <w:nsid w:val="03864D84"/>
    <w:multiLevelType w:val="hybridMultilevel"/>
    <w:tmpl w:val="305480B4"/>
    <w:lvl w:ilvl="0" w:tplc="0338F8CC">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44B5DC5"/>
    <w:multiLevelType w:val="hybridMultilevel"/>
    <w:tmpl w:val="D9E4AD1C"/>
    <w:lvl w:ilvl="0" w:tplc="69487F14">
      <w:start w:val="1"/>
      <w:numFmt w:val="lowerLetter"/>
      <w:lvlText w:val="%1."/>
      <w:lvlJc w:val="left"/>
      <w:pPr>
        <w:tabs>
          <w:tab w:val="num" w:pos="1470"/>
        </w:tabs>
        <w:ind w:left="1470" w:hanging="360"/>
      </w:pPr>
      <w:rPr>
        <w:rFonts w:hint="default"/>
      </w:rPr>
    </w:lvl>
    <w:lvl w:ilvl="1" w:tplc="9DAECD22">
      <w:start w:val="8"/>
      <w:numFmt w:val="decimal"/>
      <w:lvlText w:val="%2."/>
      <w:lvlJc w:val="left"/>
      <w:pPr>
        <w:tabs>
          <w:tab w:val="num" w:pos="2190"/>
        </w:tabs>
        <w:ind w:left="2190" w:hanging="360"/>
      </w:pPr>
      <w:rPr>
        <w:rFonts w:hint="default"/>
      </w:r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3" w15:restartNumberingAfterBreak="0">
    <w:nsid w:val="05025920"/>
    <w:multiLevelType w:val="hybridMultilevel"/>
    <w:tmpl w:val="C1A20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30775"/>
    <w:multiLevelType w:val="hybridMultilevel"/>
    <w:tmpl w:val="EE98F16A"/>
    <w:lvl w:ilvl="0" w:tplc="8A72C3DC">
      <w:start w:val="1"/>
      <w:numFmt w:val="lowerLetter"/>
      <w:lvlText w:val="%1."/>
      <w:lvlJc w:val="left"/>
      <w:pPr>
        <w:tabs>
          <w:tab w:val="num" w:pos="1470"/>
        </w:tabs>
        <w:ind w:left="1470" w:hanging="360"/>
      </w:pPr>
      <w:rPr>
        <w:rFonts w:hint="default"/>
      </w:rPr>
    </w:lvl>
    <w:lvl w:ilvl="1" w:tplc="F58C9B80">
      <w:start w:val="5"/>
      <w:numFmt w:val="decimal"/>
      <w:lvlText w:val="%2."/>
      <w:lvlJc w:val="left"/>
      <w:pPr>
        <w:tabs>
          <w:tab w:val="num" w:pos="2190"/>
        </w:tabs>
        <w:ind w:left="2190" w:hanging="360"/>
      </w:pPr>
      <w:rPr>
        <w:rFonts w:hint="default"/>
      </w:r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5" w15:restartNumberingAfterBreak="0">
    <w:nsid w:val="24E941F5"/>
    <w:multiLevelType w:val="hybridMultilevel"/>
    <w:tmpl w:val="2CE22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538E7"/>
    <w:multiLevelType w:val="hybridMultilevel"/>
    <w:tmpl w:val="8F86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107D8"/>
    <w:multiLevelType w:val="hybridMultilevel"/>
    <w:tmpl w:val="2BA82B20"/>
    <w:lvl w:ilvl="0" w:tplc="C1BE3198">
      <w:start w:val="1"/>
      <w:numFmt w:val="bullet"/>
      <w:lvlText w:val=""/>
      <w:lvlJc w:val="left"/>
      <w:pPr>
        <w:tabs>
          <w:tab w:val="num" w:pos="720"/>
        </w:tabs>
        <w:ind w:left="720" w:hanging="360"/>
      </w:pPr>
      <w:rPr>
        <w:rFonts w:ascii="Wingdings" w:hAnsi="Wingdings" w:hint="default"/>
      </w:rPr>
    </w:lvl>
    <w:lvl w:ilvl="1" w:tplc="FC1A2F02" w:tentative="1">
      <w:start w:val="1"/>
      <w:numFmt w:val="bullet"/>
      <w:lvlText w:val=""/>
      <w:lvlJc w:val="left"/>
      <w:pPr>
        <w:tabs>
          <w:tab w:val="num" w:pos="1440"/>
        </w:tabs>
        <w:ind w:left="1440" w:hanging="360"/>
      </w:pPr>
      <w:rPr>
        <w:rFonts w:ascii="Wingdings" w:hAnsi="Wingdings" w:hint="default"/>
      </w:rPr>
    </w:lvl>
    <w:lvl w:ilvl="2" w:tplc="C79098B6" w:tentative="1">
      <w:start w:val="1"/>
      <w:numFmt w:val="bullet"/>
      <w:lvlText w:val=""/>
      <w:lvlJc w:val="left"/>
      <w:pPr>
        <w:tabs>
          <w:tab w:val="num" w:pos="2160"/>
        </w:tabs>
        <w:ind w:left="2160" w:hanging="360"/>
      </w:pPr>
      <w:rPr>
        <w:rFonts w:ascii="Wingdings" w:hAnsi="Wingdings" w:hint="default"/>
      </w:rPr>
    </w:lvl>
    <w:lvl w:ilvl="3" w:tplc="EBAE27E2" w:tentative="1">
      <w:start w:val="1"/>
      <w:numFmt w:val="bullet"/>
      <w:lvlText w:val=""/>
      <w:lvlJc w:val="left"/>
      <w:pPr>
        <w:tabs>
          <w:tab w:val="num" w:pos="2880"/>
        </w:tabs>
        <w:ind w:left="2880" w:hanging="360"/>
      </w:pPr>
      <w:rPr>
        <w:rFonts w:ascii="Wingdings" w:hAnsi="Wingdings" w:hint="default"/>
      </w:rPr>
    </w:lvl>
    <w:lvl w:ilvl="4" w:tplc="5E102316" w:tentative="1">
      <w:start w:val="1"/>
      <w:numFmt w:val="bullet"/>
      <w:lvlText w:val=""/>
      <w:lvlJc w:val="left"/>
      <w:pPr>
        <w:tabs>
          <w:tab w:val="num" w:pos="3600"/>
        </w:tabs>
        <w:ind w:left="3600" w:hanging="360"/>
      </w:pPr>
      <w:rPr>
        <w:rFonts w:ascii="Wingdings" w:hAnsi="Wingdings" w:hint="default"/>
      </w:rPr>
    </w:lvl>
    <w:lvl w:ilvl="5" w:tplc="72466BEA" w:tentative="1">
      <w:start w:val="1"/>
      <w:numFmt w:val="bullet"/>
      <w:lvlText w:val=""/>
      <w:lvlJc w:val="left"/>
      <w:pPr>
        <w:tabs>
          <w:tab w:val="num" w:pos="4320"/>
        </w:tabs>
        <w:ind w:left="4320" w:hanging="360"/>
      </w:pPr>
      <w:rPr>
        <w:rFonts w:ascii="Wingdings" w:hAnsi="Wingdings" w:hint="default"/>
      </w:rPr>
    </w:lvl>
    <w:lvl w:ilvl="6" w:tplc="75E0AADA" w:tentative="1">
      <w:start w:val="1"/>
      <w:numFmt w:val="bullet"/>
      <w:lvlText w:val=""/>
      <w:lvlJc w:val="left"/>
      <w:pPr>
        <w:tabs>
          <w:tab w:val="num" w:pos="5040"/>
        </w:tabs>
        <w:ind w:left="5040" w:hanging="360"/>
      </w:pPr>
      <w:rPr>
        <w:rFonts w:ascii="Wingdings" w:hAnsi="Wingdings" w:hint="default"/>
      </w:rPr>
    </w:lvl>
    <w:lvl w:ilvl="7" w:tplc="156C27E6" w:tentative="1">
      <w:start w:val="1"/>
      <w:numFmt w:val="bullet"/>
      <w:lvlText w:val=""/>
      <w:lvlJc w:val="left"/>
      <w:pPr>
        <w:tabs>
          <w:tab w:val="num" w:pos="5760"/>
        </w:tabs>
        <w:ind w:left="5760" w:hanging="360"/>
      </w:pPr>
      <w:rPr>
        <w:rFonts w:ascii="Wingdings" w:hAnsi="Wingdings" w:hint="default"/>
      </w:rPr>
    </w:lvl>
    <w:lvl w:ilvl="8" w:tplc="1398FA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254474"/>
    <w:multiLevelType w:val="hybridMultilevel"/>
    <w:tmpl w:val="10641D30"/>
    <w:lvl w:ilvl="0" w:tplc="B76A0D00">
      <w:start w:val="1"/>
      <w:numFmt w:val="lowerLetter"/>
      <w:lvlText w:val="%1."/>
      <w:lvlJc w:val="left"/>
      <w:pPr>
        <w:tabs>
          <w:tab w:val="num" w:pos="1470"/>
        </w:tabs>
        <w:ind w:left="1470" w:hanging="360"/>
      </w:pPr>
      <w:rPr>
        <w:rFonts w:hint="default"/>
      </w:rPr>
    </w:lvl>
    <w:lvl w:ilvl="1" w:tplc="04090019" w:tentative="1">
      <w:start w:val="1"/>
      <w:numFmt w:val="lowerLetter"/>
      <w:lvlText w:val="%2."/>
      <w:lvlJc w:val="left"/>
      <w:pPr>
        <w:tabs>
          <w:tab w:val="num" w:pos="2190"/>
        </w:tabs>
        <w:ind w:left="2190" w:hanging="360"/>
      </w:p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9" w15:restartNumberingAfterBreak="0">
    <w:nsid w:val="32C73720"/>
    <w:multiLevelType w:val="hybridMultilevel"/>
    <w:tmpl w:val="4E464ACA"/>
    <w:lvl w:ilvl="0" w:tplc="DB525474">
      <w:start w:val="9"/>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71A6A5E"/>
    <w:multiLevelType w:val="hybridMultilevel"/>
    <w:tmpl w:val="E4763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03F82"/>
    <w:multiLevelType w:val="hybridMultilevel"/>
    <w:tmpl w:val="CD48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918FA"/>
    <w:multiLevelType w:val="hybridMultilevel"/>
    <w:tmpl w:val="395877B0"/>
    <w:lvl w:ilvl="0" w:tplc="11C8901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A380FED"/>
    <w:multiLevelType w:val="hybridMultilevel"/>
    <w:tmpl w:val="E6D2C358"/>
    <w:lvl w:ilvl="0" w:tplc="ACB4283A">
      <w:start w:val="6"/>
      <w:numFmt w:val="decimal"/>
      <w:lvlText w:val="%1."/>
      <w:lvlJc w:val="left"/>
      <w:pPr>
        <w:tabs>
          <w:tab w:val="num" w:pos="1110"/>
        </w:tabs>
        <w:ind w:left="1110" w:hanging="750"/>
      </w:pPr>
      <w:rPr>
        <w:rFonts w:hint="default"/>
      </w:rPr>
    </w:lvl>
    <w:lvl w:ilvl="1" w:tplc="99CA881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C8149E"/>
    <w:multiLevelType w:val="hybridMultilevel"/>
    <w:tmpl w:val="DD4668AE"/>
    <w:lvl w:ilvl="0" w:tplc="057A66C4">
      <w:start w:val="1"/>
      <w:numFmt w:val="lowerLetter"/>
      <w:lvlText w:val="%1."/>
      <w:lvlJc w:val="left"/>
      <w:pPr>
        <w:tabs>
          <w:tab w:val="num" w:pos="1470"/>
        </w:tabs>
        <w:ind w:left="1470" w:hanging="360"/>
      </w:pPr>
      <w:rPr>
        <w:rFonts w:hint="default"/>
      </w:rPr>
    </w:lvl>
    <w:lvl w:ilvl="1" w:tplc="04090019" w:tentative="1">
      <w:start w:val="1"/>
      <w:numFmt w:val="lowerLetter"/>
      <w:lvlText w:val="%2."/>
      <w:lvlJc w:val="left"/>
      <w:pPr>
        <w:tabs>
          <w:tab w:val="num" w:pos="2190"/>
        </w:tabs>
        <w:ind w:left="2190" w:hanging="360"/>
      </w:p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num w:numId="1">
    <w:abstractNumId w:val="12"/>
  </w:num>
  <w:num w:numId="2">
    <w:abstractNumId w:val="1"/>
  </w:num>
  <w:num w:numId="3">
    <w:abstractNumId w:val="4"/>
  </w:num>
  <w:num w:numId="4">
    <w:abstractNumId w:val="2"/>
  </w:num>
  <w:num w:numId="5">
    <w:abstractNumId w:val="13"/>
  </w:num>
  <w:num w:numId="6">
    <w:abstractNumId w:val="8"/>
  </w:num>
  <w:num w:numId="7">
    <w:abstractNumId w:val="14"/>
  </w:num>
  <w:num w:numId="8">
    <w:abstractNumId w:val="9"/>
  </w:num>
  <w:num w:numId="9">
    <w:abstractNumId w:val="0"/>
    <w:lvlOverride w:ilvl="0">
      <w:lvl w:ilvl="0">
        <w:numFmt w:val="bullet"/>
        <w:lvlText w:val="•"/>
        <w:legacy w:legacy="1" w:legacySpace="0" w:legacyIndent="0"/>
        <w:lvlJc w:val="left"/>
        <w:rPr>
          <w:rFonts w:ascii="Helv" w:hAnsi="Helv" w:hint="default"/>
        </w:rPr>
      </w:lvl>
    </w:lvlOverride>
  </w:num>
  <w:num w:numId="10">
    <w:abstractNumId w:val="11"/>
  </w:num>
  <w:num w:numId="11">
    <w:abstractNumId w:val="7"/>
  </w:num>
  <w:num w:numId="12">
    <w:abstractNumId w:val="10"/>
  </w:num>
  <w:num w:numId="13">
    <w:abstractNumId w:val="5"/>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99"/>
    <w:rsid w:val="00022542"/>
    <w:rsid w:val="00024AEA"/>
    <w:rsid w:val="00026712"/>
    <w:rsid w:val="00051250"/>
    <w:rsid w:val="000564BD"/>
    <w:rsid w:val="00060682"/>
    <w:rsid w:val="00065ACE"/>
    <w:rsid w:val="00066231"/>
    <w:rsid w:val="00070352"/>
    <w:rsid w:val="00071752"/>
    <w:rsid w:val="00071A0A"/>
    <w:rsid w:val="0008600F"/>
    <w:rsid w:val="0008702C"/>
    <w:rsid w:val="000875C9"/>
    <w:rsid w:val="000A3879"/>
    <w:rsid w:val="000A49D3"/>
    <w:rsid w:val="000A6A97"/>
    <w:rsid w:val="000B7325"/>
    <w:rsid w:val="000F51EA"/>
    <w:rsid w:val="0010334E"/>
    <w:rsid w:val="00112E6E"/>
    <w:rsid w:val="00120624"/>
    <w:rsid w:val="0012417C"/>
    <w:rsid w:val="0013226B"/>
    <w:rsid w:val="00136742"/>
    <w:rsid w:val="0014399A"/>
    <w:rsid w:val="00144587"/>
    <w:rsid w:val="001452CF"/>
    <w:rsid w:val="00155D33"/>
    <w:rsid w:val="0017357B"/>
    <w:rsid w:val="00182C85"/>
    <w:rsid w:val="00187296"/>
    <w:rsid w:val="001915CA"/>
    <w:rsid w:val="001A3A8E"/>
    <w:rsid w:val="001B09AC"/>
    <w:rsid w:val="001B145B"/>
    <w:rsid w:val="001B235C"/>
    <w:rsid w:val="00212AEF"/>
    <w:rsid w:val="00220A10"/>
    <w:rsid w:val="00227233"/>
    <w:rsid w:val="0028445E"/>
    <w:rsid w:val="002935CD"/>
    <w:rsid w:val="002A1D52"/>
    <w:rsid w:val="002A7ADB"/>
    <w:rsid w:val="002B611C"/>
    <w:rsid w:val="002C7A4B"/>
    <w:rsid w:val="002E09A8"/>
    <w:rsid w:val="002F0CEE"/>
    <w:rsid w:val="002F3635"/>
    <w:rsid w:val="00302747"/>
    <w:rsid w:val="00312F12"/>
    <w:rsid w:val="003256EC"/>
    <w:rsid w:val="00330DB8"/>
    <w:rsid w:val="00335FBE"/>
    <w:rsid w:val="00351CF2"/>
    <w:rsid w:val="003674C0"/>
    <w:rsid w:val="003832D3"/>
    <w:rsid w:val="00390786"/>
    <w:rsid w:val="00392321"/>
    <w:rsid w:val="00392A98"/>
    <w:rsid w:val="003B3131"/>
    <w:rsid w:val="003B7D5C"/>
    <w:rsid w:val="003C3E43"/>
    <w:rsid w:val="003D2442"/>
    <w:rsid w:val="003D2849"/>
    <w:rsid w:val="003D3C07"/>
    <w:rsid w:val="003D62A3"/>
    <w:rsid w:val="003E3F9F"/>
    <w:rsid w:val="003F24B0"/>
    <w:rsid w:val="003F6A38"/>
    <w:rsid w:val="004208E5"/>
    <w:rsid w:val="00426F49"/>
    <w:rsid w:val="0044046A"/>
    <w:rsid w:val="00443D19"/>
    <w:rsid w:val="004557F8"/>
    <w:rsid w:val="004573D8"/>
    <w:rsid w:val="00463B7C"/>
    <w:rsid w:val="004B42FE"/>
    <w:rsid w:val="004D7EC2"/>
    <w:rsid w:val="004E461D"/>
    <w:rsid w:val="004F0279"/>
    <w:rsid w:val="004F6005"/>
    <w:rsid w:val="00522ADF"/>
    <w:rsid w:val="00530C8E"/>
    <w:rsid w:val="0053313D"/>
    <w:rsid w:val="005349C5"/>
    <w:rsid w:val="005349D4"/>
    <w:rsid w:val="00535589"/>
    <w:rsid w:val="00542A85"/>
    <w:rsid w:val="00543FF5"/>
    <w:rsid w:val="00550393"/>
    <w:rsid w:val="00550908"/>
    <w:rsid w:val="00551F38"/>
    <w:rsid w:val="00585ABB"/>
    <w:rsid w:val="005902A9"/>
    <w:rsid w:val="00590464"/>
    <w:rsid w:val="005C598E"/>
    <w:rsid w:val="005D62E8"/>
    <w:rsid w:val="005E05CB"/>
    <w:rsid w:val="005F30E3"/>
    <w:rsid w:val="0060437F"/>
    <w:rsid w:val="00613972"/>
    <w:rsid w:val="006179CF"/>
    <w:rsid w:val="00617E48"/>
    <w:rsid w:val="00624051"/>
    <w:rsid w:val="00624884"/>
    <w:rsid w:val="00630F35"/>
    <w:rsid w:val="006545C6"/>
    <w:rsid w:val="00673D45"/>
    <w:rsid w:val="00683505"/>
    <w:rsid w:val="00684675"/>
    <w:rsid w:val="006853CC"/>
    <w:rsid w:val="00687988"/>
    <w:rsid w:val="00690A3C"/>
    <w:rsid w:val="006D3C68"/>
    <w:rsid w:val="006F4750"/>
    <w:rsid w:val="0070433D"/>
    <w:rsid w:val="00720F6D"/>
    <w:rsid w:val="00727EA7"/>
    <w:rsid w:val="00731AE2"/>
    <w:rsid w:val="00745FF3"/>
    <w:rsid w:val="007536BC"/>
    <w:rsid w:val="00764023"/>
    <w:rsid w:val="00767B28"/>
    <w:rsid w:val="00777EFA"/>
    <w:rsid w:val="0079376C"/>
    <w:rsid w:val="007B4CE5"/>
    <w:rsid w:val="007C617B"/>
    <w:rsid w:val="007C6AA0"/>
    <w:rsid w:val="007D5120"/>
    <w:rsid w:val="007E070E"/>
    <w:rsid w:val="007E3251"/>
    <w:rsid w:val="007E4F1A"/>
    <w:rsid w:val="007F0220"/>
    <w:rsid w:val="007F6054"/>
    <w:rsid w:val="007F6198"/>
    <w:rsid w:val="008054E8"/>
    <w:rsid w:val="0080656B"/>
    <w:rsid w:val="0081731A"/>
    <w:rsid w:val="0083381F"/>
    <w:rsid w:val="00835F62"/>
    <w:rsid w:val="00841C3C"/>
    <w:rsid w:val="00847A8F"/>
    <w:rsid w:val="008627E6"/>
    <w:rsid w:val="00867B74"/>
    <w:rsid w:val="0087592B"/>
    <w:rsid w:val="00876F8B"/>
    <w:rsid w:val="00891831"/>
    <w:rsid w:val="00891F1F"/>
    <w:rsid w:val="00895369"/>
    <w:rsid w:val="008A34D1"/>
    <w:rsid w:val="008A5226"/>
    <w:rsid w:val="008B64DA"/>
    <w:rsid w:val="008C0587"/>
    <w:rsid w:val="008C70B9"/>
    <w:rsid w:val="008E1BA2"/>
    <w:rsid w:val="00926A8F"/>
    <w:rsid w:val="00931AAB"/>
    <w:rsid w:val="0095093D"/>
    <w:rsid w:val="00956F11"/>
    <w:rsid w:val="00960FE6"/>
    <w:rsid w:val="00971F45"/>
    <w:rsid w:val="00973AAD"/>
    <w:rsid w:val="00976815"/>
    <w:rsid w:val="009B0781"/>
    <w:rsid w:val="009B7690"/>
    <w:rsid w:val="009D399E"/>
    <w:rsid w:val="009F26F5"/>
    <w:rsid w:val="009F4230"/>
    <w:rsid w:val="00A030BE"/>
    <w:rsid w:val="00A03E20"/>
    <w:rsid w:val="00A12000"/>
    <w:rsid w:val="00A12EEE"/>
    <w:rsid w:val="00A133D4"/>
    <w:rsid w:val="00A212F1"/>
    <w:rsid w:val="00A44F54"/>
    <w:rsid w:val="00A52C9E"/>
    <w:rsid w:val="00A5469D"/>
    <w:rsid w:val="00A62DEA"/>
    <w:rsid w:val="00A73FF1"/>
    <w:rsid w:val="00AA27E5"/>
    <w:rsid w:val="00AB21EA"/>
    <w:rsid w:val="00AD0DED"/>
    <w:rsid w:val="00AD195F"/>
    <w:rsid w:val="00AE74EF"/>
    <w:rsid w:val="00AF0863"/>
    <w:rsid w:val="00B14863"/>
    <w:rsid w:val="00B15494"/>
    <w:rsid w:val="00B225F9"/>
    <w:rsid w:val="00B25C97"/>
    <w:rsid w:val="00B32DF6"/>
    <w:rsid w:val="00B44CD7"/>
    <w:rsid w:val="00B56A83"/>
    <w:rsid w:val="00B6057A"/>
    <w:rsid w:val="00B6217A"/>
    <w:rsid w:val="00B651F1"/>
    <w:rsid w:val="00B814C6"/>
    <w:rsid w:val="00B9059F"/>
    <w:rsid w:val="00BC3947"/>
    <w:rsid w:val="00BC5518"/>
    <w:rsid w:val="00BD658A"/>
    <w:rsid w:val="00BE058E"/>
    <w:rsid w:val="00BE6501"/>
    <w:rsid w:val="00BF4C60"/>
    <w:rsid w:val="00C10094"/>
    <w:rsid w:val="00C1168D"/>
    <w:rsid w:val="00C1749F"/>
    <w:rsid w:val="00C2086C"/>
    <w:rsid w:val="00C37BB4"/>
    <w:rsid w:val="00C45B08"/>
    <w:rsid w:val="00C5036B"/>
    <w:rsid w:val="00C54A29"/>
    <w:rsid w:val="00C6783C"/>
    <w:rsid w:val="00C90CC7"/>
    <w:rsid w:val="00C943CD"/>
    <w:rsid w:val="00CA52C1"/>
    <w:rsid w:val="00CB292E"/>
    <w:rsid w:val="00CB3FC0"/>
    <w:rsid w:val="00CB5884"/>
    <w:rsid w:val="00CC2A6C"/>
    <w:rsid w:val="00CD2110"/>
    <w:rsid w:val="00CD2154"/>
    <w:rsid w:val="00CE0EED"/>
    <w:rsid w:val="00CF07EF"/>
    <w:rsid w:val="00CF6763"/>
    <w:rsid w:val="00D0481F"/>
    <w:rsid w:val="00D17352"/>
    <w:rsid w:val="00D22CFF"/>
    <w:rsid w:val="00D23915"/>
    <w:rsid w:val="00D40061"/>
    <w:rsid w:val="00D54B11"/>
    <w:rsid w:val="00D54B6A"/>
    <w:rsid w:val="00DA3DAF"/>
    <w:rsid w:val="00DC0165"/>
    <w:rsid w:val="00DD1606"/>
    <w:rsid w:val="00DD7850"/>
    <w:rsid w:val="00DE0528"/>
    <w:rsid w:val="00DE3E3B"/>
    <w:rsid w:val="00DE6AC1"/>
    <w:rsid w:val="00DF034B"/>
    <w:rsid w:val="00E0385F"/>
    <w:rsid w:val="00E07173"/>
    <w:rsid w:val="00E07764"/>
    <w:rsid w:val="00E153EA"/>
    <w:rsid w:val="00E2655A"/>
    <w:rsid w:val="00E4070E"/>
    <w:rsid w:val="00E6240B"/>
    <w:rsid w:val="00E8210F"/>
    <w:rsid w:val="00E92C33"/>
    <w:rsid w:val="00EA5FC4"/>
    <w:rsid w:val="00EB5C02"/>
    <w:rsid w:val="00EB795C"/>
    <w:rsid w:val="00ED1FBD"/>
    <w:rsid w:val="00EF6BE2"/>
    <w:rsid w:val="00F0381C"/>
    <w:rsid w:val="00F10909"/>
    <w:rsid w:val="00F250E3"/>
    <w:rsid w:val="00F32981"/>
    <w:rsid w:val="00F35571"/>
    <w:rsid w:val="00F73577"/>
    <w:rsid w:val="00F87DB4"/>
    <w:rsid w:val="00F948F5"/>
    <w:rsid w:val="00FA44F7"/>
    <w:rsid w:val="00FA5766"/>
    <w:rsid w:val="00FA7899"/>
    <w:rsid w:val="00FA7EC0"/>
    <w:rsid w:val="00FB6CE2"/>
    <w:rsid w:val="00FC0CFD"/>
    <w:rsid w:val="00FC6B81"/>
    <w:rsid w:val="00FD4638"/>
    <w:rsid w:val="00FE1970"/>
    <w:rsid w:val="00FE7430"/>
    <w:rsid w:val="00FF1D82"/>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51B0191"/>
  <w15:docId w15:val="{AC98F285-ABCC-47AD-85FC-392FBFD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C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7899"/>
    <w:pPr>
      <w:tabs>
        <w:tab w:val="center" w:pos="4320"/>
        <w:tab w:val="right" w:pos="8640"/>
      </w:tabs>
    </w:pPr>
  </w:style>
  <w:style w:type="paragraph" w:styleId="Footer">
    <w:name w:val="footer"/>
    <w:basedOn w:val="Normal"/>
    <w:rsid w:val="00FA7899"/>
    <w:pPr>
      <w:tabs>
        <w:tab w:val="center" w:pos="4320"/>
        <w:tab w:val="right" w:pos="8640"/>
      </w:tabs>
    </w:pPr>
  </w:style>
  <w:style w:type="paragraph" w:styleId="ListParagraph">
    <w:name w:val="List Paragraph"/>
    <w:basedOn w:val="Normal"/>
    <w:uiPriority w:val="34"/>
    <w:qFormat/>
    <w:rsid w:val="00071A0A"/>
    <w:pPr>
      <w:ind w:left="720"/>
    </w:pPr>
  </w:style>
  <w:style w:type="paragraph" w:styleId="NormalWeb">
    <w:name w:val="Normal (Web)"/>
    <w:basedOn w:val="Normal"/>
    <w:uiPriority w:val="99"/>
    <w:unhideWhenUsed/>
    <w:rsid w:val="00B32DF6"/>
    <w:pPr>
      <w:spacing w:before="100" w:beforeAutospacing="1" w:after="100" w:afterAutospacing="1"/>
    </w:pPr>
  </w:style>
  <w:style w:type="paragraph" w:styleId="BodyText">
    <w:name w:val="Body Text"/>
    <w:basedOn w:val="Normal"/>
    <w:link w:val="BodyTextChar"/>
    <w:uiPriority w:val="1"/>
    <w:qFormat/>
    <w:rsid w:val="00B651F1"/>
    <w:pPr>
      <w:autoSpaceDE w:val="0"/>
      <w:autoSpaceDN w:val="0"/>
      <w:adjustRightInd w:val="0"/>
    </w:pPr>
    <w:rPr>
      <w:b/>
      <w:bCs/>
      <w:sz w:val="20"/>
      <w:szCs w:val="20"/>
    </w:rPr>
  </w:style>
  <w:style w:type="character" w:customStyle="1" w:styleId="BodyTextChar">
    <w:name w:val="Body Text Char"/>
    <w:basedOn w:val="DefaultParagraphFont"/>
    <w:link w:val="BodyText"/>
    <w:uiPriority w:val="1"/>
    <w:rsid w:val="00B651F1"/>
    <w:rPr>
      <w:b/>
      <w:bCs/>
    </w:rPr>
  </w:style>
  <w:style w:type="paragraph" w:customStyle="1" w:styleId="TableParagraph">
    <w:name w:val="Table Paragraph"/>
    <w:basedOn w:val="Normal"/>
    <w:uiPriority w:val="1"/>
    <w:qFormat/>
    <w:rsid w:val="00B651F1"/>
    <w:pPr>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73825">
      <w:bodyDiv w:val="1"/>
      <w:marLeft w:val="0"/>
      <w:marRight w:val="0"/>
      <w:marTop w:val="0"/>
      <w:marBottom w:val="0"/>
      <w:divBdr>
        <w:top w:val="none" w:sz="0" w:space="0" w:color="auto"/>
        <w:left w:val="none" w:sz="0" w:space="0" w:color="auto"/>
        <w:bottom w:val="none" w:sz="0" w:space="0" w:color="auto"/>
        <w:right w:val="none" w:sz="0" w:space="0" w:color="auto"/>
      </w:divBdr>
    </w:div>
    <w:div w:id="878856373">
      <w:bodyDiv w:val="1"/>
      <w:marLeft w:val="0"/>
      <w:marRight w:val="0"/>
      <w:marTop w:val="0"/>
      <w:marBottom w:val="0"/>
      <w:divBdr>
        <w:top w:val="none" w:sz="0" w:space="0" w:color="auto"/>
        <w:left w:val="none" w:sz="0" w:space="0" w:color="auto"/>
        <w:bottom w:val="none" w:sz="0" w:space="0" w:color="auto"/>
        <w:right w:val="none" w:sz="0" w:space="0" w:color="auto"/>
      </w:divBdr>
    </w:div>
    <w:div w:id="1601449770">
      <w:bodyDiv w:val="1"/>
      <w:marLeft w:val="0"/>
      <w:marRight w:val="0"/>
      <w:marTop w:val="0"/>
      <w:marBottom w:val="0"/>
      <w:divBdr>
        <w:top w:val="none" w:sz="0" w:space="0" w:color="auto"/>
        <w:left w:val="none" w:sz="0" w:space="0" w:color="auto"/>
        <w:bottom w:val="none" w:sz="0" w:space="0" w:color="auto"/>
        <w:right w:val="none" w:sz="0" w:space="0" w:color="auto"/>
      </w:divBdr>
    </w:div>
    <w:div w:id="20410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EDA93E012C8F4DBE8AA800796264C6" ma:contentTypeVersion="0" ma:contentTypeDescription="Create a new document." ma:contentTypeScope="" ma:versionID="21c0a257b86dc5bb031c250b733d791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97AD76-C8AD-4D6E-BB7E-1E02DD50A1DE}">
  <ds:schemaRefs>
    <ds:schemaRef ds:uri="http://schemas.microsoft.com/sharepoint/v3/contenttype/forms"/>
  </ds:schemaRefs>
</ds:datastoreItem>
</file>

<file path=customXml/itemProps2.xml><?xml version="1.0" encoding="utf-8"?>
<ds:datastoreItem xmlns:ds="http://schemas.openxmlformats.org/officeDocument/2006/customXml" ds:itemID="{75539553-5B4B-484E-B308-437364FA20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95CB7F-A755-4B43-8C63-08C19EAA3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Mr</vt:lpstr>
    </vt:vector>
  </TitlesOfParts>
  <Company>GSA</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christophermgomez</dc:creator>
  <cp:keywords/>
  <dc:description/>
  <cp:lastModifiedBy>Ian Forsyth</cp:lastModifiedBy>
  <cp:revision>27</cp:revision>
  <cp:lastPrinted>2010-12-17T19:33:00Z</cp:lastPrinted>
  <dcterms:created xsi:type="dcterms:W3CDTF">2021-04-15T17:34:00Z</dcterms:created>
  <dcterms:modified xsi:type="dcterms:W3CDTF">2021-04-15T19:26:00Z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0x0101002FEDA93E012C8F4DBE8AA800796264C6</vt:lpwstr>
  </property>
</Properties>
</file>