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0" w:firstLine="0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t xml:space="preserve">Ian Hunt-Isaak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0" w:firstLine="0"/>
        <w:jc w:val="center"/>
        <w:rPr>
          <w:rFonts w:ascii="Georgia" w:cs="Georgia" w:eastAsia="Georgia" w:hAnsi="Georgia"/>
          <w:b w:val="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0"/>
          <w:sz w:val="18"/>
          <w:szCs w:val="18"/>
          <w:rtl w:val="0"/>
        </w:rPr>
        <w:t xml:space="preserve">484-222-1639 | ianhuntisaak@</w:t>
      </w:r>
      <w:r w:rsidDel="00000000" w:rsidR="00000000" w:rsidRPr="00000000">
        <w:rPr>
          <w:sz w:val="18"/>
          <w:szCs w:val="18"/>
          <w:rtl w:val="0"/>
        </w:rPr>
        <w:t xml:space="preserve">g.harvard.edu</w:t>
      </w:r>
      <w:r w:rsidDel="00000000" w:rsidR="00000000" w:rsidRPr="00000000">
        <w:rPr>
          <w:rFonts w:ascii="Georgia" w:cs="Georgia" w:eastAsia="Georgia" w:hAnsi="Georgia"/>
          <w:b w:val="0"/>
          <w:sz w:val="18"/>
          <w:szCs w:val="18"/>
          <w:rtl w:val="0"/>
        </w:rPr>
        <w:t xml:space="preserve"> | ianhi.github.io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PhD. Candidate in Applied Physics, Harvard University SEAS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120" w:line="240" w:lineRule="auto"/>
        <w:ind w:left="360" w:firstLine="0"/>
        <w:rPr>
          <w:rFonts w:ascii="Georgia" w:cs="Georgia" w:eastAsia="Georgia" w:hAnsi="Georgia"/>
          <w:b w:val="0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B.A. in Physics with High </w:t>
      </w:r>
      <w:r w:rsidDel="00000000" w:rsidR="00000000" w:rsidRPr="00000000">
        <w:rPr>
          <w:rtl w:val="0"/>
        </w:rPr>
        <w:t xml:space="preserve">Honors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, Oberlin College, May 2017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120" w:line="240" w:lineRule="auto"/>
        <w:ind w:left="360" w:firstLine="0"/>
        <w:rPr>
          <w:rFonts w:ascii="Georgia" w:cs="Georgia" w:eastAsia="Georgia" w:hAnsi="Georgia"/>
          <w:b w:val="0"/>
          <w:sz w:val="13"/>
          <w:szCs w:val="13"/>
        </w:rPr>
      </w:pP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Stanford University Coursera Machine Learning course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360" w:firstLine="0"/>
        <w:rPr>
          <w:rFonts w:ascii="Georgia" w:cs="Georgia" w:eastAsia="Georgia" w:hAnsi="Georgia"/>
          <w:b w:val="0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sz w:val="13"/>
          <w:szCs w:val="13"/>
          <w:rtl w:val="0"/>
        </w:rPr>
        <w:t xml:space="preserve">https://www.coursera.org/account/accomplishments/certificate/CC7QFHVB78DN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620"/>
        </w:tabs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Harvard University - Hekstra Lab </w:t>
      </w:r>
      <w:r w:rsidDel="00000000" w:rsidR="00000000" w:rsidRPr="00000000">
        <w:rPr>
          <w:rtl w:val="0"/>
        </w:rPr>
        <w:tab/>
        <w:t xml:space="preserve">  Fall 2017-Present</w:t>
      </w:r>
    </w:p>
    <w:p w:rsidR="00000000" w:rsidDel="00000000" w:rsidP="00000000" w:rsidRDefault="00000000" w:rsidRPr="00000000" w14:paraId="0000000A">
      <w:pPr>
        <w:spacing w:after="40"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Research Assistant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pos="9360"/>
        </w:tabs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Researching equipment to set up a new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pos="9360"/>
        </w:tabs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Developing a method to measure nanosecond electric field pulses inside a protein crystal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620"/>
        </w:tabs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Oberlin College – Ijiri Physics Lab</w:t>
      </w:r>
      <w:r w:rsidDel="00000000" w:rsidR="00000000" w:rsidRPr="00000000">
        <w:rPr>
          <w:rtl w:val="0"/>
        </w:rPr>
        <w:tab/>
        <w:t xml:space="preserve">Jan. 2015 - May 2017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i w:val="1"/>
          <w:rtl w:val="0"/>
        </w:rPr>
        <w:t xml:space="preserve">Researcher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pos="9360"/>
        </w:tabs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Investigated magnetic structure of Manganese Ferrite Nanoparticles via Neutron Scattering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pos="9360"/>
        </w:tabs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Extended the NIST SANS macros enabling faster analysis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right" w:pos="9360"/>
        </w:tabs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python analysis scripts for systematic fitting of hundreds of data files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right" w:pos="9360"/>
        </w:tabs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an Honors thesis</w:t>
      </w:r>
    </w:p>
    <w:p w:rsidR="00000000" w:rsidDel="00000000" w:rsidP="00000000" w:rsidRDefault="00000000" w:rsidRPr="00000000" w14:paraId="00000013">
      <w:pPr>
        <w:tabs>
          <w:tab w:val="right" w:pos="10620"/>
        </w:tabs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National Institute of Standards and Technology </w:t>
      </w:r>
      <w:r w:rsidDel="00000000" w:rsidR="00000000" w:rsidRPr="00000000">
        <w:rPr>
          <w:rtl w:val="0"/>
        </w:rPr>
        <w:tab/>
        <w:t xml:space="preserve">  Summer 2016</w:t>
      </w:r>
    </w:p>
    <w:p w:rsidR="00000000" w:rsidDel="00000000" w:rsidP="00000000" w:rsidRDefault="00000000" w:rsidRPr="00000000" w14:paraId="00000014">
      <w:pPr>
        <w:spacing w:after="40"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Summer Undergraduate Research Fellow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pos="9360"/>
        </w:tabs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Designed and developed an X-Ray and Neutron scattering calculator for protein simulations with periodic boundary conditions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pos="9360"/>
        </w:tabs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performance of scattering calculation and analysis algorithm on multi-million atom systems 5-6x using NumPy and C++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pos="9360"/>
        </w:tabs>
        <w:spacing w:before="0" w:lineRule="auto"/>
        <w:ind w:left="720" w:right="450" w:hanging="360"/>
        <w:rPr/>
      </w:pPr>
      <w:r w:rsidDel="00000000" w:rsidR="00000000" w:rsidRPr="00000000">
        <w:rPr>
          <w:rtl w:val="0"/>
        </w:rPr>
        <w:t xml:space="preserve">Improved the SASSIE and SASMOL projects code developed and utilized by researchers for analysis and modeling of biological macromolecules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Rule="auto"/>
        <w:ind w:right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Rutgers University – Relativistic Heavy Ion Group</w:t>
      </w:r>
      <w:r w:rsidDel="00000000" w:rsidR="00000000" w:rsidRPr="00000000">
        <w:rPr>
          <w:rtl w:val="0"/>
        </w:rPr>
        <w:tab/>
        <w:t xml:space="preserve">           Summer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REU student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Studied the Quark Gluon Plasma through Monte Carlo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Improved a framework to run Monte Carlo Simulations - </w:t>
      </w:r>
      <w:r w:rsidDel="00000000" w:rsidR="00000000" w:rsidRPr="00000000">
        <w:rPr>
          <w:rFonts w:ascii="Georgia" w:cs="Georgia" w:eastAsia="Georgia" w:hAnsi="Georgia"/>
          <w:b w:val="0"/>
          <w:sz w:val="13"/>
          <w:szCs w:val="13"/>
          <w:rtl w:val="0"/>
        </w:rPr>
        <w:t xml:space="preserve">github.com/ianhi/GeneratorInterface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Investigated the 3/2 jet ratio in lead ion collisions with C++ using the ROOT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Presented results at APS Division of Nuclear Physics Annual Meeting, Sante Fe NM, Oct. 29, 2015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firstLine="0"/>
        <w:rPr>
          <w:rFonts w:ascii="Georgia" w:cs="Georgia" w:eastAsia="Georgia" w:hAnsi="Georgi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Oberlin College 3D Printing</w:t>
      </w:r>
      <w:r w:rsidDel="00000000" w:rsidR="00000000" w:rsidRPr="00000000">
        <w:rPr>
          <w:rtl w:val="0"/>
        </w:rPr>
        <w:tab/>
        <w:t xml:space="preserve">Sept. 2015 - May 2017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Rule="auto"/>
        <w:rPr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Treasurer and Director + ExCo Instructor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Managed $4,000 budget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20" w:before="0"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T</w:t>
      </w:r>
      <w:r w:rsidDel="00000000" w:rsidR="00000000" w:rsidRPr="00000000">
        <w:rPr>
          <w:rtl w:val="0"/>
        </w:rPr>
        <w:t xml:space="preserve">aught 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an ExCo (taken for credit by Oberlin College students) designed to introduce students to the technical skills of making and DIY culture. Taught Fall 2015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Spring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Fall 201</w:t>
      </w:r>
      <w:r w:rsidDel="00000000" w:rsidR="00000000" w:rsidRPr="00000000">
        <w:rPr>
          <w:rtl w:val="0"/>
        </w:rPr>
        <w:t xml:space="preserve">6/2017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0"/>
        </w:tabs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Tutoring</w:t>
      </w:r>
      <w:r w:rsidDel="00000000" w:rsidR="00000000" w:rsidRPr="00000000">
        <w:rPr>
          <w:rtl w:val="0"/>
        </w:rPr>
        <w:tab/>
        <w:t xml:space="preserve">Fall 2014 - May 2017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Rule="auto"/>
        <w:rPr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Via Oberlin College and Independently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Subjects include Single and Multivariate calculus, Intro Economics, IB Math, IB Physics </w:t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Georgia" w:cs="Georgia" w:eastAsia="Georgia" w:hAnsi="Georgi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  <w:t xml:space="preserve">Distinctions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Member - Sigma Xi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 - Phi Beta Kappa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One of four Oberlin nominees for the Goldwater Scholarship in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John F. Oberlin Scholarship recipient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tabs>
          <w:tab w:val="right" w:pos="9360"/>
        </w:tabs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9360"/>
      </w:tabs>
      <w:spacing w:after="100" w:before="120" w:line="240" w:lineRule="auto"/>
      <w:ind w:left="0" w:firstLine="0"/>
    </w:pPr>
    <w:rPr>
      <w:rFonts w:ascii="Georgia" w:cs="Georgia" w:eastAsia="Georgia" w:hAnsi="Georgia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360"/>
      </w:tabs>
      <w:spacing w:after="120" w:before="120" w:line="240" w:lineRule="auto"/>
      <w:ind w:left="0" w:firstLine="0"/>
    </w:pPr>
    <w:rPr>
      <w:rFonts w:ascii="Georgia" w:cs="Georgia" w:eastAsia="Georgia" w:hAnsi="Georgi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