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topFromText="624" w:bottomFromText="794" w:vertAnchor="page" w:tblpY="681"/>
        <w:tblOverlap w:val="never"/>
        <w:tblW w:w="5812" w:type="dxa"/>
        <w:tblLayout w:type="fixed"/>
        <w:tblCellMar>
          <w:left w:w="0" w:type="dxa"/>
          <w:right w:w="0" w:type="dxa"/>
        </w:tblCellMar>
        <w:tblLook w:val="00A0" w:firstRow="1" w:lastRow="0" w:firstColumn="1" w:lastColumn="0" w:noHBand="0" w:noVBand="0"/>
      </w:tblPr>
      <w:tblGrid>
        <w:gridCol w:w="5812"/>
      </w:tblGrid>
      <w:tr w:rsidR="00D54E29" w:rsidRPr="00A207A0" w14:paraId="23699A61" w14:textId="77777777" w:rsidTr="006D5B24">
        <w:trPr>
          <w:trHeight w:hRule="exact" w:val="1066"/>
        </w:trPr>
        <w:tc>
          <w:tcPr>
            <w:tcW w:w="5812" w:type="dxa"/>
            <w:shd w:val="clear" w:color="auto" w:fill="auto"/>
          </w:tcPr>
          <w:p w14:paraId="2679A2DC" w14:textId="77777777" w:rsidR="008F128F" w:rsidRPr="00A207A0" w:rsidRDefault="00F34D8C" w:rsidP="006D5B24">
            <w:pPr>
              <w:pStyle w:val="Logo-Info"/>
              <w:framePr w:hSpace="0" w:wrap="auto" w:yAlign="inline"/>
              <w:suppressOverlap w:val="0"/>
              <w:rPr>
                <w:rFonts w:eastAsia="Cambria"/>
                <w:lang w:val="en-US"/>
              </w:rPr>
            </w:pPr>
            <w:r w:rsidRPr="00A207A0">
              <w:rPr>
                <w:b w:val="0"/>
                <w:noProof/>
                <w:lang w:val="en-US"/>
              </w:rPr>
              <w:drawing>
                <wp:inline distT="0" distB="0" distL="0" distR="0" wp14:anchorId="35B0E083" wp14:editId="5DA1CACB">
                  <wp:extent cx="1264920" cy="667682"/>
                  <wp:effectExtent l="0" t="0" r="0" b="0"/>
                  <wp:docPr id="3" name="Grafik 3" descr="C:\Users\Malte\AppData\Local\Microsoft\Windows\INetCache\Content.Word\logo2_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te\AppData\Local\Microsoft\Windows\INetCache\Content.Word\logo2_let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4326" cy="677926"/>
                          </a:xfrm>
                          <a:prstGeom prst="rect">
                            <a:avLst/>
                          </a:prstGeom>
                          <a:noFill/>
                          <a:ln>
                            <a:noFill/>
                          </a:ln>
                        </pic:spPr>
                      </pic:pic>
                    </a:graphicData>
                  </a:graphic>
                </wp:inline>
              </w:drawing>
            </w:r>
          </w:p>
        </w:tc>
      </w:tr>
    </w:tbl>
    <w:tbl>
      <w:tblPr>
        <w:tblpPr w:bottomFromText="397" w:vertAnchor="text" w:tblpY="1"/>
        <w:tblOverlap w:val="never"/>
        <w:tblW w:w="8995" w:type="dxa"/>
        <w:tblLayout w:type="fixed"/>
        <w:tblCellMar>
          <w:left w:w="0" w:type="dxa"/>
          <w:right w:w="0" w:type="dxa"/>
        </w:tblCellMar>
        <w:tblLook w:val="00A0" w:firstRow="1" w:lastRow="0" w:firstColumn="1" w:lastColumn="0" w:noHBand="0" w:noVBand="0"/>
      </w:tblPr>
      <w:tblGrid>
        <w:gridCol w:w="2862"/>
        <w:gridCol w:w="1958"/>
        <w:gridCol w:w="1869"/>
        <w:gridCol w:w="2306"/>
      </w:tblGrid>
      <w:tr w:rsidR="00810AC9" w:rsidRPr="00A207A0" w14:paraId="449C5D4E" w14:textId="77777777" w:rsidTr="00504776">
        <w:trPr>
          <w:trHeight w:hRule="exact" w:val="783"/>
        </w:trPr>
        <w:tc>
          <w:tcPr>
            <w:tcW w:w="4820" w:type="dxa"/>
            <w:gridSpan w:val="2"/>
          </w:tcPr>
          <w:p w14:paraId="25544784" w14:textId="77777777" w:rsidR="00810AC9" w:rsidRPr="00A207A0" w:rsidRDefault="00810AC9" w:rsidP="00A207A0">
            <w:pPr>
              <w:pStyle w:val="Postrcklauf"/>
              <w:rPr>
                <w:lang w:val="en-US"/>
              </w:rPr>
            </w:pPr>
            <w:r w:rsidRPr="00A207A0">
              <w:rPr>
                <w:b/>
                <w:lang w:val="en-US"/>
              </w:rPr>
              <w:t xml:space="preserve">RUHR UNIVERSITY </w:t>
            </w:r>
            <w:r w:rsidRPr="00A207A0">
              <w:rPr>
                <w:lang w:val="en-US"/>
              </w:rPr>
              <w:t>BOCHUM |</w:t>
            </w:r>
            <w:r w:rsidR="00A207A0">
              <w:rPr>
                <w:lang w:val="en-US"/>
              </w:rPr>
              <w:t xml:space="preserve"> 44780 Bochum | Germany</w:t>
            </w:r>
          </w:p>
        </w:tc>
        <w:tc>
          <w:tcPr>
            <w:tcW w:w="1869" w:type="dxa"/>
            <w:shd w:val="clear" w:color="auto" w:fill="auto"/>
          </w:tcPr>
          <w:p w14:paraId="2D486959" w14:textId="77777777" w:rsidR="00810AC9" w:rsidRPr="00A207A0" w:rsidRDefault="00810AC9" w:rsidP="00D54E29">
            <w:pPr>
              <w:rPr>
                <w:lang w:val="en-US"/>
              </w:rPr>
            </w:pPr>
          </w:p>
        </w:tc>
        <w:tc>
          <w:tcPr>
            <w:tcW w:w="2306" w:type="dxa"/>
            <w:vMerge w:val="restart"/>
          </w:tcPr>
          <w:p w14:paraId="4DFE3F5E" w14:textId="77777777" w:rsidR="00810AC9" w:rsidRPr="00A207A0" w:rsidRDefault="00810AC9" w:rsidP="00D54E29">
            <w:pPr>
              <w:pStyle w:val="Fakultaet"/>
              <w:rPr>
                <w:lang w:val="en-US"/>
              </w:rPr>
            </w:pPr>
            <w:r w:rsidRPr="00A207A0">
              <w:rPr>
                <w:lang w:val="en-US"/>
              </w:rPr>
              <w:t>FACULTY OF PSYCHOLOGY</w:t>
            </w:r>
          </w:p>
          <w:p w14:paraId="2DD1D04B" w14:textId="77777777" w:rsidR="00810AC9" w:rsidRPr="00A207A0" w:rsidRDefault="00810AC9" w:rsidP="00D54E29">
            <w:pPr>
              <w:pStyle w:val="AdresseAbsenderundDatumfett"/>
              <w:rPr>
                <w:lang w:val="en-US"/>
              </w:rPr>
            </w:pPr>
          </w:p>
          <w:p w14:paraId="65308A3C" w14:textId="77777777" w:rsidR="00810AC9" w:rsidRPr="00A207A0" w:rsidRDefault="00810AC9" w:rsidP="00D54E29">
            <w:pPr>
              <w:pStyle w:val="AdresseAbsenderundDatumfett"/>
              <w:rPr>
                <w:lang w:val="en-US"/>
              </w:rPr>
            </w:pPr>
            <w:r w:rsidRPr="00A207A0">
              <w:rPr>
                <w:lang w:val="en-US"/>
              </w:rPr>
              <w:t>Psychology of</w:t>
            </w:r>
          </w:p>
          <w:p w14:paraId="12341A75" w14:textId="77777777" w:rsidR="00810AC9" w:rsidRPr="00A207A0" w:rsidRDefault="00810AC9" w:rsidP="00D54E29">
            <w:pPr>
              <w:pStyle w:val="AdresseAbsenderundDatumfett"/>
              <w:rPr>
                <w:lang w:val="en-US"/>
              </w:rPr>
            </w:pPr>
            <w:r w:rsidRPr="00A207A0">
              <w:rPr>
                <w:lang w:val="en-US"/>
              </w:rPr>
              <w:t>Human Technology Interaction</w:t>
            </w:r>
          </w:p>
          <w:p w14:paraId="5622ACAB" w14:textId="77777777" w:rsidR="00A207A0" w:rsidRPr="00A207A0" w:rsidRDefault="00A207A0" w:rsidP="00D54E29">
            <w:pPr>
              <w:pStyle w:val="AdresseAbsendernormal"/>
              <w:rPr>
                <w:lang w:val="en-US"/>
              </w:rPr>
            </w:pPr>
          </w:p>
          <w:p w14:paraId="0B470D44" w14:textId="0F8BD36B" w:rsidR="00A207A0" w:rsidRPr="00A207A0" w:rsidRDefault="00A207A0" w:rsidP="00D54E29">
            <w:pPr>
              <w:pStyle w:val="AdresseAbsendernormal"/>
              <w:rPr>
                <w:b/>
                <w:lang w:val="en-US"/>
              </w:rPr>
            </w:pPr>
            <w:r w:rsidRPr="00A207A0">
              <w:rPr>
                <w:b/>
                <w:lang w:val="en-US"/>
              </w:rPr>
              <w:t>D</w:t>
            </w:r>
            <w:r w:rsidR="00F02621">
              <w:rPr>
                <w:b/>
                <w:lang w:val="en-US"/>
              </w:rPr>
              <w:t>r</w:t>
            </w:r>
            <w:r w:rsidRPr="00A207A0">
              <w:rPr>
                <w:b/>
                <w:lang w:val="en-US"/>
              </w:rPr>
              <w:t xml:space="preserve">. </w:t>
            </w:r>
            <w:r w:rsidR="00F02621">
              <w:rPr>
                <w:b/>
                <w:lang w:val="en-US"/>
              </w:rPr>
              <w:t>Ian Hussey</w:t>
            </w:r>
          </w:p>
          <w:p w14:paraId="3FD4A7D2" w14:textId="489F69DF" w:rsidR="00A207A0" w:rsidRPr="00A207A0" w:rsidRDefault="00EF780A" w:rsidP="00D54E29">
            <w:pPr>
              <w:pStyle w:val="AdresseAbsendernormal"/>
              <w:rPr>
                <w:lang w:val="en-US"/>
              </w:rPr>
            </w:pPr>
            <w:r>
              <w:rPr>
                <w:lang w:val="en-US"/>
              </w:rPr>
              <w:t>Phone</w:t>
            </w:r>
            <w:r w:rsidR="00A207A0" w:rsidRPr="00A207A0">
              <w:rPr>
                <w:lang w:val="en-US"/>
              </w:rPr>
              <w:t xml:space="preserve">  +</w:t>
            </w:r>
            <w:r>
              <w:rPr>
                <w:lang w:val="en-US"/>
              </w:rPr>
              <w:t>32</w:t>
            </w:r>
            <w:r w:rsidR="00A207A0" w:rsidRPr="00A207A0">
              <w:rPr>
                <w:lang w:val="en-US"/>
              </w:rPr>
              <w:t xml:space="preserve"> (0)</w:t>
            </w:r>
            <w:r>
              <w:rPr>
                <w:lang w:val="en-US"/>
              </w:rPr>
              <w:t>470 396842</w:t>
            </w:r>
          </w:p>
          <w:p w14:paraId="422FA877" w14:textId="56AE03D9" w:rsidR="00A207A0" w:rsidRPr="00A207A0" w:rsidRDefault="00D73A91" w:rsidP="00167DCF">
            <w:pPr>
              <w:pStyle w:val="AdresseAbsendernormal"/>
              <w:rPr>
                <w:lang w:val="en-US"/>
              </w:rPr>
            </w:pPr>
            <w:r>
              <w:rPr>
                <w:lang w:val="en-US"/>
              </w:rPr>
              <w:t xml:space="preserve">Email  </w:t>
            </w:r>
            <w:r w:rsidR="00EF780A">
              <w:rPr>
                <w:lang w:val="en-US"/>
              </w:rPr>
              <w:t>Ian.hussey</w:t>
            </w:r>
            <w:r w:rsidR="00A207A0" w:rsidRPr="00A207A0">
              <w:rPr>
                <w:lang w:val="en-US"/>
              </w:rPr>
              <w:t>@rub.de</w:t>
            </w:r>
          </w:p>
          <w:p w14:paraId="395EBA4B" w14:textId="77777777" w:rsidR="00A207A0" w:rsidRPr="00A207A0" w:rsidRDefault="00A207A0" w:rsidP="00167DCF">
            <w:pPr>
              <w:pStyle w:val="AdresseAbsendernormal"/>
              <w:rPr>
                <w:lang w:val="en-US"/>
              </w:rPr>
            </w:pPr>
          </w:p>
          <w:p w14:paraId="021D99A7" w14:textId="2CFB6036" w:rsidR="00A207A0" w:rsidRPr="00A207A0" w:rsidRDefault="00A207A0" w:rsidP="00167DCF">
            <w:pPr>
              <w:pStyle w:val="AdresseAbsendernormal"/>
              <w:rPr>
                <w:b/>
                <w:lang w:val="en-US"/>
              </w:rPr>
            </w:pPr>
            <w:r w:rsidRPr="00A207A0">
              <w:rPr>
                <w:b/>
                <w:lang w:val="en-US"/>
              </w:rPr>
              <w:fldChar w:fldCharType="begin"/>
            </w:r>
            <w:r w:rsidRPr="00A207A0">
              <w:rPr>
                <w:b/>
                <w:lang w:val="en-US"/>
              </w:rPr>
              <w:instrText xml:space="preserve"> DATE  \@ "MMMM d, yyyy"  \* MERGEFORMAT </w:instrText>
            </w:r>
            <w:r w:rsidRPr="00A207A0">
              <w:rPr>
                <w:b/>
                <w:lang w:val="en-US"/>
              </w:rPr>
              <w:fldChar w:fldCharType="separate"/>
            </w:r>
            <w:r w:rsidR="00A93962">
              <w:rPr>
                <w:b/>
                <w:noProof/>
                <w:lang w:val="en-US"/>
              </w:rPr>
              <w:t>February 7, 2023</w:t>
            </w:r>
            <w:r w:rsidRPr="00A207A0">
              <w:rPr>
                <w:b/>
                <w:lang w:val="en-US"/>
              </w:rPr>
              <w:fldChar w:fldCharType="end"/>
            </w:r>
          </w:p>
        </w:tc>
      </w:tr>
      <w:tr w:rsidR="00810AC9" w:rsidRPr="00A207A0" w14:paraId="79D8470F" w14:textId="77777777" w:rsidTr="00504776">
        <w:trPr>
          <w:trHeight w:val="20"/>
        </w:trPr>
        <w:tc>
          <w:tcPr>
            <w:tcW w:w="4820" w:type="dxa"/>
            <w:gridSpan w:val="2"/>
          </w:tcPr>
          <w:p w14:paraId="4AD1F655" w14:textId="3E2E1654" w:rsidR="00810AC9" w:rsidRPr="00A207A0" w:rsidRDefault="00810AC9" w:rsidP="00A207A0">
            <w:pPr>
              <w:pStyle w:val="AdresseEmpfaenger"/>
              <w:rPr>
                <w:lang w:val="en-US"/>
              </w:rPr>
            </w:pPr>
          </w:p>
        </w:tc>
        <w:tc>
          <w:tcPr>
            <w:tcW w:w="1869" w:type="dxa"/>
            <w:shd w:val="clear" w:color="auto" w:fill="auto"/>
          </w:tcPr>
          <w:p w14:paraId="73E3FD2F" w14:textId="77777777" w:rsidR="00810AC9" w:rsidRPr="00A207A0" w:rsidRDefault="00810AC9" w:rsidP="00D54E29">
            <w:pPr>
              <w:rPr>
                <w:lang w:val="en-US"/>
              </w:rPr>
            </w:pPr>
          </w:p>
        </w:tc>
        <w:tc>
          <w:tcPr>
            <w:tcW w:w="2306" w:type="dxa"/>
            <w:vMerge/>
            <w:shd w:val="clear" w:color="auto" w:fill="auto"/>
          </w:tcPr>
          <w:p w14:paraId="0C74D9E8" w14:textId="77777777" w:rsidR="00810AC9" w:rsidRPr="00A207A0" w:rsidRDefault="00810AC9" w:rsidP="00D54E29">
            <w:pPr>
              <w:pStyle w:val="AdresseAbsendernormal"/>
              <w:rPr>
                <w:lang w:val="en-US"/>
              </w:rPr>
            </w:pPr>
          </w:p>
        </w:tc>
      </w:tr>
      <w:tr w:rsidR="00043F12" w:rsidRPr="00A207A0" w14:paraId="2EDCCAB1" w14:textId="77777777" w:rsidTr="00504776">
        <w:trPr>
          <w:trHeight w:val="76"/>
        </w:trPr>
        <w:tc>
          <w:tcPr>
            <w:tcW w:w="2862" w:type="dxa"/>
          </w:tcPr>
          <w:p w14:paraId="792B09F9" w14:textId="77777777" w:rsidR="00043F12" w:rsidRPr="00A207A0" w:rsidRDefault="00043F12" w:rsidP="00043F12">
            <w:pPr>
              <w:pStyle w:val="AdresseAbsendernormal"/>
              <w:rPr>
                <w:lang w:val="en-US"/>
              </w:rPr>
            </w:pPr>
          </w:p>
        </w:tc>
        <w:tc>
          <w:tcPr>
            <w:tcW w:w="3827" w:type="dxa"/>
            <w:gridSpan w:val="2"/>
          </w:tcPr>
          <w:p w14:paraId="032A9BA8" w14:textId="77777777" w:rsidR="00043F12" w:rsidRPr="00A207A0" w:rsidRDefault="00043F12" w:rsidP="00043F12">
            <w:pPr>
              <w:pStyle w:val="AdresseAbsendernormal"/>
              <w:rPr>
                <w:lang w:val="en-US"/>
              </w:rPr>
            </w:pPr>
          </w:p>
        </w:tc>
        <w:tc>
          <w:tcPr>
            <w:tcW w:w="2306" w:type="dxa"/>
          </w:tcPr>
          <w:p w14:paraId="14A23BCC" w14:textId="77777777" w:rsidR="00043F12" w:rsidRPr="00A207A0" w:rsidRDefault="00043F12" w:rsidP="008F128F">
            <w:pPr>
              <w:pStyle w:val="AdresseAbsenderundDatumfett"/>
              <w:rPr>
                <w:lang w:val="en-US"/>
              </w:rPr>
            </w:pPr>
          </w:p>
        </w:tc>
      </w:tr>
      <w:tr w:rsidR="00D54E29" w:rsidRPr="00A207A0" w14:paraId="52F192B0" w14:textId="77777777" w:rsidTr="00504776">
        <w:trPr>
          <w:trHeight w:val="106"/>
        </w:trPr>
        <w:tc>
          <w:tcPr>
            <w:tcW w:w="8995" w:type="dxa"/>
            <w:gridSpan w:val="4"/>
          </w:tcPr>
          <w:p w14:paraId="6758C104" w14:textId="77777777" w:rsidR="00D54E29" w:rsidRPr="00A207A0" w:rsidRDefault="00D54E29" w:rsidP="00D54E29">
            <w:pPr>
              <w:pStyle w:val="Betreff"/>
              <w:rPr>
                <w:lang w:val="en-US"/>
              </w:rPr>
            </w:pPr>
          </w:p>
        </w:tc>
      </w:tr>
      <w:tr w:rsidR="00D23922" w:rsidRPr="001216FD" w14:paraId="34C87343" w14:textId="77777777" w:rsidTr="00504776">
        <w:trPr>
          <w:trHeight w:val="76"/>
        </w:trPr>
        <w:tc>
          <w:tcPr>
            <w:tcW w:w="8995" w:type="dxa"/>
            <w:gridSpan w:val="4"/>
          </w:tcPr>
          <w:p w14:paraId="18955AC8" w14:textId="69EA3341" w:rsidR="00D54E29" w:rsidRPr="001216FD" w:rsidRDefault="00174D82" w:rsidP="00D54E29">
            <w:pPr>
              <w:pStyle w:val="Betreff"/>
              <w:rPr>
                <w:color w:val="auto"/>
                <w:lang w:val="en-US"/>
              </w:rPr>
            </w:pPr>
            <w:r w:rsidRPr="001216FD">
              <w:rPr>
                <w:color w:val="auto"/>
                <w:lang w:val="en-US"/>
              </w:rPr>
              <w:t>Manuscript Submission: “</w:t>
            </w:r>
            <w:r w:rsidR="003636AF" w:rsidRPr="0016624B">
              <w:rPr>
                <w:color w:val="auto"/>
                <w:lang w:val="en-IE"/>
              </w:rPr>
              <w:t>An aberrant abundance of Cronbach’s alpha values at .70</w:t>
            </w:r>
            <w:r w:rsidRPr="001216FD">
              <w:rPr>
                <w:color w:val="auto"/>
                <w:lang w:val="en-US"/>
              </w:rPr>
              <w:t xml:space="preserve">” </w:t>
            </w:r>
          </w:p>
        </w:tc>
      </w:tr>
    </w:tbl>
    <w:p w14:paraId="5BE5E4E1" w14:textId="77777777" w:rsidR="00A93962" w:rsidRPr="00A93962" w:rsidRDefault="00A93962" w:rsidP="00A93962">
      <w:pPr>
        <w:spacing w:line="240" w:lineRule="auto"/>
        <w:ind w:right="0"/>
        <w:rPr>
          <w:sz w:val="24"/>
          <w:lang w:val="en-IE" w:eastAsia="en-GB"/>
        </w:rPr>
      </w:pPr>
      <w:r w:rsidRPr="00A93962">
        <w:rPr>
          <w:sz w:val="24"/>
          <w:lang w:val="en-IE" w:eastAsia="en-GB"/>
        </w:rPr>
        <w:t xml:space="preserve">Dear Prof </w:t>
      </w:r>
      <w:proofErr w:type="spellStart"/>
      <w:r w:rsidRPr="00A93962">
        <w:rPr>
          <w:sz w:val="24"/>
          <w:lang w:val="en-IE" w:eastAsia="en-GB"/>
        </w:rPr>
        <w:t>Sbarra</w:t>
      </w:r>
      <w:proofErr w:type="spellEnd"/>
      <w:r w:rsidRPr="00A93962">
        <w:rPr>
          <w:sz w:val="24"/>
          <w:lang w:val="en-IE" w:eastAsia="en-GB"/>
        </w:rPr>
        <w:t>, </w:t>
      </w:r>
    </w:p>
    <w:p w14:paraId="1D8A6834" w14:textId="77777777" w:rsidR="00A93962" w:rsidRPr="00A93962" w:rsidRDefault="00A93962" w:rsidP="00A93962">
      <w:pPr>
        <w:spacing w:line="240" w:lineRule="auto"/>
        <w:ind w:right="0"/>
        <w:rPr>
          <w:sz w:val="24"/>
          <w:lang w:val="en-IE" w:eastAsia="en-GB"/>
        </w:rPr>
      </w:pPr>
    </w:p>
    <w:p w14:paraId="61CC4BE9" w14:textId="77777777" w:rsidR="00A93962" w:rsidRPr="00A93962" w:rsidRDefault="00A93962" w:rsidP="00A93962">
      <w:pPr>
        <w:spacing w:line="240" w:lineRule="auto"/>
        <w:ind w:right="0"/>
        <w:rPr>
          <w:sz w:val="24"/>
          <w:lang w:val="en-IE" w:eastAsia="en-GB"/>
        </w:rPr>
      </w:pPr>
      <w:r w:rsidRPr="00A93962">
        <w:rPr>
          <w:sz w:val="24"/>
          <w:lang w:val="en-IE" w:eastAsia="en-GB"/>
        </w:rPr>
        <w:t>Please find attached our manuscript “An aberrant abundance of Cronbach’s alpha values at .70” for consideration for publication in AMPPS.</w:t>
      </w:r>
    </w:p>
    <w:p w14:paraId="75890C3F" w14:textId="77777777" w:rsidR="00A93962" w:rsidRPr="00A93962" w:rsidRDefault="00A93962" w:rsidP="00A93962">
      <w:pPr>
        <w:spacing w:line="240" w:lineRule="auto"/>
        <w:ind w:right="0"/>
        <w:rPr>
          <w:sz w:val="24"/>
          <w:lang w:val="en-IE" w:eastAsia="en-GB"/>
        </w:rPr>
      </w:pPr>
    </w:p>
    <w:p w14:paraId="25A7CE97" w14:textId="77777777" w:rsidR="00A93962" w:rsidRPr="00A93962" w:rsidRDefault="00A93962" w:rsidP="00A93962">
      <w:pPr>
        <w:spacing w:line="240" w:lineRule="auto"/>
        <w:ind w:right="0"/>
        <w:rPr>
          <w:sz w:val="24"/>
          <w:lang w:val="en-IE" w:eastAsia="en-GB"/>
        </w:rPr>
      </w:pPr>
      <w:r w:rsidRPr="00A93962">
        <w:rPr>
          <w:sz w:val="24"/>
          <w:lang w:val="en-IE" w:eastAsia="en-GB"/>
        </w:rPr>
        <w:t xml:space="preserve">Early on in the Replication Crisis, meta-scientific evidence for the implausible distribution of </w:t>
      </w:r>
      <w:r w:rsidRPr="00A93962">
        <w:rPr>
          <w:i/>
          <w:iCs/>
          <w:sz w:val="24"/>
          <w:lang w:val="en-IE" w:eastAsia="en-GB"/>
        </w:rPr>
        <w:t>p</w:t>
      </w:r>
      <w:r w:rsidRPr="00A93962">
        <w:rPr>
          <w:sz w:val="24"/>
          <w:lang w:val="en-IE" w:eastAsia="en-GB"/>
        </w:rPr>
        <w:t xml:space="preserve"> values in the published literature was important to establish awareness of the scale of the problem. In particular, </w:t>
      </w:r>
      <w:proofErr w:type="spellStart"/>
      <w:r w:rsidRPr="00A93962">
        <w:rPr>
          <w:sz w:val="24"/>
          <w:lang w:val="en-IE" w:eastAsia="en-GB"/>
        </w:rPr>
        <w:t>Masicampo</w:t>
      </w:r>
      <w:proofErr w:type="spellEnd"/>
      <w:r w:rsidRPr="00A93962">
        <w:rPr>
          <w:sz w:val="24"/>
          <w:lang w:val="en-IE" w:eastAsia="en-GB"/>
        </w:rPr>
        <w:t xml:space="preserve"> and </w:t>
      </w:r>
      <w:proofErr w:type="spellStart"/>
      <w:r w:rsidRPr="00A93962">
        <w:rPr>
          <w:sz w:val="24"/>
          <w:lang w:val="en-IE" w:eastAsia="en-GB"/>
        </w:rPr>
        <w:t>Lalande’s</w:t>
      </w:r>
      <w:proofErr w:type="spellEnd"/>
      <w:r w:rsidRPr="00A93962">
        <w:rPr>
          <w:sz w:val="24"/>
          <w:lang w:val="en-IE" w:eastAsia="en-GB"/>
        </w:rPr>
        <w:t xml:space="preserve"> (2012) “</w:t>
      </w:r>
      <w:r w:rsidRPr="00A93962">
        <w:rPr>
          <w:i/>
          <w:iCs/>
          <w:sz w:val="24"/>
          <w:lang w:val="en-IE" w:eastAsia="en-GB"/>
        </w:rPr>
        <w:t>A peculiar prevalence of p values just below .05</w:t>
      </w:r>
      <w:r w:rsidRPr="00A93962">
        <w:rPr>
          <w:sz w:val="24"/>
          <w:lang w:val="en-IE" w:eastAsia="en-GB"/>
        </w:rPr>
        <w:t xml:space="preserve">” described an excess of barely-significant </w:t>
      </w:r>
      <w:r w:rsidRPr="00A93962">
        <w:rPr>
          <w:i/>
          <w:iCs/>
          <w:sz w:val="24"/>
          <w:lang w:val="en-IE" w:eastAsia="en-GB"/>
        </w:rPr>
        <w:t>p</w:t>
      </w:r>
      <w:r w:rsidRPr="00A93962">
        <w:rPr>
          <w:sz w:val="24"/>
          <w:lang w:val="en-IE" w:eastAsia="en-GB"/>
        </w:rPr>
        <w:t xml:space="preserve"> values. Our manuscript provides analogous evidence for a problematic overabundance of Cronbach’s alpha values at common rule-of-thumb cut-offs (e.g., alpha = .70); i.e., “</w:t>
      </w:r>
      <w:r w:rsidRPr="00A93962">
        <w:rPr>
          <w:i/>
          <w:iCs/>
          <w:sz w:val="24"/>
          <w:lang w:val="en-IE" w:eastAsia="en-GB"/>
        </w:rPr>
        <w:t>An aberrant abundance of Cronbach’s alpha values at .70</w:t>
      </w:r>
      <w:r w:rsidRPr="00A93962">
        <w:rPr>
          <w:sz w:val="24"/>
          <w:lang w:val="en-IE" w:eastAsia="en-GB"/>
        </w:rPr>
        <w:t xml:space="preserve">”. We believe this is the first direct evidence of wide scale </w:t>
      </w:r>
      <w:r w:rsidRPr="00A93962">
        <w:rPr>
          <w:rFonts w:ascii="Cambria" w:hAnsi="Cambria" w:cs="Cambria"/>
          <w:sz w:val="24"/>
          <w:lang w:val="en-IE" w:eastAsia="en-GB"/>
        </w:rPr>
        <w:t>α</w:t>
      </w:r>
      <w:r w:rsidRPr="00A93962">
        <w:rPr>
          <w:sz w:val="24"/>
          <w:lang w:val="en-IE" w:eastAsia="en-GB"/>
        </w:rPr>
        <w:t xml:space="preserve">-hacking in the psychology literature - and therefore one of the first assessments of </w:t>
      </w:r>
      <w:proofErr w:type="spellStart"/>
      <w:r w:rsidRPr="00A93962">
        <w:rPr>
          <w:sz w:val="24"/>
          <w:lang w:val="en-IE" w:eastAsia="en-GB"/>
        </w:rPr>
        <w:t>Schmeasurement</w:t>
      </w:r>
      <w:proofErr w:type="spellEnd"/>
      <w:r w:rsidRPr="00A93962">
        <w:rPr>
          <w:sz w:val="24"/>
          <w:lang w:val="en-IE" w:eastAsia="en-GB"/>
        </w:rPr>
        <w:t xml:space="preserve"> practices (as Flake &amp; Fried would call them) of this scale.   </w:t>
      </w:r>
    </w:p>
    <w:p w14:paraId="31AD3A84" w14:textId="77777777" w:rsidR="00A93962" w:rsidRPr="00A93962" w:rsidRDefault="00A93962" w:rsidP="00A93962">
      <w:pPr>
        <w:spacing w:line="240" w:lineRule="auto"/>
        <w:ind w:right="0"/>
        <w:rPr>
          <w:sz w:val="24"/>
          <w:lang w:val="en-IE" w:eastAsia="en-GB"/>
        </w:rPr>
      </w:pPr>
    </w:p>
    <w:p w14:paraId="5DAAB49D" w14:textId="77777777" w:rsidR="00A93962" w:rsidRPr="00A93962" w:rsidRDefault="00A93962" w:rsidP="00A93962">
      <w:pPr>
        <w:spacing w:line="240" w:lineRule="auto"/>
        <w:ind w:right="0"/>
        <w:rPr>
          <w:sz w:val="24"/>
          <w:lang w:val="en-IE" w:eastAsia="en-GB"/>
        </w:rPr>
      </w:pPr>
      <w:r w:rsidRPr="00A93962">
        <w:rPr>
          <w:sz w:val="24"/>
          <w:lang w:val="en-IE" w:eastAsia="en-GB"/>
        </w:rPr>
        <w:t>We extracted Cronbach’s alpha values from two very large datasets of published articles. The first covers the general psychology literature, and was the same dataset used by the original StatCheck publication (</w:t>
      </w:r>
      <w:proofErr w:type="spellStart"/>
      <w:r w:rsidRPr="00A93962">
        <w:rPr>
          <w:sz w:val="24"/>
          <w:lang w:val="en-IE" w:eastAsia="en-GB"/>
        </w:rPr>
        <w:t>Nuijten</w:t>
      </w:r>
      <w:proofErr w:type="spellEnd"/>
      <w:r w:rsidRPr="00A93962">
        <w:rPr>
          <w:sz w:val="24"/>
          <w:lang w:val="en-IE" w:eastAsia="en-GB"/>
        </w:rPr>
        <w:t xml:space="preserve"> et al., 2015): 74,470 articles across all APA journals published between 1985-2013. The second dataset, the </w:t>
      </w:r>
      <w:proofErr w:type="spellStart"/>
      <w:r w:rsidRPr="00A93962">
        <w:rPr>
          <w:sz w:val="24"/>
          <w:lang w:val="en-IE" w:eastAsia="en-GB"/>
        </w:rPr>
        <w:t>metaBUS</w:t>
      </w:r>
      <w:proofErr w:type="spellEnd"/>
      <w:r w:rsidRPr="00A93962">
        <w:rPr>
          <w:sz w:val="24"/>
          <w:lang w:val="en-IE" w:eastAsia="en-GB"/>
        </w:rPr>
        <w:t xml:space="preserve"> dataset, covered I/O psychology and management (Bosco et al., 2015): 14,038 articles published in 27 journals between 1980 and 2017. We extracted around 120,000 Cronbach’s alpha values from these literatures. We developed our analytic strategy in the first dataset, created a highly specific preregistration (both written and R code implementing all analyses), and then applied it to the second dataset. In both datasets, we observed an excess of alpha values at common rule-of-thumb thresholds (.70, .80, .90). We also report a number of robustness tests, which include using the </w:t>
      </w:r>
      <w:proofErr w:type="spellStart"/>
      <w:r w:rsidRPr="00A93962">
        <w:rPr>
          <w:sz w:val="24"/>
          <w:lang w:val="en-IE" w:eastAsia="en-GB"/>
        </w:rPr>
        <w:t>caliper</w:t>
      </w:r>
      <w:proofErr w:type="spellEnd"/>
      <w:r w:rsidRPr="00A93962">
        <w:rPr>
          <w:sz w:val="24"/>
          <w:lang w:val="en-IE" w:eastAsia="en-GB"/>
        </w:rPr>
        <w:t xml:space="preserve"> test method originally employed to examine excesses of barely-significant </w:t>
      </w:r>
      <w:r w:rsidRPr="00A93962">
        <w:rPr>
          <w:i/>
          <w:iCs/>
          <w:sz w:val="24"/>
          <w:lang w:val="en-IE" w:eastAsia="en-GB"/>
        </w:rPr>
        <w:t>p</w:t>
      </w:r>
      <w:r w:rsidRPr="00A93962">
        <w:rPr>
          <w:sz w:val="24"/>
          <w:lang w:val="en-IE" w:eastAsia="en-GB"/>
        </w:rPr>
        <w:t xml:space="preserve"> values. We provide all R code and all processed data to enhance reproducibility. We discuss the scope, causes and consequences of </w:t>
      </w:r>
      <w:r w:rsidRPr="00A93962">
        <w:rPr>
          <w:rFonts w:ascii="Cambria" w:hAnsi="Cambria" w:cs="Cambria"/>
          <w:sz w:val="24"/>
          <w:lang w:val="en-IE" w:eastAsia="en-GB"/>
        </w:rPr>
        <w:t>α</w:t>
      </w:r>
      <w:r w:rsidRPr="00A93962">
        <w:rPr>
          <w:sz w:val="24"/>
          <w:lang w:val="en-IE" w:eastAsia="en-GB"/>
        </w:rPr>
        <w:t>-hacking and suggest some potential solutions. </w:t>
      </w:r>
    </w:p>
    <w:p w14:paraId="78DFE2FE" w14:textId="77777777" w:rsidR="00A93962" w:rsidRPr="00A93962" w:rsidRDefault="00A93962" w:rsidP="00A93962">
      <w:pPr>
        <w:spacing w:line="240" w:lineRule="auto"/>
        <w:ind w:right="0"/>
        <w:rPr>
          <w:sz w:val="24"/>
          <w:lang w:val="en-IE" w:eastAsia="en-GB"/>
        </w:rPr>
      </w:pPr>
    </w:p>
    <w:p w14:paraId="4014230F" w14:textId="77777777" w:rsidR="00A93962" w:rsidRPr="00A93962" w:rsidRDefault="00A93962" w:rsidP="00A93962">
      <w:pPr>
        <w:spacing w:line="240" w:lineRule="auto"/>
        <w:ind w:right="0"/>
        <w:rPr>
          <w:sz w:val="24"/>
          <w:lang w:val="en-IE" w:eastAsia="en-GB"/>
        </w:rPr>
      </w:pPr>
      <w:r w:rsidRPr="00A93962">
        <w:rPr>
          <w:sz w:val="24"/>
          <w:lang w:val="en-IE" w:eastAsia="en-GB"/>
        </w:rPr>
        <w:t xml:space="preserve">We believe there to be an appetite within AMPPS’s readership for articles that focus on the issue of problematic measurement practices. Indeed, some of AMPPS’s most cited articles are on this issue (e.g., Flake &amp; Fried, 2020, Measurement </w:t>
      </w:r>
      <w:proofErr w:type="spellStart"/>
      <w:r w:rsidRPr="00A93962">
        <w:rPr>
          <w:sz w:val="24"/>
          <w:lang w:val="en-IE" w:eastAsia="en-GB"/>
        </w:rPr>
        <w:t>Schmeasurement</w:t>
      </w:r>
      <w:proofErr w:type="spellEnd"/>
      <w:r w:rsidRPr="00A93962">
        <w:rPr>
          <w:sz w:val="24"/>
          <w:lang w:val="en-IE" w:eastAsia="en-GB"/>
        </w:rPr>
        <w:t>; Hussey &amp; Hughes, 2021, Hidden Invalidity). We therefore hope that our manuscript will also be of great interest to your readership. </w:t>
      </w:r>
    </w:p>
    <w:p w14:paraId="5F91C8CB" w14:textId="77777777" w:rsidR="00A93962" w:rsidRPr="00A93962" w:rsidRDefault="00A93962" w:rsidP="00A93962">
      <w:pPr>
        <w:spacing w:line="240" w:lineRule="auto"/>
        <w:ind w:right="0"/>
        <w:rPr>
          <w:sz w:val="24"/>
          <w:lang w:val="en-IE" w:eastAsia="en-GB"/>
        </w:rPr>
      </w:pPr>
    </w:p>
    <w:p w14:paraId="76D1057C" w14:textId="77777777" w:rsidR="00A93962" w:rsidRPr="00A93962" w:rsidRDefault="00A93962" w:rsidP="00A93962">
      <w:pPr>
        <w:spacing w:line="240" w:lineRule="auto"/>
        <w:ind w:right="0"/>
        <w:rPr>
          <w:sz w:val="24"/>
          <w:lang w:val="en-IE" w:eastAsia="en-GB"/>
        </w:rPr>
      </w:pPr>
      <w:r w:rsidRPr="00A93962">
        <w:rPr>
          <w:sz w:val="24"/>
          <w:lang w:val="en-IE" w:eastAsia="en-GB"/>
        </w:rPr>
        <w:t>Kind regards,</w:t>
      </w:r>
    </w:p>
    <w:p w14:paraId="4BCC5BE9" w14:textId="77777777" w:rsidR="00A93962" w:rsidRPr="00A93962" w:rsidRDefault="00A93962" w:rsidP="00A93962">
      <w:pPr>
        <w:spacing w:line="240" w:lineRule="auto"/>
        <w:ind w:right="0"/>
        <w:rPr>
          <w:sz w:val="24"/>
          <w:lang w:val="en-IE" w:eastAsia="en-GB"/>
        </w:rPr>
      </w:pPr>
      <w:r w:rsidRPr="00A93962">
        <w:rPr>
          <w:sz w:val="24"/>
          <w:lang w:val="en-IE" w:eastAsia="en-GB"/>
        </w:rPr>
        <w:t>Ian Hussey (corresponding author)</w:t>
      </w:r>
    </w:p>
    <w:p w14:paraId="79EEC8D7" w14:textId="77777777" w:rsidR="00A93962" w:rsidRPr="00A93962" w:rsidRDefault="00A93962" w:rsidP="00A93962">
      <w:pPr>
        <w:spacing w:line="240" w:lineRule="auto"/>
        <w:ind w:right="0"/>
        <w:rPr>
          <w:sz w:val="24"/>
          <w:lang w:val="en-IE" w:eastAsia="en-GB"/>
        </w:rPr>
      </w:pPr>
      <w:proofErr w:type="spellStart"/>
      <w:r w:rsidRPr="00A93962">
        <w:rPr>
          <w:sz w:val="24"/>
          <w:lang w:val="en-IE" w:eastAsia="en-GB"/>
        </w:rPr>
        <w:t>Taym</w:t>
      </w:r>
      <w:proofErr w:type="spellEnd"/>
      <w:r w:rsidRPr="00A93962">
        <w:rPr>
          <w:sz w:val="24"/>
          <w:lang w:val="en-IE" w:eastAsia="en-GB"/>
        </w:rPr>
        <w:t xml:space="preserve"> </w:t>
      </w:r>
      <w:proofErr w:type="spellStart"/>
      <w:r w:rsidRPr="00A93962">
        <w:rPr>
          <w:sz w:val="24"/>
          <w:lang w:val="en-IE" w:eastAsia="en-GB"/>
        </w:rPr>
        <w:t>Alsalti</w:t>
      </w:r>
      <w:proofErr w:type="spellEnd"/>
    </w:p>
    <w:p w14:paraId="589BE015" w14:textId="77777777" w:rsidR="00A93962" w:rsidRPr="00A93962" w:rsidRDefault="00A93962" w:rsidP="00A93962">
      <w:pPr>
        <w:spacing w:line="240" w:lineRule="auto"/>
        <w:ind w:right="0"/>
        <w:rPr>
          <w:sz w:val="24"/>
          <w:lang w:val="en-IE" w:eastAsia="en-GB"/>
        </w:rPr>
      </w:pPr>
      <w:r w:rsidRPr="00A93962">
        <w:rPr>
          <w:sz w:val="24"/>
          <w:lang w:val="en-IE" w:eastAsia="en-GB"/>
        </w:rPr>
        <w:t>Frank Bosco</w:t>
      </w:r>
    </w:p>
    <w:p w14:paraId="6EF068C2" w14:textId="77777777" w:rsidR="00A93962" w:rsidRPr="00A93962" w:rsidRDefault="00A93962" w:rsidP="00A93962">
      <w:pPr>
        <w:spacing w:line="240" w:lineRule="auto"/>
        <w:ind w:right="0"/>
        <w:rPr>
          <w:sz w:val="24"/>
          <w:lang w:val="en-IE" w:eastAsia="en-GB"/>
        </w:rPr>
      </w:pPr>
      <w:r w:rsidRPr="00A93962">
        <w:rPr>
          <w:sz w:val="24"/>
          <w:lang w:val="en-IE" w:eastAsia="en-GB"/>
        </w:rPr>
        <w:t>Malte Elson</w:t>
      </w:r>
    </w:p>
    <w:p w14:paraId="27B6A62B" w14:textId="32DC7D93" w:rsidR="0016624B" w:rsidRPr="0016624B" w:rsidRDefault="00A93962" w:rsidP="0016624B">
      <w:pPr>
        <w:spacing w:line="240" w:lineRule="auto"/>
        <w:ind w:right="0"/>
        <w:rPr>
          <w:sz w:val="24"/>
          <w:lang w:val="en-IE" w:eastAsia="en-GB"/>
        </w:rPr>
      </w:pPr>
      <w:r w:rsidRPr="00A93962">
        <w:rPr>
          <w:sz w:val="24"/>
          <w:lang w:val="en-IE" w:eastAsia="en-GB"/>
        </w:rPr>
        <w:t>Ruben Arslan</w:t>
      </w:r>
    </w:p>
    <w:p w14:paraId="2511896D" w14:textId="77777777" w:rsidR="0016624B" w:rsidRPr="0016624B" w:rsidRDefault="0016624B" w:rsidP="0016624B">
      <w:pPr>
        <w:spacing w:line="240" w:lineRule="auto"/>
        <w:ind w:right="0"/>
        <w:rPr>
          <w:rFonts w:ascii="Times New Roman" w:hAnsi="Times New Roman"/>
          <w:sz w:val="24"/>
          <w:lang w:val="en-IE" w:eastAsia="en-GB"/>
        </w:rPr>
      </w:pPr>
    </w:p>
    <w:p w14:paraId="34658520" w14:textId="77777777" w:rsidR="00D54E29" w:rsidRPr="00A207A0" w:rsidRDefault="00D54E29" w:rsidP="00D54E29">
      <w:pPr>
        <w:rPr>
          <w:lang w:val="en-US"/>
        </w:rPr>
      </w:pPr>
    </w:p>
    <w:sectPr w:rsidR="00D54E29" w:rsidRPr="00A207A0" w:rsidSect="00D23922">
      <w:headerReference w:type="default" r:id="rId8"/>
      <w:footerReference w:type="default" r:id="rId9"/>
      <w:headerReference w:type="first" r:id="rId10"/>
      <w:footerReference w:type="first" r:id="rId11"/>
      <w:type w:val="continuous"/>
      <w:pgSz w:w="11907" w:h="16840" w:code="9"/>
      <w:pgMar w:top="680" w:right="1399" w:bottom="567" w:left="1418" w:header="2268" w:footer="567" w:gutter="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2B21" w14:textId="77777777" w:rsidR="00E349D6" w:rsidRDefault="00E349D6">
      <w:r>
        <w:separator/>
      </w:r>
    </w:p>
    <w:p w14:paraId="5BB76056" w14:textId="77777777" w:rsidR="00E349D6" w:rsidRDefault="00E349D6"/>
  </w:endnote>
  <w:endnote w:type="continuationSeparator" w:id="0">
    <w:p w14:paraId="4C6008A2" w14:textId="77777777" w:rsidR="00E349D6" w:rsidRDefault="00E349D6">
      <w:r>
        <w:continuationSeparator/>
      </w:r>
    </w:p>
    <w:p w14:paraId="1B38155B" w14:textId="77777777" w:rsidR="00E349D6" w:rsidRDefault="00E34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RUB Scala MZ">
    <w:panose1 w:val="020B0604020202020204"/>
    <w:charset w:val="4D"/>
    <w:family w:val="auto"/>
    <w:pitch w:val="variable"/>
    <w:sig w:usb0="A00000AF" w:usb1="4000E05B" w:usb2="00000000" w:usb3="00000000" w:csb0="00000093"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RubFlama">
    <w:panose1 w:val="020B0604020202020204"/>
    <w:charset w:val="4D"/>
    <w:family w:val="auto"/>
    <w:pitch w:val="variable"/>
    <w:sig w:usb0="A00000AF" w:usb1="4000207B" w:usb2="00000000" w:usb3="00000000" w:csb0="0000008B" w:csb1="00000000"/>
  </w:font>
  <w:font w:name="Cambria">
    <w:panose1 w:val="02040503050406030204"/>
    <w:charset w:val="00"/>
    <w:family w:val="roman"/>
    <w:pitch w:val="variable"/>
    <w:sig w:usb0="E00002FF" w:usb1="400004FF" w:usb2="00000000" w:usb3="00000000" w:csb0="0000019F" w:csb1="00000000"/>
  </w:font>
  <w:font w:name="Flama-Book">
    <w:altName w:val="Times New Roman"/>
    <w:panose1 w:val="020B0604020202020204"/>
    <w:charset w:val="00"/>
    <w:family w:val="auto"/>
    <w:pitch w:val="variable"/>
    <w:sig w:usb0="00000003" w:usb1="00000000" w:usb2="00000000" w:usb3="00000000" w:csb0="00000001" w:csb1="00000000"/>
  </w:font>
  <w:font w:name="Scala-Regular">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UB Scala TZ">
    <w:panose1 w:val="020B0604020202020204"/>
    <w:charset w:val="4D"/>
    <w:family w:val="auto"/>
    <w:pitch w:val="variable"/>
    <w:sig w:usb0="A00000AF" w:usb1="4000E05B" w:usb2="00000000" w:usb3="00000000" w:csb0="00000093" w:csb1="00000000"/>
  </w:font>
  <w:font w:name="RubFlama-Medium">
    <w:altName w:val="Times New Roman"/>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7E64" w14:textId="77777777" w:rsidR="00D54E29" w:rsidRPr="00215010" w:rsidRDefault="00D54E29" w:rsidP="00215010">
    <w:pPr>
      <w:pStyle w:val="Footer"/>
      <w:rPr>
        <w:rFonts w:ascii="RubFlama-Medium" w:hAnsi="RubFlama-Medium"/>
      </w:rPr>
    </w:pPr>
    <w:r w:rsidRPr="003D22B6">
      <w:rPr>
        <w:b/>
      </w:rPr>
      <w:t>SEITE</w:t>
    </w:r>
    <w:r w:rsidRPr="00E73C09">
      <w:rPr>
        <w:rFonts w:ascii="RubFlama-Medium" w:hAnsi="RubFlama-Medium"/>
      </w:rPr>
      <w:t xml:space="preserve"> </w:t>
    </w:r>
    <w:r w:rsidR="009C2464">
      <w:fldChar w:fldCharType="begin"/>
    </w:r>
    <w:r w:rsidR="009C2464">
      <w:instrText>PAGE</w:instrText>
    </w:r>
    <w:r w:rsidR="009C2464">
      <w:fldChar w:fldCharType="separate"/>
    </w:r>
    <w:r w:rsidR="003C5645">
      <w:rPr>
        <w:noProof/>
      </w:rPr>
      <w:t>2</w:t>
    </w:r>
    <w:r w:rsidR="009C2464">
      <w:rPr>
        <w:noProof/>
      </w:rPr>
      <w:fldChar w:fldCharType="end"/>
    </w:r>
    <w:r w:rsidRPr="00E73C09">
      <w:t xml:space="preserve"> </w:t>
    </w:r>
    <w:r w:rsidRPr="00E73C09">
      <w:rPr>
        <w:rFonts w:cs="Helvetica"/>
        <w:szCs w:val="16"/>
      </w:rPr>
      <w:t>|</w:t>
    </w:r>
    <w:r w:rsidRPr="00E73C09">
      <w:t xml:space="preserve"> </w:t>
    </w:r>
    <w:r w:rsidR="009C2464">
      <w:fldChar w:fldCharType="begin"/>
    </w:r>
    <w:r w:rsidR="009C2464">
      <w:instrText>NUMPAGES</w:instrText>
    </w:r>
    <w:r w:rsidR="009C2464">
      <w:fldChar w:fldCharType="separate"/>
    </w:r>
    <w:r w:rsidR="003C5645">
      <w:rPr>
        <w:noProof/>
      </w:rPr>
      <w:t>2</w:t>
    </w:r>
    <w:r w:rsidR="009C246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rightFromText="1418" w:topFromText="567" w:bottomFromText="284" w:vertAnchor="page" w:horzAnchor="page" w:tblpX="1419" w:tblpY="15820"/>
      <w:tblOverlap w:val="never"/>
      <w:tblW w:w="9922" w:type="dxa"/>
      <w:tblCellMar>
        <w:left w:w="0" w:type="dxa"/>
        <w:right w:w="0" w:type="dxa"/>
      </w:tblCellMar>
      <w:tblLook w:val="00A0" w:firstRow="1" w:lastRow="0" w:firstColumn="1" w:lastColumn="0" w:noHBand="0" w:noVBand="0"/>
    </w:tblPr>
    <w:tblGrid>
      <w:gridCol w:w="6663"/>
      <w:gridCol w:w="3259"/>
    </w:tblGrid>
    <w:tr w:rsidR="00D54E29" w:rsidRPr="002B4B7B" w14:paraId="2419F6B1" w14:textId="77777777" w:rsidTr="00BA20F2">
      <w:trPr>
        <w:cantSplit/>
        <w:trHeight w:val="567"/>
      </w:trPr>
      <w:tc>
        <w:tcPr>
          <w:tcW w:w="6663" w:type="dxa"/>
        </w:tcPr>
        <w:p w14:paraId="7D4D257D" w14:textId="77777777" w:rsidR="00D54E29" w:rsidRPr="003C5645" w:rsidRDefault="00D54E29" w:rsidP="00BA20F2">
          <w:pPr>
            <w:pStyle w:val="Footer"/>
            <w:rPr>
              <w:b/>
              <w:lang w:val="en-US"/>
            </w:rPr>
          </w:pPr>
          <w:r w:rsidRPr="003C5645">
            <w:rPr>
              <w:b/>
              <w:lang w:val="en-US"/>
            </w:rPr>
            <w:t>A</w:t>
          </w:r>
          <w:r w:rsidR="003C5645" w:rsidRPr="003C5645">
            <w:rPr>
              <w:b/>
              <w:lang w:val="en-US"/>
            </w:rPr>
            <w:t>D</w:t>
          </w:r>
          <w:r w:rsidRPr="003C5645">
            <w:rPr>
              <w:b/>
              <w:lang w:val="en-US"/>
            </w:rPr>
            <w:t>DRESS</w:t>
          </w:r>
          <w:r w:rsidRPr="003C5645">
            <w:rPr>
              <w:lang w:val="en-US"/>
            </w:rPr>
            <w:t xml:space="preserve"> </w:t>
          </w:r>
          <w:proofErr w:type="spellStart"/>
          <w:r w:rsidRPr="003C5645">
            <w:rPr>
              <w:lang w:val="en-US"/>
            </w:rPr>
            <w:t>Universitätsstraße</w:t>
          </w:r>
          <w:proofErr w:type="spellEnd"/>
          <w:r w:rsidRPr="003C5645">
            <w:rPr>
              <w:lang w:val="en-US"/>
            </w:rPr>
            <w:t xml:space="preserve"> 150 | 44801 Bochum, Germany</w:t>
          </w:r>
        </w:p>
        <w:p w14:paraId="13A4158A" w14:textId="77777777" w:rsidR="00D54E29" w:rsidRPr="003C5645" w:rsidRDefault="003C5645" w:rsidP="00BA20F2">
          <w:pPr>
            <w:pStyle w:val="Footer"/>
            <w:rPr>
              <w:lang w:val="en-US"/>
            </w:rPr>
          </w:pPr>
          <w:r w:rsidRPr="003C5645">
            <w:rPr>
              <w:b/>
              <w:lang w:val="en-US"/>
            </w:rPr>
            <w:t>DIRECTIONS</w:t>
          </w:r>
          <w:r w:rsidR="00D54E29" w:rsidRPr="003C5645">
            <w:rPr>
              <w:b/>
              <w:lang w:val="en-US"/>
            </w:rPr>
            <w:t xml:space="preserve"> </w:t>
          </w:r>
          <w:r>
            <w:rPr>
              <w:lang w:val="en-US"/>
            </w:rPr>
            <w:t>By t</w:t>
          </w:r>
          <w:r w:rsidRPr="003C5645">
            <w:rPr>
              <w:lang w:val="en-US"/>
            </w:rPr>
            <w:t>ram</w:t>
          </w:r>
          <w:r w:rsidR="00D54E29" w:rsidRPr="003C5645">
            <w:rPr>
              <w:lang w:val="en-US"/>
            </w:rPr>
            <w:t xml:space="preserve">: U35 </w:t>
          </w:r>
          <w:r w:rsidR="00970105" w:rsidRPr="003C5645">
            <w:rPr>
              <w:lang w:val="en-US"/>
            </w:rPr>
            <w:t>(</w:t>
          </w:r>
          <w:proofErr w:type="spellStart"/>
          <w:r w:rsidR="00970105" w:rsidRPr="003C5645">
            <w:rPr>
              <w:lang w:val="en-US"/>
            </w:rPr>
            <w:t>CampusLinie</w:t>
          </w:r>
          <w:proofErr w:type="spellEnd"/>
          <w:r w:rsidR="00970105" w:rsidRPr="003C5645">
            <w:rPr>
              <w:lang w:val="en-US"/>
            </w:rPr>
            <w:t xml:space="preserve">) </w:t>
          </w:r>
          <w:r w:rsidR="00D54E29" w:rsidRPr="003C5645">
            <w:rPr>
              <w:lang w:val="en-US"/>
            </w:rPr>
            <w:t xml:space="preserve">| </w:t>
          </w:r>
          <w:r>
            <w:rPr>
              <w:lang w:val="en-US"/>
            </w:rPr>
            <w:t>By car</w:t>
          </w:r>
          <w:r w:rsidR="00D54E29" w:rsidRPr="003C5645">
            <w:rPr>
              <w:lang w:val="en-US"/>
            </w:rPr>
            <w:t xml:space="preserve">: A43, </w:t>
          </w:r>
          <w:r>
            <w:rPr>
              <w:lang w:val="en-US"/>
            </w:rPr>
            <w:t>Exit</w:t>
          </w:r>
          <w:r w:rsidR="00D54E29" w:rsidRPr="003C5645">
            <w:rPr>
              <w:lang w:val="en-US"/>
            </w:rPr>
            <w:t xml:space="preserve"> (19) Bochum Witten</w:t>
          </w:r>
        </w:p>
      </w:tc>
      <w:tc>
        <w:tcPr>
          <w:tcW w:w="3259" w:type="dxa"/>
          <w:vAlign w:val="bottom"/>
        </w:tcPr>
        <w:p w14:paraId="18DAFC9E" w14:textId="77777777" w:rsidR="00D54E29" w:rsidRPr="003D22B6" w:rsidRDefault="00D54E29" w:rsidP="00BA20F2">
          <w:pPr>
            <w:pStyle w:val="webadresse"/>
          </w:pPr>
          <w:r>
            <w:t>www.rub.de</w:t>
          </w:r>
        </w:p>
      </w:tc>
    </w:tr>
  </w:tbl>
  <w:p w14:paraId="1319AE1C" w14:textId="77777777" w:rsidR="00D54E29" w:rsidRDefault="00D54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214E" w14:textId="77777777" w:rsidR="00E349D6" w:rsidRDefault="00E349D6">
      <w:r>
        <w:separator/>
      </w:r>
    </w:p>
    <w:p w14:paraId="498D9137" w14:textId="77777777" w:rsidR="00E349D6" w:rsidRDefault="00E349D6"/>
  </w:footnote>
  <w:footnote w:type="continuationSeparator" w:id="0">
    <w:p w14:paraId="072E558F" w14:textId="77777777" w:rsidR="00E349D6" w:rsidRDefault="00E349D6">
      <w:r>
        <w:continuationSeparator/>
      </w:r>
    </w:p>
    <w:p w14:paraId="179502A7" w14:textId="77777777" w:rsidR="00E349D6" w:rsidRDefault="00E349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A59D" w14:textId="77777777" w:rsidR="00D54E29" w:rsidRDefault="00D54E29" w:rsidP="00D54E29">
    <w:pPr>
      <w:tabs>
        <w:tab w:val="center" w:pos="4961"/>
        <w:tab w:val="right" w:pos="9922"/>
      </w:tabs>
    </w:pPr>
    <w:r w:rsidRPr="00E466B6">
      <w:rPr>
        <w:noProof/>
      </w:rPr>
      <w:drawing>
        <wp:anchor distT="0" distB="720090" distL="114300" distR="114300" simplePos="0" relativeHeight="251667968" behindDoc="0" locked="0" layoutInCell="1" allowOverlap="1" wp14:anchorId="781B06E8" wp14:editId="3FE4FD20">
          <wp:simplePos x="0" y="0"/>
          <wp:positionH relativeFrom="page">
            <wp:posOffset>5137785</wp:posOffset>
          </wp:positionH>
          <wp:positionV relativeFrom="page">
            <wp:posOffset>540385</wp:posOffset>
          </wp:positionV>
          <wp:extent cx="2051685" cy="412115"/>
          <wp:effectExtent l="19050" t="0" r="5715" b="0"/>
          <wp:wrapTopAndBottom/>
          <wp:docPr id="4" name="Grafik 4" descr="Logo_RUB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_RUB_SCHWARZ"/>
                  <pic:cNvPicPr>
                    <a:picLocks noChangeAspect="1" noChangeArrowheads="1"/>
                  </pic:cNvPicPr>
                </pic:nvPicPr>
                <pic:blipFill>
                  <a:blip r:embed="rId1"/>
                  <a:stretch>
                    <a:fillRect/>
                  </a:stretch>
                </pic:blipFill>
                <pic:spPr bwMode="auto">
                  <a:xfrm>
                    <a:off x="0" y="0"/>
                    <a:ext cx="2051685" cy="412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3F04" w14:textId="77777777" w:rsidR="00D54E29" w:rsidRDefault="00D54E29">
    <w:pPr>
      <w:pStyle w:val="Header"/>
    </w:pPr>
    <w:r w:rsidRPr="00E466B6">
      <w:rPr>
        <w:noProof/>
      </w:rPr>
      <w:drawing>
        <wp:anchor distT="0" distB="720090" distL="114300" distR="114300" simplePos="0" relativeHeight="251665920" behindDoc="0" locked="0" layoutInCell="1" allowOverlap="1" wp14:anchorId="4ECF7E6E" wp14:editId="09321895">
          <wp:simplePos x="0" y="0"/>
          <wp:positionH relativeFrom="page">
            <wp:posOffset>5137785</wp:posOffset>
          </wp:positionH>
          <wp:positionV relativeFrom="page">
            <wp:posOffset>540385</wp:posOffset>
          </wp:positionV>
          <wp:extent cx="2052000" cy="414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_RUB_SCHWARZ"/>
                  <pic:cNvPicPr>
                    <a:picLocks noChangeAspect="1" noChangeArrowheads="1"/>
                  </pic:cNvPicPr>
                </pic:nvPicPr>
                <pic:blipFill>
                  <a:blip r:embed="rId1"/>
                  <a:stretch>
                    <a:fillRect/>
                  </a:stretch>
                </pic:blipFill>
                <pic:spPr bwMode="auto">
                  <a:xfrm>
                    <a:off x="0" y="0"/>
                    <a:ext cx="2052000" cy="41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A25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8C29A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84F7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2CC5D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04E0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82A3C7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E96D78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90EA5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42ED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5A1E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68E4F8"/>
    <w:lvl w:ilvl="0">
      <w:start w:val="1"/>
      <w:numFmt w:val="bullet"/>
      <w:lvlText w:val=""/>
      <w:lvlJc w:val="left"/>
      <w:pPr>
        <w:tabs>
          <w:tab w:val="num" w:pos="360"/>
        </w:tabs>
        <w:ind w:left="360" w:hanging="360"/>
      </w:pPr>
      <w:rPr>
        <w:rFonts w:ascii="Symbol" w:hAnsi="Symbol" w:hint="default"/>
      </w:rPr>
    </w:lvl>
  </w:abstractNum>
  <w:num w:numId="1" w16cid:durableId="1352804535">
    <w:abstractNumId w:val="10"/>
  </w:num>
  <w:num w:numId="2" w16cid:durableId="1652832770">
    <w:abstractNumId w:val="8"/>
  </w:num>
  <w:num w:numId="3" w16cid:durableId="301885528">
    <w:abstractNumId w:val="7"/>
  </w:num>
  <w:num w:numId="4" w16cid:durableId="1343557149">
    <w:abstractNumId w:val="6"/>
  </w:num>
  <w:num w:numId="5" w16cid:durableId="54361368">
    <w:abstractNumId w:val="5"/>
  </w:num>
  <w:num w:numId="6" w16cid:durableId="374963026">
    <w:abstractNumId w:val="9"/>
  </w:num>
  <w:num w:numId="7" w16cid:durableId="2086681958">
    <w:abstractNumId w:val="4"/>
  </w:num>
  <w:num w:numId="8" w16cid:durableId="598177762">
    <w:abstractNumId w:val="3"/>
  </w:num>
  <w:num w:numId="9" w16cid:durableId="540484242">
    <w:abstractNumId w:val="2"/>
  </w:num>
  <w:num w:numId="10" w16cid:durableId="972831644">
    <w:abstractNumId w:val="1"/>
  </w:num>
  <w:num w:numId="11" w16cid:durableId="37712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D76"/>
    <w:rsid w:val="00010FF3"/>
    <w:rsid w:val="00024E4F"/>
    <w:rsid w:val="00041025"/>
    <w:rsid w:val="00043729"/>
    <w:rsid w:val="00043F12"/>
    <w:rsid w:val="00052113"/>
    <w:rsid w:val="000F54B5"/>
    <w:rsid w:val="00117D7C"/>
    <w:rsid w:val="001216FD"/>
    <w:rsid w:val="00140014"/>
    <w:rsid w:val="0016624B"/>
    <w:rsid w:val="00174D82"/>
    <w:rsid w:val="00176CC0"/>
    <w:rsid w:val="001924FF"/>
    <w:rsid w:val="001B3303"/>
    <w:rsid w:val="001C46FC"/>
    <w:rsid w:val="001E1A7B"/>
    <w:rsid w:val="00215010"/>
    <w:rsid w:val="002220BF"/>
    <w:rsid w:val="0023138C"/>
    <w:rsid w:val="00241786"/>
    <w:rsid w:val="00253AE0"/>
    <w:rsid w:val="002668EB"/>
    <w:rsid w:val="002728DC"/>
    <w:rsid w:val="00275A85"/>
    <w:rsid w:val="00276549"/>
    <w:rsid w:val="00285DA0"/>
    <w:rsid w:val="002B0239"/>
    <w:rsid w:val="002D4126"/>
    <w:rsid w:val="00315898"/>
    <w:rsid w:val="0033155F"/>
    <w:rsid w:val="00342890"/>
    <w:rsid w:val="00346E41"/>
    <w:rsid w:val="003636AF"/>
    <w:rsid w:val="00382BEE"/>
    <w:rsid w:val="003854DD"/>
    <w:rsid w:val="00392396"/>
    <w:rsid w:val="003B0C1E"/>
    <w:rsid w:val="003C5645"/>
    <w:rsid w:val="003C589C"/>
    <w:rsid w:val="003F4DC8"/>
    <w:rsid w:val="004009C8"/>
    <w:rsid w:val="004271F4"/>
    <w:rsid w:val="004560D4"/>
    <w:rsid w:val="00461A7B"/>
    <w:rsid w:val="00472D3F"/>
    <w:rsid w:val="004863F4"/>
    <w:rsid w:val="00491F8B"/>
    <w:rsid w:val="004A5A62"/>
    <w:rsid w:val="00504776"/>
    <w:rsid w:val="00517B8C"/>
    <w:rsid w:val="00521548"/>
    <w:rsid w:val="005818E9"/>
    <w:rsid w:val="00595C88"/>
    <w:rsid w:val="005A3EDB"/>
    <w:rsid w:val="005E3A84"/>
    <w:rsid w:val="005F3011"/>
    <w:rsid w:val="00604C42"/>
    <w:rsid w:val="006214E2"/>
    <w:rsid w:val="00672C55"/>
    <w:rsid w:val="006C0F08"/>
    <w:rsid w:val="006D5B24"/>
    <w:rsid w:val="006E24C5"/>
    <w:rsid w:val="006F11B6"/>
    <w:rsid w:val="007165CC"/>
    <w:rsid w:val="00746A4F"/>
    <w:rsid w:val="00747813"/>
    <w:rsid w:val="0076513A"/>
    <w:rsid w:val="007A0E48"/>
    <w:rsid w:val="007B5B53"/>
    <w:rsid w:val="007B7113"/>
    <w:rsid w:val="007D0459"/>
    <w:rsid w:val="007D2D26"/>
    <w:rsid w:val="007E522A"/>
    <w:rsid w:val="00810AC9"/>
    <w:rsid w:val="00837D6F"/>
    <w:rsid w:val="008641C5"/>
    <w:rsid w:val="00870FC3"/>
    <w:rsid w:val="00886563"/>
    <w:rsid w:val="008F128F"/>
    <w:rsid w:val="00905DA5"/>
    <w:rsid w:val="00927A4A"/>
    <w:rsid w:val="00930EEC"/>
    <w:rsid w:val="00943ADB"/>
    <w:rsid w:val="00945CCE"/>
    <w:rsid w:val="00970105"/>
    <w:rsid w:val="009B34BE"/>
    <w:rsid w:val="009C2464"/>
    <w:rsid w:val="009C39FE"/>
    <w:rsid w:val="009C67E3"/>
    <w:rsid w:val="009E3D76"/>
    <w:rsid w:val="009F14BD"/>
    <w:rsid w:val="009F429C"/>
    <w:rsid w:val="00A04658"/>
    <w:rsid w:val="00A07D36"/>
    <w:rsid w:val="00A14453"/>
    <w:rsid w:val="00A2037E"/>
    <w:rsid w:val="00A207A0"/>
    <w:rsid w:val="00A22B80"/>
    <w:rsid w:val="00A26A45"/>
    <w:rsid w:val="00A30482"/>
    <w:rsid w:val="00A35DDE"/>
    <w:rsid w:val="00A67E92"/>
    <w:rsid w:val="00A93962"/>
    <w:rsid w:val="00A953DC"/>
    <w:rsid w:val="00AB4AEE"/>
    <w:rsid w:val="00AD3367"/>
    <w:rsid w:val="00AE542F"/>
    <w:rsid w:val="00B074EB"/>
    <w:rsid w:val="00B27BAC"/>
    <w:rsid w:val="00B35BE0"/>
    <w:rsid w:val="00B57ABF"/>
    <w:rsid w:val="00B62961"/>
    <w:rsid w:val="00B75486"/>
    <w:rsid w:val="00BA20F2"/>
    <w:rsid w:val="00BC7771"/>
    <w:rsid w:val="00BD5AF9"/>
    <w:rsid w:val="00C447FE"/>
    <w:rsid w:val="00C45017"/>
    <w:rsid w:val="00C9151B"/>
    <w:rsid w:val="00CA4AB9"/>
    <w:rsid w:val="00CF42BF"/>
    <w:rsid w:val="00CF4360"/>
    <w:rsid w:val="00D06908"/>
    <w:rsid w:val="00D15B69"/>
    <w:rsid w:val="00D23922"/>
    <w:rsid w:val="00D3076F"/>
    <w:rsid w:val="00D52A68"/>
    <w:rsid w:val="00D54E29"/>
    <w:rsid w:val="00D73A91"/>
    <w:rsid w:val="00D95C6A"/>
    <w:rsid w:val="00DB242B"/>
    <w:rsid w:val="00DB4E47"/>
    <w:rsid w:val="00DC4433"/>
    <w:rsid w:val="00DC56AD"/>
    <w:rsid w:val="00DE03B3"/>
    <w:rsid w:val="00DF5198"/>
    <w:rsid w:val="00E00B0C"/>
    <w:rsid w:val="00E21250"/>
    <w:rsid w:val="00E349D6"/>
    <w:rsid w:val="00E41A3D"/>
    <w:rsid w:val="00E466B6"/>
    <w:rsid w:val="00E656FC"/>
    <w:rsid w:val="00E71BA1"/>
    <w:rsid w:val="00EA1429"/>
    <w:rsid w:val="00EF554A"/>
    <w:rsid w:val="00EF6358"/>
    <w:rsid w:val="00EF780A"/>
    <w:rsid w:val="00F02621"/>
    <w:rsid w:val="00F03A41"/>
    <w:rsid w:val="00F054C8"/>
    <w:rsid w:val="00F34D8C"/>
    <w:rsid w:val="00F42BED"/>
    <w:rsid w:val="00F726CA"/>
    <w:rsid w:val="00FC2BF7"/>
    <w:rsid w:val="00FC5F9F"/>
    <w:rsid w:val="00FF0F78"/>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1F088"/>
  <w15:docId w15:val="{81C13DB1-FB9A-41CE-B60E-E69CA7FC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03B3"/>
    <w:pPr>
      <w:spacing w:line="280" w:lineRule="exact"/>
      <w:ind w:right="851"/>
    </w:pPr>
    <w:rPr>
      <w:rFonts w:ascii="RUB Scala MZ" w:hAnsi="RUB Scala MZ"/>
      <w:sz w:val="22"/>
      <w:szCs w:val="24"/>
    </w:rPr>
  </w:style>
  <w:style w:type="paragraph" w:styleId="Heading1">
    <w:name w:val="heading 1"/>
    <w:basedOn w:val="Normal"/>
    <w:rsid w:val="00672C55"/>
    <w:pPr>
      <w:outlineLvl w:val="0"/>
    </w:pPr>
    <w:rPr>
      <w:b/>
    </w:rPr>
  </w:style>
  <w:style w:type="paragraph" w:styleId="Heading2">
    <w:name w:val="heading 2"/>
    <w:basedOn w:val="Heading1"/>
    <w:rsid w:val="00672C55"/>
    <w:pPr>
      <w:outlineLvl w:val="1"/>
    </w:pPr>
  </w:style>
  <w:style w:type="paragraph" w:styleId="Heading3">
    <w:name w:val="heading 3"/>
    <w:basedOn w:val="Heading2"/>
    <w:rsid w:val="00672C55"/>
    <w:pPr>
      <w:outlineLvl w:val="2"/>
    </w:pPr>
  </w:style>
  <w:style w:type="paragraph" w:styleId="Heading4">
    <w:name w:val="heading 4"/>
    <w:basedOn w:val="Heading3"/>
    <w:rsid w:val="00672C55"/>
    <w:pPr>
      <w:outlineLvl w:val="3"/>
    </w:pPr>
  </w:style>
  <w:style w:type="paragraph" w:styleId="Heading5">
    <w:name w:val="heading 5"/>
    <w:next w:val="Normal"/>
    <w:link w:val="Heading5Char"/>
    <w:semiHidden/>
    <w:unhideWhenUsed/>
    <w:rsid w:val="00B57ABF"/>
    <w:pPr>
      <w:spacing w:before="240" w:after="60"/>
      <w:outlineLvl w:val="4"/>
    </w:pPr>
    <w:rPr>
      <w:rFonts w:ascii="RUB Scala MZ" w:eastAsiaTheme="minorEastAsia" w:hAnsi="RUB Scala MZ" w:cstheme="minorBidi"/>
      <w:b/>
      <w:bCs/>
      <w:iCs/>
      <w:sz w:val="22"/>
      <w:szCs w:val="26"/>
    </w:rPr>
  </w:style>
  <w:style w:type="paragraph" w:styleId="Heading6">
    <w:name w:val="heading 6"/>
    <w:basedOn w:val="Normal"/>
    <w:next w:val="Normal"/>
    <w:link w:val="Heading6Char"/>
    <w:semiHidden/>
    <w:unhideWhenUsed/>
    <w:rsid w:val="00F66F2F"/>
    <w:pPr>
      <w:spacing w:before="240" w:after="60"/>
      <w:outlineLvl w:val="5"/>
    </w:pPr>
    <w:rPr>
      <w:rFonts w:ascii="Calibri" w:hAnsi="Calibri"/>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F66F2F"/>
    <w:rPr>
      <w:rFonts w:ascii="Calibri" w:eastAsia="Times New Roman" w:hAnsi="Calibri" w:cs="Times New Roman"/>
      <w:b/>
      <w:bCs/>
      <w:sz w:val="22"/>
      <w:szCs w:val="22"/>
    </w:rPr>
  </w:style>
  <w:style w:type="paragraph" w:styleId="BalloonText">
    <w:name w:val="Balloon Text"/>
    <w:basedOn w:val="Normal"/>
    <w:semiHidden/>
    <w:rsid w:val="00814882"/>
    <w:rPr>
      <w:rFonts w:ascii="Tahoma" w:hAnsi="Tahoma" w:cs="Tahoma"/>
      <w:sz w:val="16"/>
      <w:szCs w:val="16"/>
    </w:rPr>
  </w:style>
  <w:style w:type="paragraph" w:customStyle="1" w:styleId="Postrcklauf">
    <w:name w:val="Postrücklauf"/>
    <w:qFormat/>
    <w:rsid w:val="00A2037E"/>
    <w:pPr>
      <w:widowControl w:val="0"/>
      <w:autoSpaceDE w:val="0"/>
      <w:autoSpaceDN w:val="0"/>
      <w:adjustRightInd w:val="0"/>
      <w:spacing w:line="200" w:lineRule="atLeast"/>
      <w:textAlignment w:val="center"/>
    </w:pPr>
    <w:rPr>
      <w:rFonts w:ascii="RubFlama" w:eastAsia="Cambria" w:hAnsi="RubFlama" w:cs="Flama-Book"/>
      <w:color w:val="000000"/>
      <w:sz w:val="14"/>
      <w:szCs w:val="14"/>
      <w:lang w:eastAsia="en-US"/>
    </w:rPr>
  </w:style>
  <w:style w:type="paragraph" w:customStyle="1" w:styleId="AdresseEmpfaenger">
    <w:name w:val="Adresse Empfaenger"/>
    <w:qFormat/>
    <w:rsid w:val="006E24C5"/>
    <w:pPr>
      <w:spacing w:line="280" w:lineRule="exact"/>
    </w:pPr>
    <w:rPr>
      <w:rFonts w:ascii="RUB Scala MZ" w:hAnsi="RUB Scala MZ" w:cs="Scala-Regular"/>
      <w:color w:val="000000"/>
      <w:sz w:val="22"/>
      <w:szCs w:val="22"/>
    </w:rPr>
  </w:style>
  <w:style w:type="paragraph" w:customStyle="1" w:styleId="Betreff">
    <w:name w:val="Betreff"/>
    <w:basedOn w:val="Normal"/>
    <w:qFormat/>
    <w:rsid w:val="006E24C5"/>
    <w:pPr>
      <w:autoSpaceDE w:val="0"/>
      <w:autoSpaceDN w:val="0"/>
      <w:adjustRightInd w:val="0"/>
      <w:spacing w:after="20" w:line="280" w:lineRule="atLeast"/>
      <w:textAlignment w:val="center"/>
    </w:pPr>
    <w:rPr>
      <w:rFonts w:cs="Scala-Regular"/>
      <w:b/>
      <w:color w:val="000000"/>
      <w:szCs w:val="22"/>
    </w:rPr>
  </w:style>
  <w:style w:type="paragraph" w:customStyle="1" w:styleId="AdresseAbsendernormal">
    <w:name w:val="Adresse Absender normal"/>
    <w:qFormat/>
    <w:rsid w:val="00C45017"/>
    <w:pPr>
      <w:spacing w:line="240" w:lineRule="exact"/>
    </w:pPr>
    <w:rPr>
      <w:rFonts w:ascii="RubFlama" w:hAnsi="RubFlama"/>
      <w:color w:val="000000"/>
      <w:sz w:val="16"/>
      <w:szCs w:val="24"/>
    </w:rPr>
  </w:style>
  <w:style w:type="paragraph" w:customStyle="1" w:styleId="AdresseAbsenderundDatumfett">
    <w:name w:val="Adresse Absender und Datum fett"/>
    <w:basedOn w:val="AdresseAbsendernormal"/>
    <w:qFormat/>
    <w:rsid w:val="00D06908"/>
    <w:rPr>
      <w:b/>
    </w:rPr>
  </w:style>
  <w:style w:type="paragraph" w:customStyle="1" w:styleId="Fakultaet">
    <w:name w:val="Fakultaet"/>
    <w:qFormat/>
    <w:rsid w:val="008F128F"/>
    <w:pPr>
      <w:spacing w:line="260" w:lineRule="exact"/>
    </w:pPr>
    <w:rPr>
      <w:rFonts w:ascii="RubFlama" w:hAnsi="RubFlama"/>
      <w:b/>
      <w:color w:val="8DAE10"/>
      <w:sz w:val="18"/>
      <w:szCs w:val="24"/>
    </w:rPr>
  </w:style>
  <w:style w:type="paragraph" w:styleId="Footer">
    <w:name w:val="footer"/>
    <w:link w:val="FooterChar"/>
    <w:qFormat/>
    <w:rsid w:val="00A2037E"/>
    <w:pPr>
      <w:tabs>
        <w:tab w:val="center" w:pos="4153"/>
        <w:tab w:val="right" w:pos="8306"/>
      </w:tabs>
      <w:spacing w:line="240" w:lineRule="exact"/>
    </w:pPr>
    <w:rPr>
      <w:rFonts w:ascii="RubFlama" w:hAnsi="RubFlama"/>
      <w:sz w:val="16"/>
      <w:szCs w:val="24"/>
    </w:rPr>
  </w:style>
  <w:style w:type="character" w:customStyle="1" w:styleId="FooterChar">
    <w:name w:val="Footer Char"/>
    <w:basedOn w:val="DefaultParagraphFont"/>
    <w:link w:val="Footer"/>
    <w:rsid w:val="00A2037E"/>
    <w:rPr>
      <w:rFonts w:ascii="RubFlama" w:hAnsi="RubFlama"/>
      <w:sz w:val="16"/>
      <w:szCs w:val="24"/>
    </w:rPr>
  </w:style>
  <w:style w:type="paragraph" w:customStyle="1" w:styleId="Logo-Info">
    <w:name w:val="Logo-Info"/>
    <w:qFormat/>
    <w:rsid w:val="00D06908"/>
    <w:pPr>
      <w:framePr w:hSpace="142" w:wrap="around" w:hAnchor="text" w:y="1"/>
      <w:suppressOverlap/>
    </w:pPr>
    <w:rPr>
      <w:rFonts w:ascii="RubFlama" w:eastAsia="Times" w:hAnsi="RubFlama"/>
      <w:b/>
      <w:sz w:val="18"/>
      <w:szCs w:val="24"/>
    </w:rPr>
  </w:style>
  <w:style w:type="paragraph" w:customStyle="1" w:styleId="Tabellentext">
    <w:name w:val="Tabellentext"/>
    <w:qFormat/>
    <w:rsid w:val="00B57ABF"/>
    <w:rPr>
      <w:rFonts w:ascii="RUB Scala TZ" w:hAnsi="RUB Scala TZ"/>
      <w:sz w:val="22"/>
      <w:szCs w:val="24"/>
    </w:rPr>
  </w:style>
  <w:style w:type="character" w:customStyle="1" w:styleId="Heading5Char">
    <w:name w:val="Heading 5 Char"/>
    <w:basedOn w:val="DefaultParagraphFont"/>
    <w:link w:val="Heading5"/>
    <w:semiHidden/>
    <w:rsid w:val="00B57ABF"/>
    <w:rPr>
      <w:rFonts w:ascii="RUB Scala MZ" w:eastAsiaTheme="minorEastAsia" w:hAnsi="RUB Scala MZ" w:cstheme="minorBidi"/>
      <w:b/>
      <w:bCs/>
      <w:iCs/>
      <w:sz w:val="22"/>
      <w:szCs w:val="26"/>
    </w:rPr>
  </w:style>
  <w:style w:type="paragraph" w:customStyle="1" w:styleId="webadresse">
    <w:name w:val="webadresse"/>
    <w:qFormat/>
    <w:rsid w:val="008F128F"/>
    <w:pPr>
      <w:spacing w:after="60"/>
      <w:jc w:val="right"/>
    </w:pPr>
    <w:rPr>
      <w:rFonts w:ascii="RubFlama" w:hAnsi="RubFlama"/>
      <w:b/>
      <w:caps/>
      <w:color w:val="8DAE10"/>
      <w:sz w:val="22"/>
      <w:szCs w:val="24"/>
    </w:rPr>
  </w:style>
  <w:style w:type="paragraph" w:styleId="Header">
    <w:name w:val="header"/>
    <w:basedOn w:val="Normal"/>
    <w:link w:val="HeaderChar"/>
    <w:rsid w:val="00215010"/>
    <w:pPr>
      <w:tabs>
        <w:tab w:val="center" w:pos="4536"/>
        <w:tab w:val="right" w:pos="9072"/>
      </w:tabs>
      <w:spacing w:line="240" w:lineRule="auto"/>
    </w:pPr>
  </w:style>
  <w:style w:type="character" w:customStyle="1" w:styleId="HeaderChar">
    <w:name w:val="Header Char"/>
    <w:basedOn w:val="DefaultParagraphFont"/>
    <w:link w:val="Header"/>
    <w:rsid w:val="00215010"/>
    <w:rPr>
      <w:rFonts w:ascii="RUB Scala MZ" w:hAnsi="RUB Scala MZ"/>
      <w:sz w:val="22"/>
      <w:szCs w:val="24"/>
    </w:rPr>
  </w:style>
  <w:style w:type="character" w:styleId="Hyperlink">
    <w:name w:val="Hyperlink"/>
    <w:basedOn w:val="DefaultParagraphFont"/>
    <w:unhideWhenUsed/>
    <w:rsid w:val="00A207A0"/>
    <w:rPr>
      <w:color w:val="0000FF" w:themeColor="hyperlink"/>
      <w:u w:val="single"/>
    </w:rPr>
  </w:style>
  <w:style w:type="character" w:styleId="UnresolvedMention">
    <w:name w:val="Unresolved Mention"/>
    <w:basedOn w:val="DefaultParagraphFont"/>
    <w:uiPriority w:val="99"/>
    <w:semiHidden/>
    <w:unhideWhenUsed/>
    <w:rsid w:val="00A207A0"/>
    <w:rPr>
      <w:color w:val="605E5C"/>
      <w:shd w:val="clear" w:color="auto" w:fill="E1DFDD"/>
    </w:rPr>
  </w:style>
  <w:style w:type="paragraph" w:styleId="NormalWeb">
    <w:name w:val="Normal (Web)"/>
    <w:basedOn w:val="Normal"/>
    <w:uiPriority w:val="99"/>
    <w:semiHidden/>
    <w:unhideWhenUsed/>
    <w:rsid w:val="0016624B"/>
    <w:pPr>
      <w:spacing w:before="100" w:beforeAutospacing="1" w:after="100" w:afterAutospacing="1" w:line="240" w:lineRule="auto"/>
      <w:ind w:right="0"/>
    </w:pPr>
    <w:rPr>
      <w:rFonts w:ascii="Times New Roman" w:hAnsi="Times New Roman"/>
      <w:sz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1650">
      <w:bodyDiv w:val="1"/>
      <w:marLeft w:val="0"/>
      <w:marRight w:val="0"/>
      <w:marTop w:val="0"/>
      <w:marBottom w:val="0"/>
      <w:divBdr>
        <w:top w:val="none" w:sz="0" w:space="0" w:color="auto"/>
        <w:left w:val="none" w:sz="0" w:space="0" w:color="auto"/>
        <w:bottom w:val="none" w:sz="0" w:space="0" w:color="auto"/>
        <w:right w:val="none" w:sz="0" w:space="0" w:color="auto"/>
      </w:divBdr>
    </w:div>
    <w:div w:id="588005121">
      <w:bodyDiv w:val="1"/>
      <w:marLeft w:val="0"/>
      <w:marRight w:val="0"/>
      <w:marTop w:val="0"/>
      <w:marBottom w:val="0"/>
      <w:divBdr>
        <w:top w:val="none" w:sz="0" w:space="0" w:color="auto"/>
        <w:left w:val="none" w:sz="0" w:space="0" w:color="auto"/>
        <w:bottom w:val="none" w:sz="0" w:space="0" w:color="auto"/>
        <w:right w:val="none" w:sz="0" w:space="0" w:color="auto"/>
      </w:divBdr>
      <w:divsChild>
        <w:div w:id="659695326">
          <w:marLeft w:val="0"/>
          <w:marRight w:val="0"/>
          <w:marTop w:val="0"/>
          <w:marBottom w:val="0"/>
          <w:divBdr>
            <w:top w:val="none" w:sz="0" w:space="0" w:color="auto"/>
            <w:left w:val="none" w:sz="0" w:space="0" w:color="auto"/>
            <w:bottom w:val="none" w:sz="0" w:space="0" w:color="auto"/>
            <w:right w:val="none" w:sz="0" w:space="0" w:color="auto"/>
          </w:divBdr>
          <w:divsChild>
            <w:div w:id="2085056587">
              <w:marLeft w:val="0"/>
              <w:marRight w:val="0"/>
              <w:marTop w:val="0"/>
              <w:marBottom w:val="0"/>
              <w:divBdr>
                <w:top w:val="none" w:sz="0" w:space="0" w:color="auto"/>
                <w:left w:val="none" w:sz="0" w:space="0" w:color="auto"/>
                <w:bottom w:val="none" w:sz="0" w:space="0" w:color="auto"/>
                <w:right w:val="none" w:sz="0" w:space="0" w:color="auto"/>
              </w:divBdr>
              <w:divsChild>
                <w:div w:id="3265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13019">
      <w:bodyDiv w:val="1"/>
      <w:marLeft w:val="0"/>
      <w:marRight w:val="0"/>
      <w:marTop w:val="0"/>
      <w:marBottom w:val="0"/>
      <w:divBdr>
        <w:top w:val="none" w:sz="0" w:space="0" w:color="auto"/>
        <w:left w:val="none" w:sz="0" w:space="0" w:color="auto"/>
        <w:bottom w:val="none" w:sz="0" w:space="0" w:color="auto"/>
        <w:right w:val="none" w:sz="0" w:space="0" w:color="auto"/>
      </w:divBdr>
    </w:div>
    <w:div w:id="1143499695">
      <w:bodyDiv w:val="1"/>
      <w:marLeft w:val="0"/>
      <w:marRight w:val="0"/>
      <w:marTop w:val="0"/>
      <w:marBottom w:val="0"/>
      <w:divBdr>
        <w:top w:val="none" w:sz="0" w:space="0" w:color="auto"/>
        <w:left w:val="none" w:sz="0" w:space="0" w:color="auto"/>
        <w:bottom w:val="none" w:sz="0" w:space="0" w:color="auto"/>
        <w:right w:val="none" w:sz="0" w:space="0" w:color="auto"/>
      </w:divBdr>
    </w:div>
    <w:div w:id="1910067466">
      <w:bodyDiv w:val="1"/>
      <w:marLeft w:val="0"/>
      <w:marRight w:val="0"/>
      <w:marTop w:val="0"/>
      <w:marBottom w:val="0"/>
      <w:divBdr>
        <w:top w:val="none" w:sz="0" w:space="0" w:color="auto"/>
        <w:left w:val="none" w:sz="0" w:space="0" w:color="auto"/>
        <w:bottom w:val="none" w:sz="0" w:space="0" w:color="auto"/>
        <w:right w:val="none" w:sz="0" w:space="0" w:color="auto"/>
      </w:divBdr>
    </w:div>
    <w:div w:id="192900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B\HTI\07-Brief-Selbstdruck-pdf-farbi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D:\RUB\HTI\07-Brief-Selbstdruck-pdf-farbig.dotx</Template>
  <TotalTime>33</TotalTime>
  <Pages>2</Pages>
  <Words>441</Words>
  <Characters>2520</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RUB_Briefkopf_Word_2_Seiten</vt:lpstr>
      <vt:lpstr>RUB_Briefkopf_Word_2_Seiten</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RUB_Briefkopf_Word_2_Seiten</dc:title>
  <dc:creator>Malte Elson</dc:creator>
  <cp:lastModifiedBy>Ian Hussey</cp:lastModifiedBy>
  <cp:revision>26</cp:revision>
  <cp:lastPrinted>2010-02-11T19:06:00Z</cp:lastPrinted>
  <dcterms:created xsi:type="dcterms:W3CDTF">2018-03-14T12:58:00Z</dcterms:created>
  <dcterms:modified xsi:type="dcterms:W3CDTF">2023-02-07T16:33:00Z</dcterms:modified>
</cp:coreProperties>
</file>