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1B9EF6" w14:textId="6A934BC6" w:rsidR="00EA61B4" w:rsidRDefault="00EA61B4" w:rsidP="00246B8C">
      <w:pPr>
        <w:pStyle w:val="Title"/>
      </w:pPr>
    </w:p>
    <w:p w14:paraId="2FCEE823" w14:textId="2FAC4E33" w:rsidR="00246B8C" w:rsidRDefault="00246B8C" w:rsidP="00246B8C">
      <w:pPr>
        <w:pStyle w:val="Title"/>
      </w:pPr>
    </w:p>
    <w:p w14:paraId="0040B8F2" w14:textId="4E03DB27" w:rsidR="00246B8C" w:rsidRDefault="00246B8C" w:rsidP="00246B8C">
      <w:pPr>
        <w:pStyle w:val="Title"/>
      </w:pPr>
    </w:p>
    <w:p w14:paraId="04FB4CB4" w14:textId="37BA359C" w:rsidR="00246B8C" w:rsidRDefault="00246B8C" w:rsidP="00246B8C">
      <w:pPr>
        <w:pStyle w:val="Title"/>
      </w:pPr>
    </w:p>
    <w:p w14:paraId="7DA77F8E" w14:textId="77777777" w:rsidR="00246B8C" w:rsidRPr="003D7456" w:rsidRDefault="00246B8C" w:rsidP="00246B8C">
      <w:pPr>
        <w:pStyle w:val="Title"/>
      </w:pPr>
    </w:p>
    <w:p w14:paraId="79AE3960" w14:textId="77777777" w:rsidR="00EA61B4" w:rsidRPr="00246B8C" w:rsidRDefault="00000000" w:rsidP="00246B8C">
      <w:pPr>
        <w:pStyle w:val="Title"/>
      </w:pPr>
      <w:r w:rsidRPr="00246B8C">
        <w:t>An aberrant abundance of Cronbach’s alpha values at .70</w:t>
      </w:r>
    </w:p>
    <w:p w14:paraId="2BDC1B60" w14:textId="77777777" w:rsidR="00EA61B4" w:rsidRPr="003D7456" w:rsidRDefault="00EA61B4" w:rsidP="00246B8C">
      <w:pPr>
        <w:pStyle w:val="authors"/>
      </w:pPr>
    </w:p>
    <w:p w14:paraId="2BCC5E65" w14:textId="1D1B93D4" w:rsidR="00246B8C" w:rsidRPr="003D7456" w:rsidRDefault="00000000" w:rsidP="00246B8C">
      <w:pPr>
        <w:pStyle w:val="authors"/>
      </w:pPr>
      <w:r w:rsidRPr="00246B8C">
        <w:t xml:space="preserve">Ian Hussey, </w:t>
      </w:r>
      <w:proofErr w:type="spellStart"/>
      <w:r w:rsidRPr="00246B8C">
        <w:t>Taym</w:t>
      </w:r>
      <w:proofErr w:type="spellEnd"/>
      <w:r w:rsidRPr="00246B8C">
        <w:t xml:space="preserve"> </w:t>
      </w:r>
      <w:proofErr w:type="spellStart"/>
      <w:r w:rsidRPr="00246B8C">
        <w:t>Alsalti</w:t>
      </w:r>
      <w:proofErr w:type="spellEnd"/>
      <w:r w:rsidRPr="00246B8C">
        <w:t>, Frank Bosco, Malte Elson</w:t>
      </w:r>
      <w:r w:rsidR="00246B8C" w:rsidRPr="00246B8C">
        <w:rPr>
          <w:rStyle w:val="FootnoteReference"/>
          <w:sz w:val="28"/>
          <w:szCs w:val="28"/>
        </w:rPr>
        <w:footnoteReference w:customMarkFollows="1" w:id="1"/>
        <w:sym w:font="Symbol" w:char="F02A"/>
      </w:r>
      <w:r w:rsidRPr="00246B8C">
        <w:t>, &amp; Ruben Arslan</w:t>
      </w:r>
      <w:bookmarkStart w:id="0" w:name="_fcyw5as3f2bk" w:colFirst="0" w:colLast="0"/>
      <w:bookmarkStart w:id="1" w:name="_jmf2mllce39g" w:colFirst="0" w:colLast="0"/>
      <w:bookmarkStart w:id="2" w:name="_8soehlze16ka" w:colFirst="0" w:colLast="0"/>
      <w:bookmarkEnd w:id="0"/>
      <w:bookmarkEnd w:id="1"/>
      <w:bookmarkEnd w:id="2"/>
      <w:r w:rsidR="00246B8C" w:rsidRPr="00246B8C">
        <w:rPr>
          <w:sz w:val="28"/>
          <w:szCs w:val="28"/>
          <w:vertAlign w:val="superscript"/>
        </w:rPr>
        <w:t>*</w:t>
      </w:r>
    </w:p>
    <w:p w14:paraId="0692AFE9" w14:textId="77777777" w:rsidR="002A0FB1" w:rsidRDefault="002A0FB1" w:rsidP="00246B8C">
      <w:pPr>
        <w:pStyle w:val="authors"/>
      </w:pPr>
      <w:bookmarkStart w:id="3" w:name="_krma0kbc8qtq" w:colFirst="0" w:colLast="0"/>
      <w:bookmarkEnd w:id="3"/>
    </w:p>
    <w:p w14:paraId="3C14B8DB" w14:textId="23FB4DB5" w:rsidR="00EA61B4" w:rsidRPr="00315C52" w:rsidRDefault="00000000" w:rsidP="00246B8C">
      <w:pPr>
        <w:pStyle w:val="abstract"/>
        <w:ind w:firstLine="0"/>
        <w:rPr>
          <w:color w:val="000000" w:themeColor="text1"/>
        </w:rPr>
      </w:pPr>
      <w:r w:rsidRPr="00C66910">
        <w:t>Cronbach’s alpha (</w:t>
      </w:r>
      <w:r w:rsidR="004A672A" w:rsidRPr="004A672A">
        <w:t>α</w:t>
      </w:r>
      <w:r w:rsidRPr="00C66910">
        <w:t xml:space="preserve">)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w:t>
      </w:r>
      <w:r w:rsidRPr="00A6601E">
        <w:rPr>
          <w:i/>
          <w:iCs/>
        </w:rPr>
        <w:t>p</w:t>
      </w:r>
      <w:r w:rsidRPr="00C66910">
        <w:t xml:space="preserve">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w:t>
      </w:r>
      <w:r w:rsidR="00572E85">
        <w:t xml:space="preserve">values </w:t>
      </w:r>
      <w:r w:rsidRPr="00C66910">
        <w:t>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w:t>
      </w:r>
      <w:r w:rsidR="00315C52">
        <w:t xml:space="preserve"> Code and data available at </w:t>
      </w:r>
      <w:hyperlink r:id="rId6">
        <w:r w:rsidR="00315C52" w:rsidRPr="00315C52">
          <w:rPr>
            <w:rStyle w:val="Hyperlink"/>
            <w:color w:val="000000" w:themeColor="text1"/>
            <w:u w:val="none"/>
          </w:rPr>
          <w:t>o</w:t>
        </w:r>
      </w:hyperlink>
      <w:hyperlink r:id="rId7">
        <w:r w:rsidR="00315C52" w:rsidRPr="00315C52">
          <w:rPr>
            <w:rStyle w:val="Hyperlink"/>
            <w:color w:val="000000" w:themeColor="text1"/>
            <w:u w:val="none"/>
          </w:rPr>
          <w:t>sf.io/pe3t7</w:t>
        </w:r>
      </w:hyperlink>
      <w:r w:rsidR="00315C52">
        <w:rPr>
          <w:color w:val="000000" w:themeColor="text1"/>
        </w:rPr>
        <w:t>.</w:t>
      </w:r>
      <w:r w:rsidR="00322934">
        <w:rPr>
          <w:color w:val="000000" w:themeColor="text1"/>
        </w:rPr>
        <w:t xml:space="preserve"> Supplementary materials at </w:t>
      </w:r>
      <w:hyperlink r:id="rId8" w:history="1">
        <w:r w:rsidR="00322934">
          <w:rPr>
            <w:rStyle w:val="Hyperlink"/>
            <w:color w:val="000000" w:themeColor="text1"/>
            <w:u w:val="none"/>
          </w:rPr>
          <w:t>osf.io/5xzy4</w:t>
        </w:r>
      </w:hyperlink>
      <w:r w:rsidR="00322934">
        <w:rPr>
          <w:color w:val="000000" w:themeColor="text1"/>
        </w:rPr>
        <w:t xml:space="preserve">. </w:t>
      </w:r>
    </w:p>
    <w:p w14:paraId="163C28DF" w14:textId="08063596" w:rsidR="00EA61B4" w:rsidRPr="003D7456" w:rsidRDefault="00EA61B4" w:rsidP="00246B8C"/>
    <w:p w14:paraId="4042A970" w14:textId="77777777" w:rsidR="00C62414" w:rsidRDefault="00C62414" w:rsidP="0087785E">
      <w:pPr>
        <w:ind w:firstLine="0"/>
        <w:sectPr w:rsidR="00C6241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titlePg/>
        </w:sectPr>
      </w:pPr>
    </w:p>
    <w:p w14:paraId="1CF8B59F" w14:textId="210A1879" w:rsidR="00EA61B4" w:rsidRPr="003D7456" w:rsidRDefault="00000000" w:rsidP="0087785E">
      <w:pPr>
        <w:ind w:firstLine="0"/>
      </w:pPr>
      <w:r w:rsidRPr="003D7456">
        <w:t xml:space="preserve">A measure’s reliability refers to the proportion of variance that is caused by the construct rather than noise </w:t>
      </w:r>
      <w:r w:rsidRPr="003D7456">
        <w:fldChar w:fldCharType="begin"/>
      </w:r>
      <w:r w:rsidR="00DB6C12" w:rsidRPr="003D7456">
        <w:instrText xml:space="preserve"> ADDIN ZOTERO_ITEM CSL_CITATION {"citationID":"Ucf6PXhX","properties":{"formattedCitation":"(Allen &amp; Yen, 2002, p.73)","plainCitation":"(Allen &amp; Yen, 2002, p.73)","noteIndex":0},"citationItems":[{"id":15161,"uris":["http://zotero.org/users/1687755/items/WC4LA7X6"],"itemData":{"id":15161,"type":"book","publisher":"Waveland Press","title":"Introduction to measurement theory","author":[{"family":"Allen","given":"Mary J"},{"family":"Yen","given":"Wendy M"}],"issued":{"date-parts":[["2002"]]}},"label":"page","suffix":", p.73"}],"schema":"https://github.com/citation-style-language/schema/raw/master/csl-citation.json"} </w:instrText>
      </w:r>
      <w:r w:rsidRPr="003D7456">
        <w:fldChar w:fldCharType="separate"/>
      </w:r>
      <w:r w:rsidR="00DB6C12" w:rsidRPr="003D7456">
        <w:t>(Allen &amp; Yen, 2002, p.73)</w:t>
      </w:r>
      <w:r w:rsidRPr="003D7456">
        <w:fldChar w:fldCharType="end"/>
      </w:r>
      <w:r w:rsidRPr="003D7456">
        <w:t xml:space="preserve">. Reliability places a limit on the measure’s validity </w:t>
      </w:r>
      <w:r w:rsidRPr="003D7456">
        <w:fldChar w:fldCharType="begin"/>
      </w:r>
      <w:r w:rsidR="00DB6C12" w:rsidRPr="003D7456">
        <w:instrText xml:space="preserve"> ADDIN ZOTERO_ITEM CSL_CITATION {"citationID":"kvsgJ8Ad","properties":{"formattedCitation":"(Murphy &amp; Davidshofer, 2005)","plainCitation":"(Murphy &amp; Davidshofer, 2005)","noteIndex":0},"citationItems":[{"id":14545,"uris":["http://zotero.org/groups/2510878/items/JY7G68G2"],"itemData":{"id":14545,"type":"book","abstract":"This book focuses on the use of psychological tests to make important decisions about individuals in a variety of settings. It explores the theory, methods, and applications of psychological testing, and gives a full and fair evaluation of the advantages and drawbacks of psychological testing in general, and selected tests in particular.   A four-part organization provides an introduction to psychological testing; covers the principles of psychological measurement, discusses the development of measures of ability, interests, and personality; and shows how tests are used to make decisions.   For those who create and evaluate psychological testing and measurement.","ISBN":"978-0-13-189172-2","language":"en","note":"Google-Books-ID: hUnuAAAAMAAJ","number-of-pages":"632","publisher":"Pearson/Prentice Hall","source":"Google Books","title":"Psychological Testing: Principles and Applications","title-short":"Psychological Testing","author":[{"family":"Murphy","given":"Kevin R."},{"family":"Davidshofer","given":"Charles O."}],"issued":{"date-parts":[["2005"]]}},"label":"page"}],"schema":"https://github.com/citation-style-language/schema/raw/master/csl-citation.json"} </w:instrText>
      </w:r>
      <w:r w:rsidRPr="003D7456">
        <w:fldChar w:fldCharType="separate"/>
      </w:r>
      <w:r w:rsidR="00DB6C12" w:rsidRPr="003D7456">
        <w:t>(Murphy &amp; Davidshofer, 2005)</w:t>
      </w:r>
      <w:r w:rsidRPr="003D7456">
        <w:fldChar w:fldCharType="end"/>
      </w:r>
      <w:r w:rsidRPr="003D7456">
        <w:t xml:space="preserve"> or, put another way, reliability attenuates observable associations between scores on any two measures: the less reliably the two variables are measured, the lower the observable correlation between the two variables. All else equal, higher reliability therefore increases statistical power to detect associations. </w:t>
      </w:r>
    </w:p>
    <w:p w14:paraId="0C5C52F9" w14:textId="53625158" w:rsidR="00EA61B4" w:rsidRPr="003D7456" w:rsidRDefault="00000000" w:rsidP="00246B8C">
      <w:r w:rsidRPr="003D7456">
        <w:t xml:space="preserve">Reliability can be quantified in different ways but the most common metric by far is Cronbach’s </w:t>
      </w:r>
      <m:oMath>
        <m:r>
          <w:rPr>
            <w:rFonts w:ascii="Cambria Math" w:hAnsi="Cambria Math"/>
          </w:rPr>
          <m:t>α</m:t>
        </m:r>
      </m:oMath>
      <w:r w:rsidRPr="003D7456">
        <w:t xml:space="preserve"> </w:t>
      </w:r>
      <w:r w:rsidRPr="003D7456">
        <w:fldChar w:fldCharType="begin"/>
      </w:r>
      <w:r w:rsidR="00DB6C12" w:rsidRPr="003D7456">
        <w:instrText xml:space="preserve"> ADDIN ZOTERO_ITEM CSL_CITATION {"citationID":"5zsE3TA5","properties":{"formattedCitation":"(1951)","plainCitation":"(1951)","noteIndex":0},"citationItems":[{"id":15084,"uris":["http://zotero.org/users/1687755/items/VP36PHT4"],"itemData":{"id":15084,"type":"article-journal","container-title":"psychometrika","issue":"3","note":"publisher: Springer","page":"297–334","title":"Coefficient alpha and the internal structure of tests","volume":"16","author":[{"family":"Cronbach","given":"Lee J"}],"issued":{"date-parts":[["1951"]]}},"label":"page","suppress-author":true}],"schema":"https://github.com/citation-style-language/schema/raw/master/csl-citation.json"} </w:instrText>
      </w:r>
      <w:r w:rsidRPr="003D7456">
        <w:fldChar w:fldCharType="separate"/>
      </w:r>
      <w:r w:rsidR="00DB6C12" w:rsidRPr="003D7456">
        <w:t>(1951)</w:t>
      </w:r>
      <w:r w:rsidRPr="003D7456">
        <w:fldChar w:fldCharType="end"/>
      </w:r>
      <w:r w:rsidRPr="003D7456">
        <w:t xml:space="preserve">. It is based on inter-item correlations, </w:t>
      </w:r>
      <w:proofErr w:type="gramStart"/>
      <w:r w:rsidRPr="003D7456">
        <w:t>i.e.</w:t>
      </w:r>
      <w:proofErr w:type="gramEnd"/>
      <w:r w:rsidRPr="003D7456">
        <w:t xml:space="preserve"> their internal consistency. Under certain assumptions (e.g., tau-equivalent items, independent error) it converges with reliability </w:t>
      </w:r>
      <w:r w:rsidRPr="003D7456">
        <w:fldChar w:fldCharType="begin"/>
      </w:r>
      <w:r w:rsidR="00DB6C12" w:rsidRPr="003D7456">
        <w:instrText xml:space="preserve"> ADDIN ZOTERO_ITEM CSL_CITATION {"citationID":"WxwBo66i","properties":{"formattedCitation":"(i.e., of tau-equivalence of items; Cortina, 1993)","plainCitation":"(i.e., of tau-equivalence of items;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of tau-equivalence of items; "}],"schema":"https://github.com/citation-style-language/schema/raw/master/csl-citation.json"} </w:instrText>
      </w:r>
      <w:r w:rsidRPr="003D7456">
        <w:fldChar w:fldCharType="separate"/>
      </w:r>
      <w:r w:rsidR="00DB6C12" w:rsidRPr="003D7456">
        <w:t>(i.e., of tau-equivalence of items; Cortina, 1993)</w:t>
      </w:r>
      <w:r w:rsidRPr="003D7456">
        <w:fldChar w:fldCharType="end"/>
      </w:r>
      <w:r w:rsidRPr="003D7456">
        <w:t xml:space="preserve">. While in practice, </w:t>
      </w:r>
      <m:oMath>
        <m:r>
          <w:rPr>
            <w:rFonts w:ascii="Cambria Math" w:hAnsi="Cambria Math"/>
          </w:rPr>
          <m:t>α</m:t>
        </m:r>
      </m:oMath>
      <w:r w:rsidRPr="003D7456">
        <w:t xml:space="preserve"> is often incorrectly treated as being synonymous with reliability </w:t>
      </w:r>
      <w:r w:rsidRPr="003D7456">
        <w:fldChar w:fldCharType="begin"/>
      </w:r>
      <w:r w:rsidR="00DB6C12" w:rsidRPr="003D7456">
        <w:instrText xml:space="preserve"> ADDIN ZOTERO_ITEM CSL_CITATION {"citationID":"z8fsBCiK","properties":{"formattedCitation":"(Cortina, 1993; Schmitt, 1996)","plainCitation":"(Cortina, 1993; Schmitt, 1996)","noteIndex":0},"citationItems":[{"id":14111,"uris":["http://zotero.org/users/1687755/items/4EN8FN5W"],"itemData":{"id":14111,"type":"article-journal","abstract":"Psychological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(Cortina, 1993; Schmitt, 1996)</w:t>
      </w:r>
      <w:r w:rsidRPr="003D7456">
        <w:fldChar w:fldCharType="end"/>
      </w:r>
      <w:r w:rsidRPr="003D7456">
        <w:t xml:space="preserve">, it is the most commonly reported metric of reliability, and indeed is typically the only metric of structural validity reported </w:t>
      </w:r>
      <w:r w:rsidRPr="003D7456">
        <w:fldChar w:fldCharType="begin"/>
      </w:r>
      <w:r w:rsidR="00DB6C12" w:rsidRPr="003D7456">
        <w:instrText xml:space="preserve"> ADDIN ZOTERO_ITEM CSL_CITATION {"citationID":"HNp6tKFm","properties":{"formattedCitation":"(Flake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There is a well-established literature debating the use and misuse of </w:t>
      </w:r>
      <m:oMath>
        <m:r>
          <w:rPr>
            <w:rFonts w:ascii="Cambria Math" w:hAnsi="Cambria Math"/>
          </w:rPr>
          <m:t>α</m:t>
        </m:r>
      </m:oMath>
      <w:r w:rsidRPr="003D7456">
        <w:t xml:space="preserve">. Much of which focuses on the fact that many researchers inappropriately use it to test </w:t>
      </w:r>
      <w:r w:rsidRPr="003D7456">
        <w:t xml:space="preserve">properties such as unidimensionality and homogeneity that are in fact assumed by α </w:t>
      </w:r>
      <w:r w:rsidRPr="003D7456">
        <w:fldChar w:fldCharType="begin"/>
      </w:r>
      <w:r w:rsidR="00DB6C12" w:rsidRPr="003D7456">
        <w:instrText xml:space="preserve"> ADDIN ZOTERO_ITEM CSL_CITATION {"citationID":"mfhC3QUI","properties":{"formattedCitation":"(i.e., it assumes rather than tests tau-equivalence; Cortina, 1993)","plainCitation":"(i.e., it assumes rather than tests tau-equivalence;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it assumes rather than tests tau-equivalence; "}],"schema":"https://github.com/citation-style-language/schema/raw/master/csl-citation.json"} </w:instrText>
      </w:r>
      <w:r w:rsidRPr="003D7456">
        <w:fldChar w:fldCharType="separate"/>
      </w:r>
      <w:r w:rsidR="00DB6C12" w:rsidRPr="003D7456">
        <w:t>(i.e., it assumes rather than tests tau-equivalence; Cortina, 1993)</w:t>
      </w:r>
      <w:r w:rsidRPr="003D7456">
        <w:fldChar w:fldCharType="end"/>
      </w:r>
      <w:r w:rsidRPr="003D7456">
        <w:t xml:space="preserve">. Alternatives to α with relaxed assumptions have been suggested e.g., McDonald’s </w:t>
      </w:r>
      <m:oMath>
        <m:r>
          <w:rPr>
            <w:rFonts w:ascii="Cambria Math" w:hAnsi="Cambria Math"/>
          </w:rPr>
          <m:t>ω</m:t>
        </m:r>
      </m:oMath>
      <w:r w:rsidRPr="003D7456">
        <w:t xml:space="preserve"> </w:t>
      </w:r>
      <w:r w:rsidRPr="003D7456">
        <w:fldChar w:fldCharType="begin"/>
      </w:r>
      <w:r w:rsidR="00DB6C12" w:rsidRPr="003D7456">
        <w:instrText xml:space="preserve"> ADDIN ZOTERO_ITEM CSL_CITATION {"citationID":"NxwtQxvk","properties":{"formattedCitation":"(McDonald, 1999)","plainCitation":"(McDonald, 1999)","noteIndex":0},"citationItems":[{"id":8344,"uris":["http://zotero.org/users/1687755/items/KIFYAJCA"],"itemData":{"id":8344,"type":"chapter","container-title":"Test theory: A unified approach","event-place":"Mahwah, NJ","page":"76–120","publisher":"Lawrence Erlbaum Associates","publisher-place":"Mahwah, NJ","title":"Test homogeneity, reliability, and generalizability","author":[{"family":"McDonald","given":"R.P."}],"issued":{"date-parts":[["1999"]]}}}],"schema":"https://github.com/citation-style-language/schema/raw/master/csl-citation.json"} </w:instrText>
      </w:r>
      <w:r w:rsidRPr="003D7456">
        <w:fldChar w:fldCharType="separate"/>
      </w:r>
      <w:r w:rsidR="00DB6C12" w:rsidRPr="003D7456">
        <w:t>(McDonald, 1999)</w:t>
      </w:r>
      <w:r w:rsidRPr="003D7456">
        <w:fldChar w:fldCharType="end"/>
      </w:r>
      <w:r w:rsidRPr="003D7456">
        <w:t xml:space="preserve"> along with repeated calls to use it over α, although apparently without much success </w:t>
      </w:r>
      <w:r w:rsidRPr="003D7456">
        <w:fldChar w:fldCharType="begin"/>
      </w:r>
      <w:r w:rsidR="00DB6C12" w:rsidRPr="003D7456">
        <w:instrText xml:space="preserve"> ADDIN ZOTERO_ITEM CSL_CITATION {"citationID":"URetBTOI","properties":{"formattedCitation":"(Flake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This paper adds to those concerns by examining whether α values reported in the psychological literature show signs of inflation, </w:t>
      </w:r>
      <w:proofErr w:type="gramStart"/>
      <w:r w:rsidRPr="003D7456">
        <w:t>e.g.</w:t>
      </w:r>
      <w:proofErr w:type="gramEnd"/>
      <w:r w:rsidRPr="003D7456">
        <w:t xml:space="preserve"> due to publication bias or hacking.</w:t>
      </w:r>
    </w:p>
    <w:p w14:paraId="4CE7E349" w14:textId="77777777" w:rsidR="00EA61B4" w:rsidRPr="003D7456" w:rsidRDefault="00000000" w:rsidP="00246B8C">
      <w:pPr>
        <w:pStyle w:val="Heading2"/>
      </w:pPr>
      <w:bookmarkStart w:id="4" w:name="_ne6ly7shwlla" w:colFirst="0" w:colLast="0"/>
      <w:bookmarkEnd w:id="4"/>
      <w:r w:rsidRPr="003D7456">
        <w:t>Rule-of-thumb thresholds</w:t>
      </w:r>
    </w:p>
    <w:p w14:paraId="770756A3" w14:textId="651A15F5" w:rsidR="00EA61B4" w:rsidRPr="003D7456" w:rsidRDefault="00000000" w:rsidP="00246B8C">
      <w:r w:rsidRPr="003D7456">
        <w:t xml:space="preserve">Cronbach’s </w:t>
      </w:r>
      <m:oMath>
        <m:r>
          <w:rPr>
            <w:rFonts w:ascii="Cambria Math" w:hAnsi="Cambria Math"/>
          </w:rPr>
          <m:t>α</m:t>
        </m:r>
      </m:oMath>
      <w:r w:rsidRPr="003D7456">
        <w:t xml:space="preserve"> is commonly interpreted using well known rules-of-thumb thresholds (e.g., </w:t>
      </w:r>
      <m:oMath>
        <m:r>
          <w:rPr>
            <w:rFonts w:ascii="Cambria Math" w:hAnsi="Cambria Math"/>
          </w:rPr>
          <m:t>α</m:t>
        </m:r>
      </m:oMath>
      <w:r w:rsidRPr="003D7456">
        <w:t xml:space="preserve"> &gt; .70). Nunnally &amp; Bernstein </w:t>
      </w:r>
      <w:r w:rsidRPr="003D7456">
        <w:fldChar w:fldCharType="begin"/>
      </w:r>
      <w:r w:rsidR="00DB6C12" w:rsidRPr="003D7456">
        <w:instrText xml:space="preserve"> ADDIN ZOTERO_ITEM CSL_CITATION {"citationID":"vR1i9fPw","properties":{"formattedCitation":"(Nunnally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3D7456">
        <w:fldChar w:fldCharType="separate"/>
      </w:r>
      <w:r w:rsidR="00DB6C12" w:rsidRPr="003D7456">
        <w:t>(Nunnally &amp; Bernstein, 1994)</w:t>
      </w:r>
      <w:r w:rsidRPr="003D7456">
        <w:fldChar w:fldCharType="end"/>
      </w:r>
      <w:r w:rsidRPr="003D7456">
        <w:t xml:space="preserve"> recommended an </w:t>
      </w:r>
      <m:oMath>
        <m:r>
          <w:rPr>
            <w:rFonts w:ascii="Cambria Math" w:hAnsi="Cambria Math"/>
          </w:rPr>
          <m:t>α</m:t>
        </m:r>
      </m:oMath>
      <w:r w:rsidRPr="003D7456">
        <w:t xml:space="preserve"> value of at least .70 and their book and its earlier 1967 or 1978 editions are frequently cited, often omitting however the qualification that .70 is recommended for “early stages of research” </w:t>
      </w:r>
      <w:r w:rsidRPr="003D7456">
        <w:fldChar w:fldCharType="begin"/>
      </w:r>
      <w:r w:rsidR="00DB6C12" w:rsidRPr="003D7456">
        <w:instrText xml:space="preserve"> ADDIN ZOTERO_ITEM CSL_CITATION {"citationID":"7OBdXw63","properties":{"formattedCitation":"(Lance et al., 2006)","plainCitation":"(Lance et al., 2006)","noteIndex":0},"citationItems":[{"id":14934,"uris":["http://zotero.org/users/1687755/items/KMJNUT2H"],"itemData":{"id":14934,"type":"article-journal","abstract":"The legend: Bentler and Bonett (1980) established that SEMs whose GFIs exceed .90 fit the data well. The kernel of truth: They reported that their experience was that models whose TLI and NFI were less than .90 could usually be improved substantially. The myth: The .90 cutoff indicates well-fitting models and can be applied to a wide range of overall GFIs. The follow-up: Questions of (a) what constitutes an appropriate GFI cutoff for acceptable model fit and (b) what the best ways are to assess model fit are still being debated in the SEM literature.","container-title":"Organizational Research Methods","DOI":"10.1177/1094428105284919","ISSN":"1094-4281, 1552-7425","issue":"2","journalAbbreviation":"Organizational Research Methods","language":"en","page":"202-220","source":"DOI.org (Crossref)","title":"The Sources of Four Commonly Reported Cutoff Criteria: What Did They Really Say?","title-short":"The Sources of Four Commonly Reported Cutoff Criteria","volume":"9","author":[{"family":"Lance","given":"Charles E."},{"family":"Butts","given":"Marcus M."},{"family":"Michels","given":"Lawrence C."}],"issued":{"date-parts":[["2006",4]]}}}],"schema":"https://github.com/citation-style-language/schema/raw/master/csl-citation.json"} </w:instrText>
      </w:r>
      <w:r w:rsidRPr="003D7456">
        <w:fldChar w:fldCharType="separate"/>
      </w:r>
      <w:r w:rsidR="00DB6C12" w:rsidRPr="003D7456">
        <w:t>(Lance et al., 2006)</w:t>
      </w:r>
      <w:r w:rsidRPr="003D7456">
        <w:fldChar w:fldCharType="end"/>
      </w:r>
      <w:r w:rsidRPr="003D7456">
        <w:t xml:space="preserve">. Nonetheless, their book remains a highly cited source for this threshold, with over 8000 citations at time of writing. Many, if not most, contemporary undergraduate introductory textbooks on research methods include rules of thumb, and regard </w:t>
      </w:r>
      <m:oMath>
        <m:r>
          <w:rPr>
            <w:rFonts w:ascii="Cambria Math" w:hAnsi="Cambria Math"/>
          </w:rPr>
          <m:t>α</m:t>
        </m:r>
      </m:oMath>
      <w:r w:rsidRPr="003D7456">
        <w:t xml:space="preserve"> &gt; .70 as something “researchers are looking for” </w:t>
      </w:r>
      <w:r w:rsidRPr="003D7456">
        <w:fldChar w:fldCharType="begin"/>
      </w:r>
      <w:r w:rsidR="003D7456">
        <w:instrText xml:space="preserve"> ADDIN ZOTERO_ITEM CSL_CITATION {"citationID":"P0a1amxg","properties":{"formattedCitation":"(Morling, 2017, p. 131)","plainCitation":"(Morling, 2017, p. 131)","noteIndex":0},"citationItems":[{"id":15087,"uris":["http://zotero.org/users/1687755/items/ANM3L37K"],"itemData":{"id":15087,"type":"book","edition":"3rd","publisher":"WW Norton &amp; Company","title":"Research methods in psychology: Evaluating a world of information","author":[{"family":"Morling","given":"Beth"}],"issued":{"date-parts":[["2017"]]}},"label":"page","suffix":", p. 131"}],"schema":"https://github.com/citation-style-language/schema/raw/master/csl-citation.json"} </w:instrText>
      </w:r>
      <w:r w:rsidRPr="003D7456">
        <w:fldChar w:fldCharType="separate"/>
      </w:r>
      <w:r w:rsidR="003D7456">
        <w:t>(Morling, 2017, p. 131)</w:t>
      </w:r>
      <w:r w:rsidRPr="003D7456">
        <w:fldChar w:fldCharType="end"/>
      </w:r>
      <w:r w:rsidRPr="003D7456">
        <w:t xml:space="preserve">, “satisfactory” </w:t>
      </w:r>
      <w:r w:rsidRPr="003D7456">
        <w:fldChar w:fldCharType="begin"/>
      </w:r>
      <w:r w:rsidR="00DB6C12" w:rsidRPr="003D7456">
        <w:instrText xml:space="preserve"> ADDIN ZOTERO_ITEM CSL_CITATION {"citationID":"oeCOr7zz","properties":{"formattedCitation":"(Howitt &amp; Cramer, 2020, p. 241)","plainCitation":"(Howitt &amp; Cramer, 2020, p. 241)","noteIndex":0},"citationItems":[{"id":15088,"uris":["http://zotero.org/users/1687755/items/LCQXYWU9"],"itemData":{"id":15088,"type":"book","edition":"6th","publisher":"Pearson","title":"Research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(Howitt &amp; Cramer, 2020, p. 241)</w:t>
      </w:r>
      <w:r w:rsidRPr="003D7456">
        <w:fldChar w:fldCharType="end"/>
      </w:r>
      <w:r w:rsidRPr="003D7456">
        <w:t xml:space="preserve">, </w:t>
      </w:r>
      <w:r w:rsidRPr="003D7456">
        <w:lastRenderedPageBreak/>
        <w:t xml:space="preserve">or “a good measure of internal consistency” </w:t>
      </w:r>
      <w:r w:rsidRPr="003D7456">
        <w:fldChar w:fldCharType="begin"/>
      </w:r>
      <w:r w:rsidR="00DB6C12" w:rsidRPr="003D7456">
        <w:instrText xml:space="preserve"> ADDIN ZOTERO_ITEM CSL_CITATION {"citationID":"BuVsBPKo","properties":{"unsorted":true,"formattedCitation":"(McQueen &amp; Knussen, 2013, p. 389; see also Breakwell et al., 2012, p. 149; Howitt &amp; Cramer, 2020, p. 241)","plainCitation":"(McQueen &amp; Knussen, 2013, p. 389; see also Breakwell et al., 2012, p. 149; Howitt &amp; Cramer, 2020, p. 241)","noteIndex":0},"citationItems":[{"id":15091,"uris":["http://zotero.org/users/1687755/items/NSELCPUJ"],"itemData":{"id":15091,"type":"book","edition":"2nd","note":"publisher: Sage","title":"Introduction to research methods and statistics in psychology: A practical guide to the undergraduate researcher","author":[{"family":"McQueen","given":"Ronald A."},{"family":"Knussen","given":"Christina"}],"issued":{"date-parts":[["2013"]]}},"label":"page","suffix":", p. 389"},{"id":15090,"uris":["http://zotero.org/users/1687755/items/83HG2NGC"],"itemData":{"id":15090,"type":"book","edition":"4th","note":"publisher: Sage","title":"Research methods in psychology: Approaches and methods","author":[{"family":"Breakwell","given":"Glynis M"},{"family":"Smith","given":"Jonathan A"},{"family":"Wright","given":"Daniel B"}],"issued":{"date-parts":[["2012"]]}},"label":"page","prefix":"see also ","suffix":", p. 149"},{"id":15088,"uris":["http://zotero.org/users/1687755/items/LCQXYWU9"],"itemData":{"id":15088,"type":"book","edition":"6th","publisher":"Pearson","title":"Research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(McQueen &amp; Knussen, 2013, p. 389; see also Breakwell et al., 2012, p. 149; Howitt &amp; Cramer, 2020, p. 241)</w:t>
      </w:r>
      <w:r w:rsidRPr="003D7456">
        <w:fldChar w:fldCharType="end"/>
      </w:r>
      <w:r w:rsidRPr="003D7456">
        <w:t xml:space="preserve">. Psychologists have used </w:t>
      </w:r>
      <m:oMath>
        <m:r>
          <w:rPr>
            <w:rFonts w:ascii="Cambria Math" w:hAnsi="Cambria Math"/>
          </w:rPr>
          <m:t>α</m:t>
        </m:r>
      </m:oMath>
      <w:r w:rsidRPr="003D7456">
        <w:t xml:space="preserve"> &gt; .70 as a binary decision rule for scale development for decades. Cortina observes that “[the] acceptance of </w:t>
      </w:r>
      <m:oMath>
        <m:r>
          <w:rPr>
            <w:rFonts w:ascii="Cambria Math" w:hAnsi="Cambria Math"/>
          </w:rPr>
          <m:t>α</m:t>
        </m:r>
      </m:oMath>
      <w:r w:rsidRPr="003D7456">
        <w:t xml:space="preserve"> &gt; .70 as adequate is implied by the fact that </w:t>
      </w:r>
      <m:oMath>
        <m:r>
          <w:rPr>
            <w:rFonts w:ascii="Cambria Math" w:hAnsi="Cambria Math"/>
          </w:rPr>
          <m:t>α</m:t>
        </m:r>
      </m:oMath>
      <w:r w:rsidRPr="003D7456">
        <w:t xml:space="preserve"> &gt; .70 usually goes uninterpreted. It is merely presented, and further scale modifications are seldom made.” </w:t>
      </w:r>
      <w:r w:rsidRPr="003D7456">
        <w:fldChar w:fldCharType="begin"/>
      </w:r>
      <w:r w:rsidR="00DB6C12" w:rsidRPr="003D7456">
        <w:instrText xml:space="preserve"> ADDIN ZOTERO_ITEM CSL_CITATION {"citationID":"XpjsyQr2","properties":{"formattedCitation":"(1993, p. 101)","plainCitation":"(1993, p. 101)","noteIndex":0},"citationItems":[{"id":14111,"uris":["http://zotero.org/users/1687755/items/4EN8FN5W"],"itemData":{"id":14111,"type":"article-journal","abstract":"Psychological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M."}],"issued":{"date-parts":[["1993"]]}},"label":"page","suppress-author":true,"suffix":", p. 101"}],"schema":"https://github.com/citation-style-language/schema/raw/master/csl-citation.json"} </w:instrText>
      </w:r>
      <w:r w:rsidRPr="003D7456">
        <w:fldChar w:fldCharType="separate"/>
      </w:r>
      <w:r w:rsidR="00DB6C12" w:rsidRPr="003D7456">
        <w:t>(1993, p. 101)</w:t>
      </w:r>
      <w:r w:rsidRPr="003D7456">
        <w:fldChar w:fldCharType="end"/>
      </w:r>
      <w:r w:rsidRPr="003D7456">
        <w:t xml:space="preserve">. </w:t>
      </w:r>
    </w:p>
    <w:p w14:paraId="6F93935D" w14:textId="77777777" w:rsidR="00EA61B4" w:rsidRPr="003D7456" w:rsidRDefault="00000000" w:rsidP="00246B8C">
      <w:pPr>
        <w:pStyle w:val="Heading2"/>
      </w:pPr>
      <w:bookmarkStart w:id="5" w:name="_omhhqd1h1c7v" w:colFirst="0" w:colLast="0"/>
      <w:bookmarkEnd w:id="5"/>
      <w:r w:rsidRPr="003D7456">
        <w:t>Publication bias and hacking</w:t>
      </w:r>
    </w:p>
    <w:p w14:paraId="0B894336" w14:textId="2A02D03F" w:rsidR="00EA61B4" w:rsidRPr="003D7456" w:rsidRDefault="00000000" w:rsidP="00246B8C">
      <w:r w:rsidRPr="003D7456">
        <w:t xml:space="preserve">Similar </w:t>
      </w:r>
      <w:proofErr w:type="spellStart"/>
      <w:r w:rsidRPr="003D7456">
        <w:t xml:space="preserve">to </w:t>
      </w:r>
      <w:r w:rsidRPr="003D7456">
        <w:rPr>
          <w:i/>
        </w:rPr>
        <w:t>p</w:t>
      </w:r>
      <w:proofErr w:type="spellEnd"/>
      <w:r w:rsidRPr="003D7456">
        <w:t xml:space="preserve"> values </w:t>
      </w:r>
      <w:r w:rsidRPr="003D7456">
        <w:fldChar w:fldCharType="begin"/>
      </w:r>
      <w:r w:rsidR="00DB6C12" w:rsidRPr="003D7456">
        <w:instrText xml:space="preserve"> ADDIN ZOTERO_ITEM CSL_CITATION {"citationID":"FU1tIXo9","properties":{"formattedCitation":"(Gigerenzer, 2018)","plainCitation":"(Gigerenzer, 2018)","noteIndex":0},"citationItems":[{"id":8543,"uris":["http://zotero.org/users/1687755/items/SB2NRHZZ"],"itemData":{"id":8543,"type":"article-journal","abstract":"The “replication crisis” has been attributed to misguided external incentives gamed by researchers (the strategic-game hypothesis). Here, I want to draw attention to a complementary internal factor, namely, researchers’ widespread faith in a statistical ritual and associated delusions (the statistical-ritual hypothesis). The “null ritual,” unknown in statistics proper, eliminates judgment precisely at points where statistical theories demand it. The crucial delusion is that the p value specifies the probability of a successful replication (i.e., 1 – p), which makes replication studies appear to be superfluous. A review of studies with 839 academic psychologists and 991 students shows that the replication delusion existed among 20% of the faculty teaching statistics in psychology, 39% of the professors and lecturers, and 66% of the students. Two further beliefs, the illusion of certainty (e.g., that statistical significance proves that an effect exists) and Bayesian wishful thinking (e.g., that the probability of the alternative hypothesis being true is 1 – p), also make successful replication appear to be certain or almost certain, respectively. In every study reviewed, the majority of researchers (56%–97%) exhibited one or more of these delusions. Psychology departments need to begin teaching statistical thinking, not rituals, and journal editors should no longer accept manuscripts that report results as “significant” or “not significant.”","container-title":"Advances in Methods and Practices in Psychological Science","DOI":"10.1177/2515245918771329","ISSN":"2515-2459","issue":"2","journalAbbreviation":"Advances in Methods and Practices in Psychological Science","language":"en","page":"198-218","source":"SAGE Journals","title":"Statistical Rituals: The Replication Delusion and How We Got There","title-short":"Statistical Rituals","volume":"1","author":[{"family":"Gigerenzer","given":"Gerd"}],"issued":{"date-parts":[["2018",6,1]]}}}],"schema":"https://github.com/citation-style-language/schema/raw/master/csl-citation.json"} </w:instrText>
      </w:r>
      <w:r w:rsidRPr="003D7456">
        <w:fldChar w:fldCharType="separate"/>
      </w:r>
      <w:r w:rsidR="00DB6C12" w:rsidRPr="003D7456">
        <w:t>(</w:t>
      </w:r>
      <w:proofErr w:type="spellStart"/>
      <w:r w:rsidR="00DB6C12" w:rsidRPr="003D7456">
        <w:t>Gigerenzer</w:t>
      </w:r>
      <w:proofErr w:type="spellEnd"/>
      <w:r w:rsidR="00DB6C12" w:rsidRPr="003D7456">
        <w:t>, 2018)</w:t>
      </w:r>
      <w:r w:rsidRPr="003D7456">
        <w:fldChar w:fldCharType="end"/>
      </w:r>
      <w:r w:rsidRPr="003D7456">
        <w:t xml:space="preserve">,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they will spread at the expense of the qualities actually sought to improve </w:t>
      </w:r>
      <w:r w:rsidRPr="003D7456">
        <w:fldChar w:fldCharType="begin"/>
      </w:r>
      <w:r w:rsidR="00DB6C12" w:rsidRPr="003D7456">
        <w:instrText xml:space="preserve"> ADDIN ZOTERO_ITEM CSL_CITATION {"citationID":"iWtf0J88","properties":{"formattedCitation":"(Bakker et al., 2012; Smaldino &amp; McElreath, 2016)","plainCitation":"(Bakker et al., 2012; Smaldino &amp; McElreath, 2016)","noteIndex":0},"citationItems":[{"id":3134,"uris":["http://zotero.org/users/1687755/items/NBTMXKH8"],"itemData":{"id":3134,"type":"article-journal","container-title":"Perspectives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M."}],"issued":{"date-parts":[["2012",11,1]]}}},{"id":3783,"uris":["http://zotero.org/users/1687755/items/R6ZFC626"],"itemData":{"id":3783,"type":"article-journal","abstract":"Poor research design and data analysis encourage false-positive findings. Such poor methods persist despite perennial calls for improvement, suggesting that they result from something more than just misunderstanding. The persistence of poor methods results partly from incentives that favour them, leading to the natural selection of bad science. This dynamic requires no conscious strategizing—no deliberate cheating nor loafing—by scientists, only that publication is a principal factor for career advancement. Some normative methods of analysis have almost certainly been selected to further publication instead of discovery. In order to improve the culture of science, a shift must be made away from correcting misunderstandings and towards rewarding understanding. We support this argument with empirical evidence and computational modelling. We first present a 60-year meta-analysis of statistical power in the behavioural sciences and show that power has not improved despite repeated demonstrations of the necessity of increasing power. To demonstrate the logical consequences of structural incentives, we then present a dynamic model of scientific communities in which competing laboratories investigate novel or previously published hypotheses using culturally transmitted research methods. As in the real world, successful labs produce more ‘progeny,’ such that their methods are more often copied and their students are more likely to start labs of their own. Selection for high output leads to poorer methods and increasingly high false discovery rates. We additionally show that replication slows but does not stop the process of methodological deterioration. Improving the quality of research requires change at the institutional level.","container-title":"Royal Society Open Science","DOI":"10.1098/rsos.160384","ISSN":"2054-5703","issue":"9","language":"en","license":"© 2016 The Authors.. http://creativecommons.org/licenses/by/4.0/Published by the Royal Society under the terms of the Creative Commons Attribution License http://creativecommons.org/licenses/by/4.0/, which permits unrestricted use, provided the original author and source are credited.","page":"160384","source":"rsos.royalsocietypublishing.org","title":"The natural selection of bad science","volume":"3","author":[{"family":"Smaldino","given":"Paul E."},{"family":"McElreath","given":"Richard"}],"issued":{"date-parts":[["2016",9,1]]}}}],"schema":"https://github.com/citation-style-language/schema/raw/master/csl-citation.json"} </w:instrText>
      </w:r>
      <w:r w:rsidRPr="003D7456">
        <w:fldChar w:fldCharType="separate"/>
      </w:r>
      <w:r w:rsidR="00DB6C12" w:rsidRPr="003D7456">
        <w:t>(Bakker et al., 2012; Smaldino &amp; McElreath, 2016)</w:t>
      </w:r>
      <w:r w:rsidRPr="003D7456">
        <w:fldChar w:fldCharType="end"/>
      </w:r>
      <w:r w:rsidRPr="003D7456">
        <w:t>. One way in which hacking of metrics can become apparent, is when the distribution of the metric in aggregate deviates from plausible statistical distributions.</w:t>
      </w:r>
      <w:r w:rsidRPr="003D7456">
        <w:rPr>
          <w:color w:val="202122"/>
          <w:highlight w:val="white"/>
        </w:rPr>
        <w:t xml:space="preserve"> </w:t>
      </w:r>
      <w:r w:rsidRPr="003D7456">
        <w:t>For instance</w:t>
      </w:r>
      <w:r w:rsidRPr="003D7456">
        <w:rPr>
          <w:color w:val="202122"/>
          <w:highlight w:val="white"/>
        </w:rPr>
        <w:t xml:space="preserve">, </w:t>
      </w:r>
      <w:proofErr w:type="spellStart"/>
      <w:r w:rsidRPr="003D7456">
        <w:rPr>
          <w:color w:val="202122"/>
          <w:highlight w:val="white"/>
        </w:rPr>
        <w:t>Masicampo</w:t>
      </w:r>
      <w:proofErr w:type="spellEnd"/>
      <w:r w:rsidRPr="003D7456">
        <w:rPr>
          <w:color w:val="202122"/>
          <w:highlight w:val="white"/>
        </w:rPr>
        <w:t xml:space="preserve"> </w:t>
      </w:r>
      <w:r w:rsidRPr="003D7456">
        <w:t>and</w:t>
      </w:r>
      <w:r w:rsidRPr="003D7456">
        <w:rPr>
          <w:color w:val="202122"/>
          <w:highlight w:val="white"/>
        </w:rPr>
        <w:t xml:space="preserve"> </w:t>
      </w:r>
      <w:proofErr w:type="spellStart"/>
      <w:r w:rsidRPr="003D7456">
        <w:rPr>
          <w:color w:val="202122"/>
          <w:highlight w:val="white"/>
        </w:rPr>
        <w:t>Lalande</w:t>
      </w:r>
      <w:proofErr w:type="spellEnd"/>
      <w:r w:rsidRPr="003D7456">
        <w:rPr>
          <w:color w:val="202122"/>
          <w:highlight w:val="white"/>
        </w:rPr>
        <w:t xml:space="preserve"> </w:t>
      </w:r>
      <w:r w:rsidRPr="003D7456">
        <w:fldChar w:fldCharType="begin"/>
      </w:r>
      <w:r w:rsidR="00DB6C12" w:rsidRPr="003D7456">
        <w:instrText xml:space="preserve"> ADDIN ZOTERO_ITEM CSL_CITATION {"citationID":"F5yz7cBt","properties":{"formattedCitation":"(2012)","plainCitation":"(2012)","noteIndex":0},"citationItems":[{"id":5934,"uris":["http://zotero.org/users/1687755/items/TP8U244U"],"itemData":{"id":5934,"type":"article-journal","abstract":"In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R."}],"issued":{"date-parts":[["2012",11,1]]}},"label":"page","suppress-author":true}],"schema":"https://github.com/citation-style-language/schema/raw/master/csl-citation.json"} </w:instrText>
      </w:r>
      <w:r w:rsidRPr="003D7456">
        <w:fldChar w:fldCharType="separate"/>
      </w:r>
      <w:r w:rsidR="00DB6C12" w:rsidRPr="003D7456">
        <w:t>(2012)</w:t>
      </w:r>
      <w:r w:rsidRPr="003D7456">
        <w:fldChar w:fldCharType="end"/>
      </w:r>
      <w:r w:rsidRPr="003D7456">
        <w:rPr>
          <w:color w:val="202122"/>
          <w:highlight w:val="white"/>
        </w:rPr>
        <w:t xml:space="preserve"> observed, as they called it, “a peculiar prevalence of </w:t>
      </w:r>
      <w:r w:rsidRPr="003D7456">
        <w:rPr>
          <w:i/>
          <w:color w:val="202122"/>
          <w:highlight w:val="white"/>
        </w:rPr>
        <w:t>p</w:t>
      </w:r>
      <w:r w:rsidRPr="003D7456">
        <w:t xml:space="preserve"> </w:t>
      </w:r>
      <w:r w:rsidRPr="003D7456">
        <w:rPr>
          <w:color w:val="202122"/>
          <w:highlight w:val="white"/>
        </w:rPr>
        <w:t>values just below .05” in published research articles in three leading psychology journals.</w:t>
      </w:r>
      <w:r w:rsidRPr="003D7456">
        <w:t xml:space="preserve"> </w:t>
      </w:r>
      <w:proofErr w:type="spellStart"/>
      <w:r w:rsidRPr="003D7456">
        <w:t>Hartgerink</w:t>
      </w:r>
      <w:proofErr w:type="spellEnd"/>
      <w:r w:rsidRPr="003D7456">
        <w:t xml:space="preserve"> et al. </w:t>
      </w:r>
      <w:r w:rsidRPr="003D7456">
        <w:fldChar w:fldCharType="begin"/>
      </w:r>
      <w:r w:rsidR="00DB6C12" w:rsidRPr="003D7456">
        <w:instrText xml:space="preserve"> ADDIN ZOTERO_ITEM CSL_CITATION {"citationID":"kJehmEy6","properties":{"formattedCitation":"(2016)","plainCitation":"(2016)","noteIndex":0},"citationItems":[{"id":15002,"uris":["http://zotero.org/users/1687755/items/BUCJ9M4W"],"itemData":{"id":15002,"type":"article-journal","abstract":"Previous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M.","non-dropping-particle":"van"}],"issued":{"date-parts":[["2016",4,11]]}},"label":"page","suppress-author":true}],"schema":"https://github.com/citation-style-language/schema/raw/master/csl-citation.json"} </w:instrText>
      </w:r>
      <w:r w:rsidRPr="003D7456">
        <w:fldChar w:fldCharType="separate"/>
      </w:r>
      <w:r w:rsidR="00DB6C12" w:rsidRPr="003D7456">
        <w:t>(2016)</w:t>
      </w:r>
      <w:r w:rsidRPr="003D7456">
        <w:fldChar w:fldCharType="end"/>
      </w:r>
      <w:r w:rsidRPr="003D7456">
        <w:t xml:space="preserve"> provided additional evidence for an over-abundance of barely-significant </w:t>
      </w:r>
      <w:r w:rsidRPr="003D7456">
        <w:rPr>
          <w:i/>
        </w:rPr>
        <w:t>p</w:t>
      </w:r>
      <w:r w:rsidRPr="003D7456">
        <w:t xml:space="preserve"> values in some journals and biased reporting of </w:t>
      </w:r>
      <w:r w:rsidRPr="003D7456">
        <w:rPr>
          <w:i/>
        </w:rPr>
        <w:t>p</w:t>
      </w:r>
      <w:r w:rsidRPr="003D7456">
        <w:t xml:space="preserve"> values across all journals, using a much larger sample of articles and journals (i.e., all articles published in APA journals from 1985-2013). While there has been debate about whether publication bias alone is a sufficient explanation of these over-abundances (Lakens, 2015a, 2015b), regardless of the specific cause or causes, distortions in the distributions of published estimates bias inferences.</w:t>
      </w:r>
    </w:p>
    <w:p w14:paraId="2BE41BCD" w14:textId="77777777" w:rsidR="00EA61B4" w:rsidRPr="003D7456" w:rsidRDefault="00000000" w:rsidP="00246B8C">
      <w:pPr>
        <w:pStyle w:val="Heading2"/>
      </w:pPr>
      <w:bookmarkStart w:id="6" w:name="_7gs65ogkzr1g" w:colFirst="0" w:colLast="0"/>
      <w:bookmarkEnd w:id="6"/>
      <w:r w:rsidRPr="003D7456">
        <w:t>The current research</w:t>
      </w:r>
    </w:p>
    <w:p w14:paraId="690B4F40" w14:textId="2705108D" w:rsidR="00EA61B4" w:rsidRPr="003D7456" w:rsidRDefault="00000000" w:rsidP="00246B8C">
      <w:r w:rsidRPr="003D7456">
        <w:t xml:space="preserve">Use of </w:t>
      </w:r>
      <m:oMath>
        <m:r>
          <w:rPr>
            <w:rFonts w:ascii="Cambria Math" w:hAnsi="Cambria Math"/>
          </w:rPr>
          <m:t>α</m:t>
        </m:r>
      </m:oMath>
      <w:r w:rsidRPr="003D7456">
        <w:t xml:space="preserve"> shares several similarities with </w:t>
      </w:r>
      <w:r w:rsidRPr="003D7456">
        <w:rPr>
          <w:i/>
        </w:rPr>
        <w:t>p</w:t>
      </w:r>
      <w:r w:rsidRPr="003D7456">
        <w:t xml:space="preserve"> values: we suspect it and its rules of thumb are used for decision 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w:t>
      </w:r>
      <w:r w:rsidRPr="003D7456">
        <w:fldChar w:fldCharType="begin"/>
      </w:r>
      <w:r w:rsidR="00DB6C12" w:rsidRPr="003D7456">
        <w:instrText xml:space="preserve"> ADDIN ZOTERO_ITEM CSL_CITATION {"citationID":"3IqK4wUJ","properties":{"formattedCitation":"(Schmitt, 1996)","plainCitation":"(Schmitt, 1996)","noteIndex":0},"citationItems":[{"id":8341,"uris":["http://zotero.org/users/1687755/items/GWND27SV"],"itemData":{"id":8341,"type":"article-journal","abstract":"The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(Schmitt, 1996)</w:t>
      </w:r>
      <w:r w:rsidRPr="003D7456">
        <w:fldChar w:fldCharType="end"/>
      </w:r>
      <w:r w:rsidRPr="003D7456">
        <w:t>. Anecdotal</w:t>
      </w:r>
      <w:r w:rsidRPr="003D7456">
        <w:rPr>
          <w:color w:val="000000"/>
        </w:rPr>
        <w:t xml:space="preserve"> reports of </w:t>
      </w:r>
      <w:hyperlink r:id="rId15">
        <w:r w:rsidRPr="003D7456">
          <w:rPr>
            <w:color w:val="000000"/>
          </w:rPr>
          <w:t>α</w:t>
        </w:r>
      </w:hyperlink>
      <w:r w:rsidRPr="003D7456">
        <w:rPr>
          <w:color w:val="000000"/>
        </w:rPr>
        <w:t xml:space="preserve">-hacking, illegitimate tricks to inflate </w:t>
      </w:r>
      <w:hyperlink r:id="rId16">
        <w:r w:rsidRPr="003D7456">
          <w:rPr>
            <w:color w:val="000000"/>
          </w:rPr>
          <w:t>α</w:t>
        </w:r>
      </w:hyperlink>
      <w:r w:rsidRPr="003D7456">
        <w:rPr>
          <w:color w:val="000000"/>
        </w:rPr>
        <w:t xml:space="preserve">, abound. We therefore sought to examine the empirical distribution of reported Cronbach’s </w:t>
      </w:r>
      <w:hyperlink r:id="rId17">
        <w:r w:rsidRPr="003D7456">
          <w:rPr>
            <w:color w:val="000000"/>
          </w:rPr>
          <w:t>α</w:t>
        </w:r>
      </w:hyperlink>
      <w:r w:rsidRPr="003D7456">
        <w:rPr>
          <w:color w:val="000000"/>
        </w:rPr>
        <w:t xml:space="preserve"> coefficients, analogously to work on over-abundance of barely-significant </w:t>
      </w:r>
      <w:r w:rsidRPr="003D7456">
        <w:rPr>
          <w:i/>
          <w:color w:val="000000"/>
        </w:rPr>
        <w:t>p</w:t>
      </w:r>
      <w:r w:rsidRPr="003D7456">
        <w:rPr>
          <w:color w:val="000000"/>
        </w:rPr>
        <w:t xml:space="preserve"> values </w:t>
      </w:r>
      <w:r w:rsidRPr="003D7456">
        <w:fldChar w:fldCharType="begin"/>
      </w:r>
      <w:r w:rsidR="00DB6C12" w:rsidRPr="003D7456">
        <w:instrText xml:space="preserve"> ADDIN ZOTERO_ITEM CSL_CITATION {"citationID":"1nJpA2iv","properties":{"formattedCitation":"(Hartgerink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rsidRPr="003D7456">
        <w:fldChar w:fldCharType="separate"/>
      </w:r>
      <w:r w:rsidR="00DB6C12" w:rsidRPr="003D7456">
        <w:t>(Hartgerink et al., 2016; Masicampo &amp; Lalande, 2012)</w:t>
      </w:r>
      <w:r w:rsidRPr="003D7456">
        <w:fldChar w:fldCharType="end"/>
      </w:r>
      <w:r w:rsidRPr="003D7456">
        <w:rPr>
          <w:color w:val="000000"/>
        </w:rPr>
        <w:t xml:space="preserve">. We hypothesized that there would be an excess of </w:t>
      </w:r>
      <w:hyperlink r:id="rId18">
        <w:r w:rsidRPr="003D7456">
          <w:rPr>
            <w:color w:val="000000"/>
          </w:rPr>
          <w:t>α</w:t>
        </w:r>
      </w:hyperlink>
      <w:r w:rsidRPr="003D7456">
        <w:rPr>
          <w:color w:val="000000"/>
        </w:rPr>
        <w:t xml:space="preserve"> values at commonly used rule-of-thumb </w:t>
      </w:r>
      <w:r w:rsidRPr="003D7456">
        <w:t>thresholds</w:t>
      </w:r>
      <w:r w:rsidRPr="003D7456">
        <w:rPr>
          <w:color w:val="000000"/>
        </w:rPr>
        <w:t xml:space="preserve"> values (</w:t>
      </w:r>
      <w:hyperlink r:id="rId19">
        <w:r w:rsidRPr="003D7456">
          <w:rPr>
            <w:color w:val="000000"/>
          </w:rPr>
          <w:t>α</w:t>
        </w:r>
      </w:hyperlink>
      <w:r w:rsidRPr="003D7456">
        <w:rPr>
          <w:color w:val="000000"/>
        </w:rPr>
        <w:t xml:space="preserve"> = .70, .80, .90) relative to other values.</w:t>
      </w:r>
    </w:p>
    <w:p w14:paraId="71EC4AE6" w14:textId="77777777" w:rsidR="00EA61B4" w:rsidRPr="003D7456" w:rsidRDefault="00000000" w:rsidP="00246B8C">
      <w:pPr>
        <w:pStyle w:val="Heading1"/>
      </w:pPr>
      <w:bookmarkStart w:id="7" w:name="_bpbpfxk40cq1" w:colFirst="0" w:colLast="0"/>
      <w:bookmarkEnd w:id="7"/>
      <w:r w:rsidRPr="003D7456">
        <w:t>Method</w:t>
      </w:r>
    </w:p>
    <w:p w14:paraId="1102550A" w14:textId="77777777" w:rsidR="00EA61B4" w:rsidRPr="003D7456" w:rsidRDefault="00000000" w:rsidP="00246B8C">
      <w:pPr>
        <w:pStyle w:val="Heading2"/>
      </w:pPr>
      <w:bookmarkStart w:id="8" w:name="_qtfg1n3xljr7" w:colFirst="0" w:colLast="0"/>
      <w:bookmarkEnd w:id="8"/>
      <w:r w:rsidRPr="003D7456">
        <w:t>Transparency statement</w:t>
      </w:r>
    </w:p>
    <w:p w14:paraId="2185214C" w14:textId="2EE97B7C" w:rsidR="00EA61B4" w:rsidRPr="003D7456" w:rsidRDefault="00000000" w:rsidP="00246B8C">
      <w:r w:rsidRPr="003D7456">
        <w:t>All code, processed data, and preregistration are available (</w:t>
      </w:r>
      <w:hyperlink r:id="rId20">
        <w:r w:rsidRPr="003D7456">
          <w:rPr>
            <w:color w:val="1155CC"/>
            <w:u w:val="single"/>
          </w:rPr>
          <w:t>o</w:t>
        </w:r>
      </w:hyperlink>
      <w:hyperlink r:id="rId21">
        <w:r w:rsidRPr="003D7456">
          <w:rPr>
            <w:color w:val="1155CC"/>
            <w:u w:val="single"/>
          </w:rPr>
          <w:t>sf.io/pe3t7</w:t>
        </w:r>
      </w:hyperlink>
      <w:r w:rsidRPr="003D7456">
        <w:t>)</w:t>
      </w:r>
      <w:r w:rsidR="00992FFB">
        <w:t xml:space="preserve"> along with a Supplementary Materials document (</w:t>
      </w:r>
      <w:hyperlink r:id="rId22" w:history="1">
        <w:r w:rsidR="00992FFB" w:rsidRPr="00992FFB">
          <w:rPr>
            <w:rStyle w:val="Hyperlink"/>
          </w:rPr>
          <w:t>osf.io/5xzy4</w:t>
        </w:r>
      </w:hyperlink>
      <w:r w:rsidR="00992FFB">
        <w:rPr>
          <w:color w:val="000000" w:themeColor="text1"/>
        </w:rPr>
        <w:t>).</w:t>
      </w:r>
    </w:p>
    <w:p w14:paraId="0B5B3116" w14:textId="77777777" w:rsidR="00EA61B4" w:rsidRPr="003D7456" w:rsidRDefault="00000000" w:rsidP="00246B8C">
      <w:pPr>
        <w:pStyle w:val="Heading2"/>
      </w:pPr>
      <w:bookmarkStart w:id="9" w:name="_mgq9r97k3yug" w:colFirst="0" w:colLast="0"/>
      <w:bookmarkEnd w:id="9"/>
      <w:r w:rsidRPr="003D7456">
        <w:t xml:space="preserve">Data sources </w:t>
      </w:r>
    </w:p>
    <w:p w14:paraId="4476CF9D" w14:textId="77777777" w:rsidR="00EA61B4" w:rsidRPr="003D7456" w:rsidRDefault="00000000" w:rsidP="00246B8C">
      <w:r w:rsidRPr="003D7456">
        <w:t xml:space="preserve">We examined </w:t>
      </w:r>
      <w:hyperlink r:id="rId23">
        <w:r w:rsidRPr="003D7456">
          <w:t>α</w:t>
        </w:r>
      </w:hyperlink>
      <w:r w:rsidRPr="003D7456">
        <w:t xml:space="preserve"> estimates in two different literatures and datasets, one covering the psychology literature and one covering the Industrial-Organizational (I/O) literature (i.e., applied psychology, management). These datasets were mostly non-overlapping (10.1% overlap) and used very different extraction methods. The analytic method was developed using the psychology dataset. R code for the analysis was preregistered prior to obtaining the 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substantive differences in the methods of extracting α estimates from the two datasets represent a second reason why the two analyses may be better conceptualized as an assessment of generalizability. </w:t>
      </w:r>
    </w:p>
    <w:p w14:paraId="1D07A3D6" w14:textId="6A1F2098" w:rsidR="00EA61B4" w:rsidRPr="003D7456" w:rsidRDefault="00000000" w:rsidP="00246B8C">
      <w:r w:rsidRPr="003D7456">
        <w:rPr>
          <w:color w:val="000000"/>
        </w:rPr>
        <w:t xml:space="preserve">In order to assess distortions in the distribution of </w:t>
      </w:r>
      <w:hyperlink r:id="rId24">
        <w:r w:rsidRPr="003D7456">
          <w:rPr>
            <w:color w:val="000000"/>
          </w:rPr>
          <w:t>α</w:t>
        </w:r>
      </w:hyperlink>
      <w:r w:rsidRPr="003D7456">
        <w:rPr>
          <w:color w:val="000000"/>
        </w:rPr>
        <w:t xml:space="preserve"> v</w:t>
      </w:r>
      <w:r w:rsidRPr="003D7456">
        <w:t>alues in the psychology literature, we made use of a dataset of the full text of all articles published in APA journals between 1985 and 2013. A list of all journals included in the dataset can be found in Table 1S in the Supplementary Materials</w:t>
      </w:r>
      <w:r w:rsidR="00C80A5A">
        <w:t xml:space="preserve"> (see </w:t>
      </w:r>
      <w:hyperlink r:id="rId25" w:history="1">
        <w:r w:rsidR="00C80A5A" w:rsidRPr="00C80A5A">
          <w:rPr>
            <w:rStyle w:val="Hyperlink"/>
          </w:rPr>
          <w:t>osf.io/5xzy4</w:t>
        </w:r>
      </w:hyperlink>
      <w:r w:rsidR="00C80A5A">
        <w:rPr>
          <w:color w:val="000000" w:themeColor="text1"/>
        </w:rPr>
        <w:t>)</w:t>
      </w:r>
      <w:r w:rsidRPr="003D7456">
        <w:t xml:space="preserve">. This dataset was previously used to assess reporting errors using the StatCheck program and further details of this dataset can be found in the original publication </w:t>
      </w:r>
      <w:r w:rsidRPr="003D7456">
        <w:fldChar w:fldCharType="begin"/>
      </w:r>
      <w:r w:rsidR="00DB6C12" w:rsidRPr="003D7456">
        <w:instrText xml:space="preserve"> ADDIN ZOTERO_ITEM CSL_CITATION {"citationID":"F3HLsaDc","properties":{"formattedCitation":"(Nuijten et al., 2015)","plainCitation":"(Nuijten et al., 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M."}],"accessed":{"date-parts":[["2016",8,26]]},"issued":{"date-parts":[["2015",10,23]]}}}],"schema":"https://github.com/citation-style-language/schema/raw/master/csl-citation.json"} </w:instrText>
      </w:r>
      <w:r w:rsidRPr="003D7456">
        <w:fldChar w:fldCharType="separate"/>
      </w:r>
      <w:r w:rsidR="00DB6C12" w:rsidRPr="003D7456">
        <w:t>(Nuijten et al., 2015)</w:t>
      </w:r>
      <w:r w:rsidRPr="003D7456">
        <w:fldChar w:fldCharType="end"/>
      </w:r>
      <w:r w:rsidRPr="003D7456">
        <w:t>. The full dataset contains 74,470 articles covering all major areas of psychology research including clinical, social, personality, cognitive, experimental, developmental, educational, and applied psychology.</w:t>
      </w:r>
    </w:p>
    <w:p w14:paraId="49250E80" w14:textId="030846CB" w:rsidR="00EA61B4" w:rsidRPr="003D7456" w:rsidRDefault="00000000" w:rsidP="00246B8C">
      <w:r w:rsidRPr="003D7456">
        <w:t xml:space="preserve">Distortions in the distributions of α-estimates in the I/O literature were assessed using the </w:t>
      </w:r>
      <w:proofErr w:type="spellStart"/>
      <w:r w:rsidRPr="003D7456">
        <w:t>metaBUS</w:t>
      </w:r>
      <w:proofErr w:type="spellEnd"/>
      <w:r w:rsidRPr="003D7456">
        <w:t xml:space="preserve"> database (version 2018.09.09). The full </w:t>
      </w:r>
      <w:proofErr w:type="spellStart"/>
      <w:r w:rsidRPr="003D7456">
        <w:t>metaBUS</w:t>
      </w:r>
      <w:proofErr w:type="spellEnd"/>
      <w:r w:rsidRPr="003D7456">
        <w:t xml:space="preserve"> dataset contains data from 14,038 articles published in 26 journals between 1980 and 2017. A list of all journals included in the dataset can be found in Table 2S in the Supplementary Materials. Full details of the dataset’s curation and utility can be found in the original publications </w:t>
      </w:r>
      <w:r w:rsidRPr="003D7456">
        <w:fldChar w:fldCharType="begin"/>
      </w:r>
      <w:r w:rsidR="00DB6C12" w:rsidRPr="003D7456">
        <w:instrText xml:space="preserve"> ADDIN ZOTERO_ITEM CSL_CITATION {"citationID":"x2I7ogTw","properties":{"formattedCitation":"(Bosco et al., 2017, 2020)","plainCitation":"(Bosco et al., 2017, 2020)","noteIndex":0},"citationItems":[{"id":15074,"uris":["http://zotero.org/users/1687755/items/JZKDL9XK"],"itemData":{"id":15074,"type":"article-journal","abstract":"To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L."}],"issued":{"date-parts":[["2020"]]}}}],"schema":"https://github.com/citation-style-language/schema/raw/master/csl-citation.json"} </w:instrText>
      </w:r>
      <w:r w:rsidRPr="003D7456">
        <w:fldChar w:fldCharType="separate"/>
      </w:r>
      <w:r w:rsidR="00DB6C12" w:rsidRPr="003D7456">
        <w:t>(Bosco et al., 2017, 2020)</w:t>
      </w:r>
      <w:r w:rsidRPr="003D7456">
        <w:fldChar w:fldCharType="end"/>
      </w:r>
      <w:r w:rsidRPr="003D7456">
        <w:t>. Each row of the database represents one effect (i.e., correlation coefficient) extracted from a published correlation matrix. Many articles in this field report reliability estimates in the diag</w:t>
      </w:r>
      <w:r w:rsidRPr="003D7456">
        <w:rPr>
          <w:color w:val="000000"/>
        </w:rPr>
        <w:t xml:space="preserve">onal of correlation matrices. It is these values of Cronbach’s </w:t>
      </w:r>
      <w:hyperlink r:id="rId26">
        <w:r w:rsidRPr="003D7456">
          <w:rPr>
            <w:color w:val="000000"/>
          </w:rPr>
          <w:t>α</w:t>
        </w:r>
      </w:hyperlink>
      <w:r w:rsidRPr="003D7456">
        <w:rPr>
          <w:color w:val="000000"/>
        </w:rPr>
        <w:t xml:space="preserve"> that were used in the present analyses. A variety of other meta-data is available in the database, including sample size, sample type, country of origin, publication year, construct </w:t>
      </w:r>
      <w:r w:rsidRPr="003D7456">
        <w:rPr>
          <w:color w:val="000000"/>
        </w:rPr>
        <w:lastRenderedPageBreak/>
        <w:t xml:space="preserve">classification, and the like. For details on the </w:t>
      </w:r>
      <w:proofErr w:type="spellStart"/>
      <w:r w:rsidRPr="003D7456">
        <w:rPr>
          <w:color w:val="000000"/>
        </w:rPr>
        <w:t>metaBUS</w:t>
      </w:r>
      <w:proofErr w:type="spellEnd"/>
      <w:r w:rsidRPr="003D7456">
        <w:rPr>
          <w:color w:val="000000"/>
        </w:rPr>
        <w:t xml:space="preserve"> database architecture see Bosco et al. </w:t>
      </w:r>
      <w:r w:rsidRPr="003D7456">
        <w:fldChar w:fldCharType="begin"/>
      </w:r>
      <w:r w:rsidR="00DB6C12" w:rsidRPr="003D7456">
        <w:instrText xml:space="preserve"> ADDIN ZOTERO_ITEM CSL_CITATION {"citationID":"NsGvfdla","properties":{"formattedCitation":"(2017)","plainCitation":"(2017)","noteIndex":0},"citationItems":[{"id":15074,"uris":["http://zotero.org/users/1687755/items/JZKDL9XK"],"itemData":{"id":15074,"type":"article-journal","abstract":"To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rPr>
          <w:color w:val="000000"/>
        </w:rPr>
        <w:t xml:space="preserve">; for </w:t>
      </w:r>
      <w:r w:rsidRPr="003D7456">
        <w:t xml:space="preserve">information about the method and reliability of extractions see Bosco and colleagues </w:t>
      </w:r>
      <w:r w:rsidRPr="003D7456">
        <w:fldChar w:fldCharType="begin"/>
      </w:r>
      <w:r w:rsidR="00DB6C12" w:rsidRPr="003D7456">
        <w:instrText xml:space="preserve"> ADDIN ZOTERO_ITEM CSL_CITATION {"citationID":"iocMddil","properties":{"formattedCitation":"(Bosco, Aguinis, et al., 2015; Bosco, Steel, et al., 2015)","plainCitation":"(Bosco, Aguinis, et al., 2015; Bosco, Steel, et al., 2015)","noteIndex":0},"citationItems":[{"id":15725,"uris":["http://zotero.org/users/1687755/items/KHH7HXPL"],"itemData":{"id":15725,"type":"article-journal","abstract":"Effect size information is essential for the scientific enterprise and plays an increasingly central role in the scientific process. We extracted 147,328 correlations and developed a hierarchical taxonomy of variables reported in Journal of Applied Psychology and Personnel Psychology from 1980 to 2010 to produce empirical effect size benchmarks at the omnibus level, for 20 common research domains, and for an even finer grained level of generality. Results indicate that the usual interpretation and classification of effect sizes as small, medium, and large bear almost no resemblance to findings in the field, because distributions of effect sizes exhibit tertile partitions at values approximately one-half to one-third those intuited by Cohen (1988). Our results offer information that can be used for research planning and design purposes, such as producing better informed non-nil hypotheses and estimating statistical power and planning sample size accordingly. We also offer information useful for understanding the relative importance of the effect sizes found in a particular study in relationship to others and which research domains have advanced more or less, given that larger effect sizes indicate a better understanding of a phenomenon. Also, our study offers information about research domains for which the investigation of moderating effects may be more fruitful and provide information that is likely to facilitate the implementation of Bayesian analysis. Finally, our study offers information that practitioners can use to evaluate the relative effectiveness of various types of interventions. (PsycINFO Database Record (c) 2019 APA, all rights reserved)","container-title":"Journal of Applied Psychology","DOI":"10.1037/a0038047","ISSN":"1939-1854","note":"publisher-place: US\npublisher: American Psychological Association","page":"431-449","source":"APA PsycNet","title":"Correlational effect size benchmarks","volume":"100","author":[{"family":"Bosco","given":"Frank A."},{"family":"Aguinis","given":"Herman"},{"family":"Singh","given":"Kulraj"},{"family":"Field","given":"James G."},{"family":"Pierce","given":"Charles A."}],"issued":{"date-parts":[["2015"]]}},"label":"page"},{"id":15709,"uris":["http://zotero.org/users/1687755/items/LFF5IU7T"],"itemData":{"id":15709,"type":"article-journal","container-title":"Personnel Assessment and Decisions","DOI":"https://doi.org/10.25035/pad.2015.002","ISSN":"2377-8822","issue":"1","title":"Cloud-based Meta-analysis to Bridge Science and Practice: Welcome to metaBUS","title-short":"Cloud-based Meta-analysis to Bridge Science and Practice","URL":"https://scholarworks.bgsu.edu/pad/vol1/iss1/2","volume":"1","author":[{"family":"Bosco","given":"Frank A."},{"family":"Steel","given":"Piers"},{"family":"Oswald","given":"Frederick"},{"family":"Uggerslev","given":"Krista"},{"family":"Field","given":"James"}],"issued":{"date-parts":[["2015",12,7]]}},"label":"page"}],"schema":"https://github.com/citation-style-language/schema/raw/master/csl-citation.json"} </w:instrText>
      </w:r>
      <w:r w:rsidRPr="003D7456">
        <w:fldChar w:fldCharType="separate"/>
      </w:r>
      <w:r w:rsidR="00DB6C12" w:rsidRPr="003D7456">
        <w:t>(Bosco, Aguinis, et al., 2015; Bosco, Steel, et al., 2015)</w:t>
      </w:r>
      <w:r w:rsidRPr="003D7456">
        <w:fldChar w:fldCharType="end"/>
      </w:r>
      <w:r w:rsidRPr="003D7456">
        <w:t xml:space="preserve">. </w:t>
      </w:r>
      <w:r w:rsidRPr="003D7456">
        <w:rPr>
          <w:color w:val="000000"/>
        </w:rPr>
        <w:t>Two journals were included in both the psychology dataset (1985 to 2013) and the I/O dataset (</w:t>
      </w:r>
      <w:r w:rsidRPr="003D7456">
        <w:t xml:space="preserve">1980 to 2017): the Journal of Applied Psychology and Journal of Occupational Health Psychology. </w:t>
      </w:r>
    </w:p>
    <w:p w14:paraId="2DAA2276" w14:textId="77777777" w:rsidR="00EA61B4" w:rsidRPr="003D7456" w:rsidRDefault="00000000" w:rsidP="00246B8C">
      <w:pPr>
        <w:pStyle w:val="Heading2"/>
      </w:pPr>
      <w:bookmarkStart w:id="10" w:name="_w353rw1h0hve" w:colFirst="0" w:colLast="0"/>
      <w:bookmarkEnd w:id="10"/>
      <w:r w:rsidRPr="003D7456">
        <w:t>Data extraction</w:t>
      </w:r>
    </w:p>
    <w:p w14:paraId="72F8DA29" w14:textId="77777777" w:rsidR="00EA61B4" w:rsidRPr="003D7456" w:rsidRDefault="00000000" w:rsidP="00246B8C">
      <w:pPr>
        <w:pStyle w:val="Heading3"/>
        <w:rPr>
          <w:highlight w:val="yellow"/>
        </w:rPr>
      </w:pPr>
      <w:bookmarkStart w:id="11" w:name="_qco57abevsno" w:colFirst="0" w:colLast="0"/>
      <w:bookmarkEnd w:id="11"/>
      <w:r w:rsidRPr="003D7456">
        <w:t>Psychology dataset</w:t>
      </w:r>
    </w:p>
    <w:p w14:paraId="4FD65A2B" w14:textId="78A36FBC" w:rsidR="00EA61B4" w:rsidRPr="003D7456" w:rsidRDefault="00000000" w:rsidP="00246B8C">
      <w:r w:rsidRPr="003D7456">
        <w:t xml:space="preserve">α estimates were extracted from the psychology dataset using regular expressions, which are sequences of characters that specify search patterns in text. These were implemented using the R package </w:t>
      </w:r>
      <w:proofErr w:type="spellStart"/>
      <w:r w:rsidRPr="003D7456">
        <w:rPr>
          <w:i/>
        </w:rPr>
        <w:t>stringr</w:t>
      </w:r>
      <w:proofErr w:type="spellEnd"/>
      <w:r w:rsidRPr="003D7456">
        <w:t xml:space="preserve"> </w:t>
      </w:r>
      <w:r w:rsidRPr="003D7456">
        <w:fldChar w:fldCharType="begin"/>
      </w:r>
      <w:r w:rsidR="00DB6C12" w:rsidRPr="003D7456">
        <w:instrText xml:space="preserve"> ADDIN ZOTERO_ITEM CSL_CITATION {"citationID":"yNCtxEk6","properties":{"formattedCitation":"(Wickham &amp; RStudio, 2022)","plainCitation":"(Wickham &amp; RStudio, 2022)","noteIndex":0},"citationItems":[{"id":15202,"uris":["http://zotero.org/groups/2510878/items/AXZ3854F"],"itemData":{"id":15202,"type":"software","abstract":"A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another.","license":"MIT + file LICENSE","source":"R-Packages","title":"stringr: Simple, Consistent Wrappers for Common String Operations","title-short":"stringr","URL":"https://CRAN.R-project.org/package=stringr","version":"1.5.0","author":[{"family":"Wickham","given":"Hadley"},{"family":"RStudio","given":""}],"accessed":{"date-parts":[["2022",12,24]]},"issued":{"date-parts":[["2022",12,2]]}}}],"schema":"https://github.com/citation-style-language/schema/raw/master/csl-citation.json"} </w:instrText>
      </w:r>
      <w:r w:rsidRPr="003D7456">
        <w:fldChar w:fldCharType="separate"/>
      </w:r>
      <w:r w:rsidR="00DB6C12" w:rsidRPr="003D7456">
        <w:t>(Wickham &amp; RStudio, 2022)</w:t>
      </w:r>
      <w:r w:rsidRPr="003D7456">
        <w:fldChar w:fldCharType="end"/>
      </w:r>
      <w:r w:rsidRPr="003D7456">
        <w:t xml:space="preserve">. Our approach was therefore similar to that employed by </w:t>
      </w:r>
      <w:proofErr w:type="spellStart"/>
      <w:r w:rsidRPr="003D7456">
        <w:t>Nuijten</w:t>
      </w:r>
      <w:proofErr w:type="spellEnd"/>
      <w:r w:rsidRPr="003D7456">
        <w:t xml:space="preserve"> et al. </w:t>
      </w:r>
      <w:r w:rsidRPr="003D7456">
        <w:fldChar w:fldCharType="begin"/>
      </w:r>
      <w:r w:rsidR="00DB6C12" w:rsidRPr="003D7456">
        <w:instrText xml:space="preserve"> ADDIN ZOTERO_ITEM CSL_CITATION {"citationID":"R5rBQhLG","properties":{"formattedCitation":"(2015)","plainCitation":"(2015)","noteIndex":0},"citationItems":[{"id":3505,"uris":["http://zotero.org/users/1687755/items/ZUU244FC"],"itemData":{"id":3505,"type":"article-journal","container-title":"Behavior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M."}],"accessed":{"date-parts":[["2016",8,26]]},"issued":{"date-parts":[["2015",10,23]]}},"label":"page","suppress-author":true}],"schema":"https://github.com/citation-style-language/schema/raw/master/csl-citation.json"} </w:instrText>
      </w:r>
      <w:r w:rsidRPr="003D7456">
        <w:fldChar w:fldCharType="separate"/>
      </w:r>
      <w:r w:rsidR="00DB6C12" w:rsidRPr="003D7456">
        <w:t>(2015)</w:t>
      </w:r>
      <w:r w:rsidRPr="003D7456">
        <w:fldChar w:fldCharType="end"/>
      </w:r>
      <w:r w:rsidRPr="003D7456">
        <w:t xml:space="preserve"> in their original extraction of </w:t>
      </w:r>
      <w:r w:rsidRPr="003D7456">
        <w:rPr>
          <w:i/>
        </w:rPr>
        <w:t>p</w:t>
      </w:r>
      <w:r w:rsidRPr="003D7456">
        <w:t xml:space="preserve"> values and test statistics from the dataset, although our exclusion criteria were necessarily more conservative because of the less standardized way in which α values are reported. </w:t>
      </w:r>
    </w:p>
    <w:p w14:paraId="6D4E0673" w14:textId="4A8F46CD" w:rsidR="00EA61B4" w:rsidRPr="003D7456" w:rsidRDefault="00000000" w:rsidP="00246B8C">
      <w:r w:rsidRPr="003D7456">
        <w:t xml:space="preserve">The general strategy was as follows: First, we defined multiple patterns of interest (e.g., variations of “Cronbach’s α”). Variations included but were not limited to whether an apostrophe was used, the use of α/a/alpha, and reference to “Cronbach’s α” vs. “Coefficient α”. Second, we searched the full text of all articles in the dataset for occurrences of these patterns. Third, for each </w:t>
      </w:r>
      <w:r w:rsidR="00E54881" w:rsidRPr="003D7456">
        <w:t>occurrence</w:t>
      </w:r>
      <w:r w:rsidRPr="003D7456">
        <w:t xml:space="preserve"> found, we extracted the text 50 characters prior to the occurrence and 50 characters after it. This provided a much smaller dataset of character strings, each of which may or may not contain an α estimate. Fourth, we extracted potential α estimates from each character string such that it must follow one of several variations of “α </w:t>
      </w:r>
      <w:proofErr w:type="gramStart"/>
      <w:r w:rsidRPr="003D7456">
        <w:t>= .XX</w:t>
      </w:r>
      <w:proofErr w:type="gramEnd"/>
      <w:r w:rsidRPr="003D7456">
        <w:t xml:space="preserve">” where at least two numerical characters were reported. Only the first apparent </w:t>
      </w:r>
      <w:r w:rsidR="002A543E" w:rsidRPr="00A6601E">
        <w:t>α</w:t>
      </w:r>
      <w:r w:rsidR="002A543E">
        <w:rPr>
          <w:i/>
          <w:iCs/>
        </w:rPr>
        <w:t xml:space="preserve"> </w:t>
      </w:r>
      <w:r w:rsidRPr="003D7456">
        <w:t xml:space="preserve">estimate was extracted from each instance of a character string to avoid duplication. Fifth, we applied a large number of exclusion criteria to each character string to exclude everything other than α estimates. </w:t>
      </w:r>
    </w:p>
    <w:p w14:paraId="655A5A05" w14:textId="77777777" w:rsidR="00EA61B4" w:rsidRPr="003D7456" w:rsidRDefault="00000000" w:rsidP="00246B8C">
      <w:pPr>
        <w:rPr>
          <w:highlight w:val="yellow"/>
        </w:rPr>
      </w:pPr>
      <w:r w:rsidRPr="003D7456">
        <w:t xml:space="preserve">These exclusions prioritized specificity over sensitivity: that is, we prioritized excluding all non-α estimates and accepted that some valid α estimates would be excluded as a result of this. Some of the most important of these exclusions ensured that references to threshold values were excluded and not mistaken for occurrences of α estimates (e.g., “according to Nunnally (1967), a Cronbach’s α of 0.70 is seen as acceptable for…”). Threshold criteria included but were not limited to references to any mention of variations of the phrase “cut-off criteria”, comparisons (words such as “exceeded”), ranges (“between”), plurals (e.g., “αs for the subscales ranged from 0.5 to 0.8”), the presence of </w:t>
      </w:r>
      <w:r w:rsidRPr="003D7456">
        <w:rPr>
          <w:i/>
        </w:rPr>
        <w:t xml:space="preserve">p </w:t>
      </w:r>
      <w:r w:rsidRPr="003D7456">
        <w:t xml:space="preserve">values (which would suggest the α value was not Cronbach’s α but the α value associated with a hypothesis test), and other metrics of reliability (κ, ω, etc.). These exclusion criteria were refined and added </w:t>
      </w:r>
      <w:r w:rsidRPr="003D7456">
        <w:t>to through an iterative approach involving rounds of manual inspection of the extracted strings and α estimates. Two researchers inspected (a) every text string from which an α estimate at one of thresholds was extracted (.70, .80, .90) and (b) a random sample of 100 text strings from non-cutoff estimates to exclude non-valid or incorrectly extracted α estimates. If any non-valid extractions were found, the implementation of the exclusion criteria was updated to cover similar cases and a new round of manual inspections was conducted. All regular expressions for exclusions can be found in the R code in the Supplementary Materials (</w:t>
      </w:r>
      <w:hyperlink r:id="rId27">
        <w:r w:rsidRPr="003D7456">
          <w:rPr>
            <w:color w:val="1155CC"/>
            <w:u w:val="single"/>
          </w:rPr>
          <w:t>o</w:t>
        </w:r>
      </w:hyperlink>
      <w:hyperlink r:id="rId28">
        <w:r w:rsidRPr="003D7456">
          <w:rPr>
            <w:color w:val="1155CC"/>
            <w:u w:val="single"/>
          </w:rPr>
          <w:t>sf.io/pe3t7</w:t>
        </w:r>
      </w:hyperlink>
      <w:r w:rsidRPr="003D7456">
        <w:t>). 35,851 out of the original 69,721 instances were excluded. 33,870 α estimates were extracted that were deemed to be valid. 16.2% of articles in the dataset produced at least one α estimate.</w:t>
      </w:r>
    </w:p>
    <w:p w14:paraId="563C4F8D" w14:textId="77777777" w:rsidR="00EA61B4" w:rsidRPr="003D7456" w:rsidRDefault="00000000" w:rsidP="00246B8C">
      <w:pPr>
        <w:pStyle w:val="Heading3"/>
      </w:pPr>
      <w:bookmarkStart w:id="12" w:name="_sbp6sbuqybe7" w:colFirst="0" w:colLast="0"/>
      <w:bookmarkEnd w:id="12"/>
      <w:r w:rsidRPr="003D7456">
        <w:t>Industrial-Organizational (I/O) dataset</w:t>
      </w:r>
    </w:p>
    <w:p w14:paraId="62C4B6FA" w14:textId="09740BC9" w:rsidR="00EA61B4" w:rsidRPr="003D7456" w:rsidRDefault="00000000" w:rsidP="00246B8C">
      <w:r w:rsidRPr="003D7456">
        <w:t xml:space="preserve">The </w:t>
      </w:r>
      <w:proofErr w:type="spellStart"/>
      <w:r w:rsidRPr="003D7456">
        <w:t>metaBUS</w:t>
      </w:r>
      <w:proofErr w:type="spellEnd"/>
      <w:r w:rsidRPr="003D7456">
        <w:t xml:space="preserve"> dataset already included the extraction of α values via a different method to that used in the psychology dataset: semi-automated extraction of estimates from correlation tables reported in manuscripts. In the I/O literature, reliability estimates are often reported in the diagonal of correlation tables, and it is these extracted estimates that we made use of in our analyses. All extracted estimates were inspected by trained graduate student raters, who also</w:t>
      </w:r>
      <w:r w:rsidRPr="003D7456">
        <w:rPr>
          <w:color w:val="000000"/>
        </w:rPr>
        <w:t xml:space="preserve"> manually coded other details (e.g., whether the reliability estimates were Cronbach’s </w:t>
      </w:r>
      <w:hyperlink r:id="rId29">
        <w:r w:rsidRPr="003D7456">
          <w:rPr>
            <w:color w:val="000000"/>
          </w:rPr>
          <w:t>α</w:t>
        </w:r>
      </w:hyperlink>
      <w:r w:rsidRPr="003D7456">
        <w:rPr>
          <w:color w:val="000000"/>
        </w:rPr>
        <w:t xml:space="preserve"> or another reliability metric, </w:t>
      </w:r>
      <w:proofErr w:type="spellStart"/>
      <w:r w:rsidRPr="003D7456">
        <w:rPr>
          <w:color w:val="000000"/>
        </w:rPr>
        <w:t>taxonomization</w:t>
      </w:r>
      <w:proofErr w:type="spellEnd"/>
      <w:r w:rsidRPr="003D7456">
        <w:rPr>
          <w:color w:val="000000"/>
        </w:rPr>
        <w:t xml:space="preserve"> of the constructs measured, etc.). Approximately </w:t>
      </w:r>
      <w:r w:rsidRPr="003D7456">
        <w:t xml:space="preserve">ten percent of each coder’s entries were checked on a weekly basis by a supervisor. See Bosco et al. </w:t>
      </w:r>
      <w:r w:rsidRPr="003D7456">
        <w:fldChar w:fldCharType="begin"/>
      </w:r>
      <w:r w:rsidR="00DB6C12" w:rsidRPr="003D7456">
        <w:instrText xml:space="preserve"> ADDIN ZOTERO_ITEM CSL_CITATION {"citationID":"DCouJQCI","properties":{"formattedCitation":"(2017)","plainCitation":"(2017)","noteIndex":0},"citationItems":[{"id":15074,"uris":["http://zotero.org/users/1687755/items/JZKDL9XK"],"itemData":{"id":15074,"type":"article-journal","abstract":"To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t xml:space="preserve"> for a full description of the curation of the </w:t>
      </w:r>
      <w:proofErr w:type="spellStart"/>
      <w:r w:rsidRPr="003D7456">
        <w:t>metaBUS</w:t>
      </w:r>
      <w:proofErr w:type="spellEnd"/>
      <w:r w:rsidRPr="003D7456">
        <w:t xml:space="preserve"> dataset. </w:t>
      </w:r>
    </w:p>
    <w:p w14:paraId="2FAC7E19" w14:textId="17BE8795" w:rsidR="00EA61B4" w:rsidRDefault="00000000" w:rsidP="00246B8C">
      <w:pPr>
        <w:rPr>
          <w:color w:val="000000"/>
        </w:rPr>
      </w:pPr>
      <w:r w:rsidRPr="003D7456">
        <w:t>To prepare for our analyses, the database was reduced to its variable-level analogue where each row represented one variable rather than one effect, resulting in 208,369 unique variable instances. Of these, 92,725 (44.5%) presented with reliability values and, of them, 89,926 (97.0%) were of the coeffic</w:t>
      </w:r>
      <w:r w:rsidRPr="003D7456">
        <w:rPr>
          <w:color w:val="000000"/>
        </w:rPr>
        <w:t xml:space="preserve">ient </w:t>
      </w:r>
      <w:hyperlink r:id="rId30">
        <w:r w:rsidRPr="003D7456">
          <w:rPr>
            <w:color w:val="000000"/>
          </w:rPr>
          <w:t>α</w:t>
        </w:r>
      </w:hyperlink>
      <w:r w:rsidRPr="003D7456">
        <w:rPr>
          <w:color w:val="000000"/>
        </w:rPr>
        <w:t xml:space="preserve"> type. </w:t>
      </w:r>
      <w:hyperlink r:id="rId31">
        <w:r w:rsidRPr="003D7456">
          <w:rPr>
            <w:color w:val="000000"/>
          </w:rPr>
          <w:t>α</w:t>
        </w:r>
      </w:hyperlink>
      <w:r w:rsidRPr="003D7456">
        <w:rPr>
          <w:color w:val="000000"/>
        </w:rPr>
        <w:t xml:space="preserve"> es</w:t>
      </w:r>
      <w:r w:rsidRPr="003D7456">
        <w:t xml:space="preserve">timates from psychometric scales relating to psychological constructs, subjective reports, performance measures, behaviors, and attitudes were employed in the current analyses. This rate of data missingness was expected as many variables in </w:t>
      </w:r>
      <w:proofErr w:type="spellStart"/>
      <w:r w:rsidRPr="003D7456">
        <w:t>metaBUS</w:t>
      </w:r>
      <w:proofErr w:type="spellEnd"/>
      <w:r w:rsidRPr="003D7456">
        <w:t xml:space="preserve"> related to demographics variables rather than psychological constructs (e.g., chronological age) and thus did not contain reliability information. Finally, 282 rows were removed for which erroneous coding in</w:t>
      </w:r>
      <w:r w:rsidRPr="003D7456">
        <w:rPr>
          <w:color w:val="000000"/>
        </w:rPr>
        <w:t xml:space="preserve">formation was identified (i.e., the country </w:t>
      </w:r>
      <w:r w:rsidRPr="003D7456">
        <w:t>in which the data was collected</w:t>
      </w:r>
      <w:r w:rsidRPr="003D7456">
        <w:rPr>
          <w:color w:val="000000"/>
        </w:rPr>
        <w:t xml:space="preserve">), resulting in an analyzable subset of 89,644 </w:t>
      </w:r>
      <w:hyperlink r:id="rId32">
        <w:r w:rsidRPr="003D7456">
          <w:rPr>
            <w:color w:val="000000"/>
          </w:rPr>
          <w:t>α</w:t>
        </w:r>
      </w:hyperlink>
      <w:r w:rsidRPr="003D7456">
        <w:rPr>
          <w:color w:val="000000"/>
        </w:rPr>
        <w:t xml:space="preserve"> values.</w:t>
      </w:r>
    </w:p>
    <w:p w14:paraId="346C3BFA" w14:textId="77777777" w:rsidR="0050178E" w:rsidRPr="003D7456" w:rsidRDefault="0050178E" w:rsidP="0050178E">
      <w:pPr>
        <w:pStyle w:val="Heading2"/>
      </w:pPr>
      <w:r w:rsidRPr="003D7456">
        <w:t>Analytic strategy</w:t>
      </w:r>
    </w:p>
    <w:p w14:paraId="36707C94" w14:textId="16010CC9" w:rsidR="0050178E" w:rsidRDefault="0050178E" w:rsidP="0050178E">
      <w:r w:rsidRPr="003D7456">
        <w:t xml:space="preserve">Although the distribution of single α values is known </w:t>
      </w:r>
      <w:r w:rsidRPr="003D7456">
        <w:fldChar w:fldCharType="begin"/>
      </w:r>
      <w:r w:rsidRPr="003D7456">
        <w:instrText xml:space="preserve"> ADDIN ZOTERO_ITEM CSL_CITATION {"citationID":"6ZXJZWt7","properties":{"formattedCitation":"(van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Pr="003D7456">
        <w:t>(van Zyl et al., 2000)</w:t>
      </w:r>
      <w:r w:rsidRPr="003D7456">
        <w:fldChar w:fldCharType="end"/>
      </w:r>
      <w:r w:rsidRPr="003D7456">
        <w:t>, the distribution of multiple α values that are derived from measures that differ in their sample sizes and number of items in unknown ways is not. As such, we employed a data-driven approach</w:t>
      </w:r>
      <w:r w:rsidRPr="003D7456">
        <w:rPr>
          <w:color w:val="000000"/>
        </w:rPr>
        <w:t xml:space="preserve">. The logic of our analysis was therefore that there is, at minimum, reason to believe that a large </w:t>
      </w:r>
    </w:p>
    <w:p w14:paraId="44560E22" w14:textId="77777777" w:rsidR="0050178E" w:rsidRDefault="0050178E" w:rsidP="0050178E">
      <w:pPr>
        <w:ind w:firstLine="0"/>
        <w:sectPr w:rsidR="0050178E" w:rsidSect="00C62414">
          <w:type w:val="continuous"/>
          <w:pgSz w:w="11906" w:h="16838"/>
          <w:pgMar w:top="1440" w:right="1440" w:bottom="1440" w:left="1440" w:header="720" w:footer="720" w:gutter="0"/>
          <w:pgNumType w:start="1"/>
          <w:cols w:num="2" w:space="350"/>
          <w:titlePg/>
          <w15:footnoteColumns w:val="1"/>
        </w:sectPr>
      </w:pPr>
    </w:p>
    <w:p w14:paraId="29588976" w14:textId="77777777" w:rsidR="0050178E" w:rsidRPr="003D7456" w:rsidRDefault="0050178E" w:rsidP="0050178E">
      <w:pPr>
        <w:pStyle w:val="Heading2"/>
      </w:pPr>
      <w:r w:rsidRPr="003D7456">
        <w:lastRenderedPageBreak/>
        <w:t xml:space="preserve">Figure 1. Observed counts of </w:t>
      </w:r>
      <m:oMath>
        <m:r>
          <m:rPr>
            <m:sty m:val="bi"/>
          </m:rPr>
          <w:rPr>
            <w:rFonts w:ascii="Cambria Math" w:hAnsi="Cambria Math"/>
          </w:rPr>
          <m:t>α</m:t>
        </m:r>
      </m:oMath>
      <w:r w:rsidRPr="003D7456">
        <w:t xml:space="preserve"> values with kernel smoothing (upper panel) and residuals (lower panel) in the psychology dataset.</w:t>
      </w:r>
    </w:p>
    <w:p w14:paraId="449E4CE2" w14:textId="77777777" w:rsidR="0050178E" w:rsidRPr="00143E09" w:rsidRDefault="0050178E" w:rsidP="0050178E">
      <w:pPr>
        <w:ind w:firstLine="0"/>
      </w:pPr>
      <w:r w:rsidRPr="003D7456">
        <w:rPr>
          <w:noProof/>
        </w:rPr>
        <w:drawing>
          <wp:inline distT="0" distB="0" distL="0" distR="0" wp14:anchorId="5B82A430" wp14:editId="1155185D">
            <wp:extent cx="5694744" cy="42710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3">
                      <a:extLst>
                        <a:ext uri="{28A0092B-C50C-407E-A947-70E740481C1C}">
                          <a14:useLocalDpi xmlns:a14="http://schemas.microsoft.com/office/drawing/2010/main" val="0"/>
                        </a:ext>
                      </a:extLst>
                    </a:blip>
                    <a:stretch>
                      <a:fillRect/>
                    </a:stretch>
                  </pic:blipFill>
                  <pic:spPr>
                    <a:xfrm>
                      <a:off x="0" y="0"/>
                      <a:ext cx="5831748" cy="4373810"/>
                    </a:xfrm>
                    <a:prstGeom prst="rect">
                      <a:avLst/>
                    </a:prstGeom>
                  </pic:spPr>
                </pic:pic>
              </a:graphicData>
            </a:graphic>
          </wp:inline>
        </w:drawing>
      </w:r>
    </w:p>
    <w:p w14:paraId="3E0CE6B9" w14:textId="77777777" w:rsidR="0050178E" w:rsidRDefault="0050178E" w:rsidP="0050178E">
      <w:pPr>
        <w:ind w:firstLine="0"/>
      </w:pPr>
    </w:p>
    <w:p w14:paraId="3468FC47" w14:textId="77777777" w:rsidR="0050178E" w:rsidRDefault="0050178E" w:rsidP="0050178E">
      <w:pPr>
        <w:ind w:firstLine="0"/>
        <w:sectPr w:rsidR="0050178E" w:rsidSect="0050178E">
          <w:type w:val="continuous"/>
          <w:pgSz w:w="11906" w:h="16838"/>
          <w:pgMar w:top="1440" w:right="1440" w:bottom="1440" w:left="1440" w:header="720" w:footer="720" w:gutter="0"/>
          <w:pgNumType w:start="1"/>
          <w:cols w:space="350"/>
          <w:titlePg/>
          <w15:footnoteColumns w:val="1"/>
        </w:sectPr>
      </w:pPr>
    </w:p>
    <w:p w14:paraId="18A97F8F" w14:textId="7AF77D3D" w:rsidR="00143E09" w:rsidRPr="0050178E" w:rsidRDefault="00465A97" w:rsidP="00465A97">
      <w:pPr>
        <w:ind w:firstLine="0"/>
      </w:pPr>
      <w:r w:rsidRPr="003D7456">
        <w:rPr>
          <w:color w:val="000000"/>
        </w:rPr>
        <w:t xml:space="preserve">sample of </w:t>
      </w:r>
      <w:hyperlink r:id="rId34">
        <w:r w:rsidRPr="003D7456">
          <w:rPr>
            <w:color w:val="000000"/>
          </w:rPr>
          <w:t>α</w:t>
        </w:r>
      </w:hyperlink>
      <w:r w:rsidRPr="003D7456">
        <w:rPr>
          <w:color w:val="000000"/>
        </w:rPr>
        <w:t xml:space="preserve"> values should follow a smooth (albeit unknown) distribution. Deflections from such a distribution, especially at a small number of a priori points (i.e., commonly used </w:t>
      </w:r>
      <w:r w:rsidRPr="003D7456">
        <w:t>threshold</w:t>
      </w:r>
      <w:r w:rsidRPr="003D7456">
        <w:rPr>
          <w:color w:val="000000"/>
        </w:rPr>
        <w:t xml:space="preserve">s), would represent evidence that reported </w:t>
      </w:r>
      <w:hyperlink r:id="rId35">
        <w:r w:rsidRPr="003D7456">
          <w:rPr>
            <w:color w:val="000000"/>
          </w:rPr>
          <w:t>α</w:t>
        </w:r>
      </w:hyperlink>
      <w:r w:rsidRPr="003D7456">
        <w:rPr>
          <w:color w:val="000000"/>
        </w:rPr>
        <w:t xml:space="preserve"> values are being influenced by some o</w:t>
      </w:r>
      <w:r w:rsidRPr="003D7456">
        <w:t xml:space="preserve">ther variable (e.g., </w:t>
      </w:r>
      <w:hyperlink r:id="rId36">
        <w:r w:rsidRPr="003D7456">
          <w:rPr>
            <w:color w:val="000000"/>
          </w:rPr>
          <w:t>α</w:t>
        </w:r>
      </w:hyperlink>
      <w:r w:rsidRPr="003D7456">
        <w:t>-hacking). On</w:t>
      </w:r>
      <w:r>
        <w:t xml:space="preserve"> </w:t>
      </w:r>
      <w:r w:rsidR="0050178E" w:rsidRPr="003D7456">
        <w:t xml:space="preserve">the basis that previous work examining the prevalence of barely-significant </w:t>
      </w:r>
      <w:r w:rsidR="0050178E" w:rsidRPr="003D7456">
        <w:rPr>
          <w:i/>
        </w:rPr>
        <w:t>p</w:t>
      </w:r>
      <w:r w:rsidR="0050178E" w:rsidRPr="003D7456">
        <w:t xml:space="preserve"> values employed caliper tests, we also report them as robustness tests </w:t>
      </w:r>
      <w:r w:rsidR="0050178E" w:rsidRPr="003D7456">
        <w:fldChar w:fldCharType="begin"/>
      </w:r>
      <w:r w:rsidR="0050178E" w:rsidRPr="003D7456">
        <w:instrText xml:space="preserve"> ADDIN ZOTERO_ITEM CSL_CITATION {"citationID":"d0NDElzh","properties":{"formattedCitation":"(e.g., Hartgerink et al., 2016)","plainCitation":"(e.g., 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M.","non-dropping-particle":"van"}],"issued":{"date-parts":[["2016",4,11]]}},"label":"page","prefix":"e.g., "}],"schema":"https://github.com/citation-style-language/schema/raw/master/csl-citation.json"} </w:instrText>
      </w:r>
      <w:r w:rsidR="0050178E" w:rsidRPr="003D7456">
        <w:fldChar w:fldCharType="separate"/>
      </w:r>
      <w:r w:rsidR="0050178E" w:rsidRPr="003D7456">
        <w:t>(e.g., Hartgerink et al., 2016)</w:t>
      </w:r>
      <w:r w:rsidR="0050178E" w:rsidRPr="003D7456">
        <w:fldChar w:fldCharType="end"/>
      </w:r>
      <w:r w:rsidR="0050178E" w:rsidRPr="003D7456">
        <w:t>. Only the kernel smoothing approach in the I/O dataset was preregistered.</w:t>
      </w:r>
    </w:p>
    <w:p w14:paraId="43B2F6AC" w14:textId="77777777" w:rsidR="00EA61B4" w:rsidRPr="003D7456" w:rsidRDefault="00000000" w:rsidP="00246B8C">
      <w:pPr>
        <w:pStyle w:val="Heading1"/>
      </w:pPr>
      <w:bookmarkStart w:id="13" w:name="_3yn5vvby5nld" w:colFirst="0" w:colLast="0"/>
      <w:bookmarkStart w:id="14" w:name="_elb4ap4ocs1e" w:colFirst="0" w:colLast="0"/>
      <w:bookmarkEnd w:id="13"/>
      <w:bookmarkEnd w:id="14"/>
      <w:r w:rsidRPr="003D7456">
        <w:t>Results</w:t>
      </w:r>
    </w:p>
    <w:p w14:paraId="43ADF3AF" w14:textId="77777777" w:rsidR="00EA61B4" w:rsidRPr="003D7456" w:rsidRDefault="00000000" w:rsidP="00246B8C">
      <w:pPr>
        <w:pStyle w:val="Heading2"/>
      </w:pPr>
      <w:bookmarkStart w:id="15" w:name="_yml1al98yoq5" w:colFirst="0" w:colLast="0"/>
      <w:bookmarkEnd w:id="15"/>
      <w:r w:rsidRPr="003D7456">
        <w:t>Kernel smoothing</w:t>
      </w:r>
    </w:p>
    <w:p w14:paraId="036A5A31" w14:textId="1F40A5B1" w:rsidR="00EA61B4" w:rsidRPr="003D7456" w:rsidRDefault="00000000" w:rsidP="00246B8C">
      <w:r w:rsidRPr="003D7456">
        <w:t xml:space="preserve">We applied kernel smoothing to the extracted </w:t>
      </w:r>
      <m:oMath>
        <m:r>
          <w:rPr>
            <w:rFonts w:ascii="Cambria Math" w:hAnsi="Cambria Math"/>
          </w:rPr>
          <m:t>α</m:t>
        </m:r>
      </m:oMath>
      <w:r w:rsidRPr="003D7456">
        <w:t xml:space="preserve"> estimates in order to estimate their distribution and quantify the excess of </w:t>
      </w:r>
      <m:oMath>
        <m:r>
          <w:rPr>
            <w:rFonts w:ascii="Cambria Math" w:hAnsi="Cambria Math"/>
          </w:rPr>
          <m:t>α</m:t>
        </m:r>
      </m:oMath>
      <w:r w:rsidRPr="003D7456">
        <w:t xml:space="preserve"> values at the thresholds. Kernel smoothing was selected over other modeling approaches because it involves relatively fewer assumptions and demonstrated better fit to the observed </w:t>
      </w:r>
      <w:hyperlink r:id="rId37">
        <w:r w:rsidRPr="003D7456">
          <w:rPr>
            <w:color w:val="000000"/>
          </w:rPr>
          <w:t>α</w:t>
        </w:r>
      </w:hyperlink>
      <w:r w:rsidRPr="003D7456">
        <w:t xml:space="preserve">s than alternatives. Results of an exploratory Beta regression model that was fit to the psychology dataset can be found in the Supplementary Materials. </w:t>
      </w:r>
    </w:p>
    <w:p w14:paraId="31857F1B" w14:textId="1E160823" w:rsidR="003B41E0" w:rsidRDefault="00000000" w:rsidP="0080649F">
      <w:r w:rsidRPr="003D7456">
        <w:t xml:space="preserve">The extracted </w:t>
      </w:r>
      <m:oMath>
        <m:r>
          <w:rPr>
            <w:rFonts w:ascii="Cambria Math" w:hAnsi="Cambria Math"/>
          </w:rPr>
          <m:t>α</m:t>
        </m:r>
      </m:oMath>
      <w:r w:rsidRPr="003D7456">
        <w:t xml:space="preserve"> estimates were rounded to two decimal places </w:t>
      </w:r>
      <w:r w:rsidRPr="003D7456">
        <w:fldChar w:fldCharType="begin"/>
      </w:r>
      <w:r w:rsidR="00DB6C12" w:rsidRPr="003D7456">
        <w:instrText xml:space="preserve"> ADDIN ZOTERO_ITEM CSL_CITATION {"citationID":"Pe87yfOM","properties":{"formattedCitation":"(using the half-up method and the R package janitor: Firke et al., 2021)","plainCitation":"(using the half-up method and the R package janitor: Firke et al., 2021)","noteIndex":0},"citationItems":[{"id":15165,"uris":["http://zotero.org/users/1687755/items/VLPXVTMB"],"itemData":{"id":15165,"type":"software","abstract":"The main janitor functions can: perfectly format data.frame column names; provide quick counts of variable combinations (i.e., frequency tables and crosstabs); and isolate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 Advanced R users can already do everything covered here, but with janitor they can do it faster and save their thinking for the fun stuff.","license":"MIT + file LICENSE","source":"R-Packages","title":"janitor: Simple Tools for Examining and Cleaning Dirty Data","title-short":"janitor","URL":"https://CRAN.R-project.org/package=janitor","version":"2.1.0","author":[{"family":"Firke","given":"Sam"},{"family":"Denney","given":"Bill"},{"family":"Haid","given":"Chris"},{"family":"Knight","given":"Ryan"},{"family":"Grosser","given":"Malte"},{"family":"Zadra","given":"Jonathan"}],"accessed":{"date-parts":[["2022",12,15]]},"issued":{"date-parts":[["2021",1,5]]}},"label":"page","prefix":"using the half-up method and the R package janitor: "}],"schema":"https://github.com/citation-style-language/schema/raw/master/csl-citation.json"} </w:instrText>
      </w:r>
      <w:r w:rsidRPr="003D7456">
        <w:fldChar w:fldCharType="separate"/>
      </w:r>
      <w:r w:rsidR="00DB6C12" w:rsidRPr="003D7456">
        <w:t>(using the half-up method and the R package janitor: Firke et al., 2021)</w:t>
      </w:r>
      <w:r w:rsidRPr="003D7456">
        <w:fldChar w:fldCharType="end"/>
      </w:r>
      <w:r w:rsidRPr="003D7456">
        <w:t xml:space="preserve">. The rounded </w:t>
      </w:r>
      <m:oMath>
        <m:r>
          <w:rPr>
            <w:rFonts w:ascii="Cambria Math" w:hAnsi="Cambria Math"/>
          </w:rPr>
          <m:t>α</m:t>
        </m:r>
      </m:oMath>
      <w:r w:rsidRPr="003D7456">
        <w:t xml:space="preserve"> estimates were then converted to counts for each value of </w:t>
      </w:r>
      <m:oMath>
        <m:r>
          <w:rPr>
            <w:rFonts w:ascii="Cambria Math" w:hAnsi="Cambria Math"/>
          </w:rPr>
          <m:t>α</m:t>
        </m:r>
      </m:oMath>
      <w:r w:rsidRPr="003D7456">
        <w:t xml:space="preserve">. Density was estimated at 99 equally spaced bins </w:t>
      </w:r>
      <w:r w:rsidRPr="003D7456">
        <w:t xml:space="preserve">in the interval (i.e., from 0.01 to 0.99). We opted for the default options in R’s “density” function: gaussian kernels with a smoothing bandwidth set using Silverman’s rule of thumb </w:t>
      </w:r>
      <w:r w:rsidRPr="003D7456">
        <w:fldChar w:fldCharType="begin"/>
      </w:r>
      <w:r w:rsidR="00DB6C12" w:rsidRPr="003D7456">
        <w:instrText xml:space="preserve"> ADDIN ZOTERO_ITEM CSL_CITATION {"citationID":"bG3yArA3","properties":{"formattedCitation":"(Silverman, 1986; i.e., the settings kernel = \\uc0\\u8220{}gaussian\\uc0\\u8221{} and bw = \\uc0\\u8220{}nrd0\\uc0\\u8221{})","plainCitation":"(Silverman, 1986; i.e., the settings kernel = “gaussian” and bw = “nrd0”)","noteIndex":0},"citationItems":[{"id":15712,"uris":["http://zotero.org/users/1687755/items/LZHIXC8P"],"itemData":{"id":15712,"type":"book","abstract":"Although there has been a surge of interest in density estimation in recent years, much of the published research has been concerned with purely technical matters with insufficient emphasis given to the technique's practical value. Furthermore, the subject has been rather inaccessible to the general statistician.The account presented in this book places emphasis on topics of methodological importance, in the hope that this will facilitate broader practical application of density estimation and also encourage research into relevant theoretical work. The book also provides an introduction to the subject for those with general interests in statistics. The important role of density estimation as a graphical technique is reflected by the inclusion of more than 50 graphs and figures throughout the text.Several contexts in which density estimation can be used are discussed, including the exploration and presentation of data, nonparametric discriminant analysis, cluster analysis, simulation and the bootstrap, bump hunting, projection pursuit, and the estimation of hazard rates and other quantities that depend on the density. This book includes general survey of methods available for density estimation. The Kernel method, both for univariate and multivariate data, is discussed in detail, with particular emphasis on ways of deciding how much to smooth and on computation aspects. Attention is also given to adaptive methods, which smooth to a greater degree in the tails of the distribution, and to methods based on the idea of penalized likelihood.","event-place":"New York","ISBN":"978-1-315-14091-9","note":"DOI: 10.1201/9781315140919","number-of-pages":"176","publisher":"Routledge","publisher-place":"New York","title":"Density Estimation for Statistics and Data Analysis","author":[{"family":"Silverman","given":"Bernard W."}],"issued":{"date-parts":[["1986"]]}},"label":"page","suffix":"; i.e., the settings kernel = \"gaussian\" and bw = \"nrd0\""}],"schema":"https://github.com/citation-style-language/schema/raw/master/csl-citation.json"} </w:instrText>
      </w:r>
      <w:r w:rsidRPr="003D7456">
        <w:fldChar w:fldCharType="separate"/>
      </w:r>
      <w:r w:rsidR="00DB6C12" w:rsidRPr="003D7456">
        <w:t>(Silverman, 1986; i.e., the settings kernel = “gaussian” and bw = “nrd0”)</w:t>
      </w:r>
      <w:r w:rsidRPr="003D7456">
        <w:fldChar w:fldCharType="end"/>
      </w:r>
      <w:r w:rsidRPr="003D7456">
        <w:t xml:space="preserve">. All other options for kernels that are available within R’s density function were explored within the psychology dataset. However, as expected with large sample sizes </w:t>
      </w:r>
      <w:r w:rsidRPr="003D7456">
        <w:fldChar w:fldCharType="begin"/>
      </w:r>
      <w:r w:rsidR="00DB6C12" w:rsidRPr="003D7456">
        <w:instrText xml:space="preserve"> ADDIN ZOTERO_ITEM CSL_CITATION {"citationID":"MZIopfwr","properties":{"formattedCitation":"(Sheather, 2004)","plainCitation":"(Sheather, 2004)","noteIndex":0},"citationItems":[{"id":15713,"uris":["http://zotero.org/users/1687755/items/XX7LRLDY"],"itemData":{"id":15713,"type":"article-journal","abstract":"This paper provides a practical description of density estimation based on kernel methods. An important aim is to encourage practicing statisticians to apply these methods to data. As such, reference is made to implementations of these methods in R, S-PLUS and SAS.","container-title":"Statistical Science","ISSN":"0883-4237","issue":"4","note":"publisher: Institute of Mathematical Statistics","page":"588-597","source":"JSTOR","title":"Density Estimation","volume":"19","author":[{"family":"Sheather","given":"Simon J."}],"issued":{"date-parts":[["2004"]]}}}],"schema":"https://github.com/citation-style-language/schema/raw/master/csl-citation.json"} </w:instrText>
      </w:r>
      <w:r w:rsidRPr="003D7456">
        <w:fldChar w:fldCharType="separate"/>
      </w:r>
      <w:r w:rsidR="00DB6C12" w:rsidRPr="003D7456">
        <w:t>(Sheather, 2004)</w:t>
      </w:r>
      <w:r w:rsidRPr="003D7456">
        <w:fldChar w:fldCharType="end"/>
      </w:r>
      <w:r w:rsidRPr="003D7456">
        <w:t xml:space="preserve">, the choice of kernel did not have a noticeable impact on the resulting density distribution in the psychology dataset. The bandwidth was chosen based on Silverman’s rule-of-thumb, which seemed to provide the best fit to the data as it yielded a relatively narrow bandwidth, which is appropriate for large sample sizes </w:t>
      </w:r>
      <w:r w:rsidRPr="003D7456">
        <w:fldChar w:fldCharType="begin"/>
      </w:r>
      <w:r w:rsidR="00DB6C12" w:rsidRPr="003D7456">
        <w:instrText xml:space="preserve"> ADDIN ZOTERO_ITEM CSL_CITATION {"citationID":"IMWcqyKo","properties":{"formattedCitation":"(Trosset, 2009, p.172)","plainCitation":"(Trosset, 2009, p.172)","noteIndex":0},"citationItems":[{"id":14546,"uris":["http://zotero.org/groups/2510878/items/IQMYJXU8"],"itemData":{"id":14546,"type":"book","edition":"UK ed. edition","event-place":"Boca Raton","ISBN":"978-1-58488-947-2","language":"English","number-of-pages":"496","publisher":"Routledge","publisher-place":"Boca Raton","source":"Amazon","title":"An Introduction to Statistical Inference and Its Applications with R","author":[{"family":"Trosset","given":"Michael W."}],"issued":{"date-parts":[["2009",6,11]]}},"label":"page","suffix":", p.172"}],"schema":"https://github.com/citation-style-language/schema/raw/master/csl-citation.json"} </w:instrText>
      </w:r>
      <w:r w:rsidRPr="003D7456">
        <w:fldChar w:fldCharType="separate"/>
      </w:r>
      <w:r w:rsidR="00DB6C12" w:rsidRPr="003D7456">
        <w:t>(Trosset, 2009, p.172)</w:t>
      </w:r>
      <w:r w:rsidRPr="003D7456">
        <w:fldChar w:fldCharType="end"/>
      </w:r>
      <w:r w:rsidRPr="003D7456">
        <w:t xml:space="preserve">. These analytic choices and the code implementing them were explored in the psychology dataset and then preregistered for the analysis of the I/O dataset. In the case of the bandwidth, we preregistered the actual bandwidth returned in the psychology dataset for use in the I/O dataset (i.e., </w:t>
      </w:r>
      <w:proofErr w:type="spellStart"/>
      <w:r w:rsidRPr="003D7456">
        <w:t>bw</w:t>
      </w:r>
      <w:proofErr w:type="spellEnd"/>
      <w:r w:rsidRPr="003D7456">
        <w:t xml:space="preserve"> = 0.01). That is, we preregistered the bandwidth to be used rather than the bandwidth determination method. The observed counts and fitted smoothed curves for the psychology and I/O datasets can be found in Figures 1 and 2 (upper panels) respectively. Bins corresponding to the rule-of-thumb thresholds where we hypothesized that excesses would </w:t>
      </w:r>
    </w:p>
    <w:p w14:paraId="08F488F3" w14:textId="77777777" w:rsidR="003B41E0" w:rsidRDefault="003B41E0" w:rsidP="003B41E0">
      <w:pPr>
        <w:ind w:firstLine="0"/>
        <w:sectPr w:rsidR="003B41E0" w:rsidSect="00C62414">
          <w:type w:val="continuous"/>
          <w:pgSz w:w="11906" w:h="16838"/>
          <w:pgMar w:top="1440" w:right="1440" w:bottom="1440" w:left="1440" w:header="720" w:footer="720" w:gutter="0"/>
          <w:pgNumType w:start="1"/>
          <w:cols w:num="2" w:space="350"/>
          <w:titlePg/>
          <w15:footnoteColumns w:val="1"/>
        </w:sectPr>
      </w:pPr>
    </w:p>
    <w:p w14:paraId="3611B2C9" w14:textId="77777777" w:rsidR="003B41E0" w:rsidRPr="003D7456" w:rsidRDefault="003B41E0" w:rsidP="003B41E0">
      <w:pPr>
        <w:pStyle w:val="Heading2"/>
      </w:pPr>
      <w:r w:rsidRPr="003D7456">
        <w:lastRenderedPageBreak/>
        <w:t xml:space="preserve">Figure 2. Observed counts of </w:t>
      </w:r>
      <m:oMath>
        <m:r>
          <m:rPr>
            <m:sty m:val="bi"/>
          </m:rPr>
          <w:rPr>
            <w:rFonts w:ascii="Cambria Math" w:hAnsi="Cambria Math"/>
          </w:rPr>
          <m:t>α</m:t>
        </m:r>
      </m:oMath>
      <w:r w:rsidRPr="003D7456">
        <w:t xml:space="preserve"> values with kernel smoothing (upper panel) and residuals (lower panel) in the I/O dataset.</w:t>
      </w:r>
    </w:p>
    <w:p w14:paraId="60048DA7" w14:textId="77777777" w:rsidR="003B41E0" w:rsidRPr="003D7456" w:rsidRDefault="003B41E0" w:rsidP="003B41E0">
      <w:pPr>
        <w:ind w:firstLine="0"/>
      </w:pPr>
      <w:r>
        <w:rPr>
          <w:noProof/>
        </w:rPr>
        <w:drawing>
          <wp:inline distT="0" distB="0" distL="0" distR="0" wp14:anchorId="0C01C88E" wp14:editId="7FE822E3">
            <wp:extent cx="5683170" cy="4262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8">
                      <a:extLst>
                        <a:ext uri="{28A0092B-C50C-407E-A947-70E740481C1C}">
                          <a14:useLocalDpi xmlns:a14="http://schemas.microsoft.com/office/drawing/2010/main" val="0"/>
                        </a:ext>
                      </a:extLst>
                    </a:blip>
                    <a:stretch>
                      <a:fillRect/>
                    </a:stretch>
                  </pic:blipFill>
                  <pic:spPr>
                    <a:xfrm>
                      <a:off x="0" y="0"/>
                      <a:ext cx="5736332" cy="4302250"/>
                    </a:xfrm>
                    <a:prstGeom prst="rect">
                      <a:avLst/>
                    </a:prstGeom>
                  </pic:spPr>
                </pic:pic>
              </a:graphicData>
            </a:graphic>
          </wp:inline>
        </w:drawing>
      </w:r>
    </w:p>
    <w:p w14:paraId="29BB2832" w14:textId="77777777" w:rsidR="003B41E0" w:rsidRPr="003D7456" w:rsidRDefault="003B41E0" w:rsidP="003B41E0">
      <w:pPr>
        <w:ind w:firstLine="0"/>
      </w:pPr>
    </w:p>
    <w:p w14:paraId="28368DC6" w14:textId="77777777" w:rsidR="003B41E0" w:rsidRDefault="003B41E0" w:rsidP="003B41E0">
      <w:pPr>
        <w:ind w:firstLine="0"/>
        <w:sectPr w:rsidR="003B41E0" w:rsidSect="003B41E0">
          <w:type w:val="continuous"/>
          <w:pgSz w:w="11906" w:h="16838"/>
          <w:pgMar w:top="1440" w:right="1440" w:bottom="1440" w:left="1440" w:header="720" w:footer="720" w:gutter="0"/>
          <w:pgNumType w:start="1"/>
          <w:cols w:space="350"/>
          <w:titlePg/>
          <w15:footnoteColumns w:val="1"/>
        </w:sectPr>
      </w:pPr>
    </w:p>
    <w:p w14:paraId="4E42EEA5" w14:textId="77777777" w:rsidR="0080649F" w:rsidRPr="003D7456" w:rsidRDefault="0080649F" w:rsidP="00102260">
      <w:pPr>
        <w:ind w:firstLine="0"/>
      </w:pPr>
      <w:r w:rsidRPr="003D7456">
        <w:t>be found are colored in blue and non-thresholds are in gray.</w:t>
      </w:r>
    </w:p>
    <w:p w14:paraId="45588E6E" w14:textId="3966FD7B" w:rsidR="00EA61B4" w:rsidRPr="003D7456" w:rsidRDefault="0080649F" w:rsidP="0080649F">
      <w:r w:rsidRPr="003D7456">
        <w:t>In each dataset, residuals were calculated for each of the bins. That is, we calculated the excess or deficit of the observed count of each bin (in gray or blue in Figures 1 and 2, upper panels) relative to its predicted</w:t>
      </w:r>
      <w:r>
        <w:t xml:space="preserve"> </w:t>
      </w:r>
      <w:r w:rsidR="00000000" w:rsidRPr="003D7456">
        <w:t xml:space="preserve">value according to the smoothed curve (in black). These residuals are plotted by themselves in Figures 1 and 2 (lower panels). </w:t>
      </w:r>
    </w:p>
    <w:p w14:paraId="4DB5B2AE" w14:textId="471CC72C" w:rsidR="00F2106A" w:rsidRDefault="00000000" w:rsidP="003B41E0">
      <w:r w:rsidRPr="003D7456">
        <w:t xml:space="preserve">Two nested hypotheses were tested regarding excesses at .70 (Hypothesis 1) and excesses at .70, .80, or .90 (Hypothesis 2), on the basis that .70 is the single most commonly employed rule-of-thumb thresholds, but .70, .80, and .90 are all common. These hypotheses were tested using independence permutation tests implemented using the R package </w:t>
      </w:r>
      <w:r w:rsidRPr="003D7456">
        <w:rPr>
          <w:i/>
        </w:rPr>
        <w:t>coin</w:t>
      </w:r>
      <w:r w:rsidRPr="003D7456">
        <w:t xml:space="preserve"> </w:t>
      </w:r>
      <w:r w:rsidRPr="003D7456">
        <w:fldChar w:fldCharType="begin"/>
      </w:r>
      <w:r w:rsidR="00DB6C12" w:rsidRPr="003D7456">
        <w:instrText xml:space="preserve"> ADDIN ZOTERO_ITEM CSL_CITATION {"citationID":"dEwMrtub","properties":{"formattedCitation":"(Hothorn et al., 2021)","plainCitation":"(Hothorn et al., 2021)","noteIndex":0},"citationItems":[{"id":15166,"uris":["http://zotero.org/users/1687755/items/8EURQCZG"],"itemData":{"id":15166,"type":"software","abstract":"Conditional inference procedures for the general independence problem including two-sample, K-sample (non-parametric ANOVA), correlation, censored, ordered and multivariate problems described in &lt;doi:10.18637/jss.v028.i08&gt;.","license":"GPL-2","source":"R-Packages","title":"coin: Conditional Inference Procedures in a Permutation Test Framework","title-short":"coin","URL":"https://CRAN.R-project.org/package=coin","version":"1.4-2","author":[{"family":"Hothorn","given":"Torsten"},{"family":"Winell","given":"Henric"},{"family":"Hornik","given":"Kurt"},{"family":"Wiel","given":"Mark A.","non-dropping-particle":"van de"},{"family":"Zeileis","given":"Achim"}],"accessed":{"date-parts":[["2022",12,15]]},"issued":{"date-parts":[["2021",10,8]]}}}],"schema":"https://github.com/citation-style-language/schema/raw/master/csl-citation.json"} </w:instrText>
      </w:r>
      <w:r w:rsidRPr="003D7456">
        <w:fldChar w:fldCharType="separate"/>
      </w:r>
      <w:r w:rsidR="00DB6C12" w:rsidRPr="003D7456">
        <w:t>(Hothorn et al., 2021)</w:t>
      </w:r>
      <w:r w:rsidRPr="003D7456">
        <w:fldChar w:fldCharType="end"/>
      </w:r>
      <w:r w:rsidRPr="003D7456">
        <w:t>. The magnitude of the excesses or deficits (i.e., the residuals) was quantified by converting the observed and predicted counts to proportions.</w:t>
      </w:r>
    </w:p>
    <w:p w14:paraId="12E63F22" w14:textId="77777777" w:rsidR="00EA61B4" w:rsidRPr="003D7456" w:rsidRDefault="00000000" w:rsidP="00246B8C">
      <w:bookmarkStart w:id="16" w:name="_xa1ljne7d16i" w:colFirst="0" w:colLast="0"/>
      <w:bookmarkEnd w:id="16"/>
      <w:r w:rsidRPr="003D7456">
        <w:t xml:space="preserve">Tests of the first hypothesis in each dataset compared the .70 bin against all other bins. In the psychology dataset, a 18% excess of </w:t>
      </w:r>
      <m:oMath>
        <m:r>
          <w:rPr>
            <w:rFonts w:ascii="Cambria Math" w:hAnsi="Cambria Math"/>
          </w:rPr>
          <m:t>α</m:t>
        </m:r>
      </m:oMath>
      <w:r w:rsidRPr="003D7456">
        <w:t xml:space="preserve"> values of .70 relative to other values was found, </w:t>
      </w:r>
      <w:r w:rsidRPr="003D7456">
        <w:rPr>
          <w:i/>
        </w:rPr>
        <w:t>Z</w:t>
      </w:r>
      <w:r w:rsidRPr="003D7456">
        <w:t xml:space="preserve"> = 3.82, </w:t>
      </w:r>
      <w:r w:rsidRPr="003D7456">
        <w:rPr>
          <w:i/>
        </w:rPr>
        <w:t>p</w:t>
      </w:r>
      <w:r w:rsidRPr="003D7456">
        <w:t xml:space="preserve"> &lt; .00001. Tests of the second hypothesis in each dataset compared the .70, .80 and .90 bins against all other bins. The hypothesized excesses were found across the </w:t>
      </w:r>
      <w:r w:rsidRPr="003D7456">
        <w:t xml:space="preserve">three bins, </w:t>
      </w:r>
      <w:r w:rsidRPr="003D7456">
        <w:rPr>
          <w:i/>
        </w:rPr>
        <w:t>Z</w:t>
      </w:r>
      <w:r w:rsidRPr="003D7456">
        <w:t xml:space="preserve"> = 5.26, </w:t>
      </w:r>
      <w:r w:rsidRPr="003D7456">
        <w:rPr>
          <w:i/>
        </w:rPr>
        <w:t>p</w:t>
      </w:r>
      <w:r w:rsidRPr="003D7456">
        <w:t xml:space="preserve"> = .00003, with an excess at .80 = 5%, and at .90 = 4%. </w:t>
      </w:r>
    </w:p>
    <w:p w14:paraId="2610B86C" w14:textId="77777777" w:rsidR="00EA61B4" w:rsidRPr="003D7456" w:rsidRDefault="00000000" w:rsidP="00246B8C">
      <w:r w:rsidRPr="003D7456">
        <w:t xml:space="preserve">Both of these effects were found to generalize to the I/O dataset, for which we preregistered verbal hypotheses and the code implementations of their inference tests. The test of the first hypothesis found a 14% excess of </w:t>
      </w:r>
      <m:oMath>
        <m:r>
          <w:rPr>
            <w:rFonts w:ascii="Cambria Math" w:hAnsi="Cambria Math"/>
          </w:rPr>
          <m:t>α</m:t>
        </m:r>
      </m:oMath>
      <w:r w:rsidRPr="003D7456">
        <w:t xml:space="preserve"> values of .70, </w:t>
      </w:r>
      <w:r w:rsidRPr="003D7456">
        <w:rPr>
          <w:i/>
        </w:rPr>
        <w:t>Z</w:t>
      </w:r>
      <w:r w:rsidRPr="003D7456">
        <w:t xml:space="preserve"> = 5.01, </w:t>
      </w:r>
      <w:r w:rsidRPr="003D7456">
        <w:rPr>
          <w:i/>
        </w:rPr>
        <w:t>p</w:t>
      </w:r>
      <w:r w:rsidRPr="003D7456">
        <w:t xml:space="preserve"> &lt; .00001. The test of the second hypothesis found excesses across the three bins, </w:t>
      </w:r>
      <w:r w:rsidRPr="003D7456">
        <w:rPr>
          <w:i/>
        </w:rPr>
        <w:t>Z</w:t>
      </w:r>
      <w:r w:rsidRPr="003D7456">
        <w:t xml:space="preserve"> = 4.53, </w:t>
      </w:r>
      <w:r w:rsidRPr="003D7456">
        <w:rPr>
          <w:i/>
        </w:rPr>
        <w:t>p</w:t>
      </w:r>
      <w:r w:rsidRPr="003D7456">
        <w:t xml:space="preserve"> = .00016, with an excess at .80 = 2%, excess at .90 = 1%. We therefore rejected the null hypothesis that there was no evidence of excesses of </w:t>
      </w:r>
      <m:oMath>
        <m:r>
          <w:rPr>
            <w:rFonts w:ascii="Cambria Math" w:hAnsi="Cambria Math"/>
          </w:rPr>
          <m:t>α</m:t>
        </m:r>
      </m:oMath>
      <w:r w:rsidRPr="003D7456">
        <w:t xml:space="preserve"> values at common rule-of-thumb thresholds.</w:t>
      </w:r>
    </w:p>
    <w:p w14:paraId="6A7FBC22" w14:textId="37E49717" w:rsidR="00EA61B4" w:rsidRPr="003D7456" w:rsidRDefault="00000000" w:rsidP="00246B8C">
      <w:r w:rsidRPr="003D7456">
        <w:t xml:space="preserve">At the time of preregistration, the two datasets were understood to be non-overlapping. Upon obtaining the I/O dataset we discovered that two APA psychology journals were included in both datasets (Journal of Applied Psychology and Journal of Occupational Health Psychology;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Conclusions of the </w:t>
      </w:r>
      <w:r w:rsidRPr="003D7456">
        <w:lastRenderedPageBreak/>
        <w:t xml:space="preserve">preregistered analyses in the I/O dataset were not affected by the removal of these articles (proportion of excess α values differed by </w:t>
      </w:r>
      <m:oMath>
        <m:r>
          <w:rPr>
            <w:rFonts w:ascii="Cambria Math" w:hAnsi="Cambria Math"/>
          </w:rPr>
          <m:t>≤</m:t>
        </m:r>
      </m:oMath>
      <w:r w:rsidRPr="003D7456">
        <w:t xml:space="preserve"> 1% between analyses). See Note 1S </w:t>
      </w:r>
      <w:r w:rsidR="000E1C81">
        <w:t xml:space="preserve">and Figure </w:t>
      </w:r>
      <w:r w:rsidR="00CC116B">
        <w:t>1</w:t>
      </w:r>
      <w:r w:rsidR="000E1C81">
        <w:t xml:space="preserve">S </w:t>
      </w:r>
      <w:r w:rsidRPr="003D7456">
        <w:t>in the Supplementary Materials.</w:t>
      </w:r>
    </w:p>
    <w:p w14:paraId="41614755" w14:textId="77777777" w:rsidR="00EA61B4" w:rsidRPr="003D7456" w:rsidRDefault="00000000" w:rsidP="00246B8C">
      <w:pPr>
        <w:pStyle w:val="Heading3"/>
      </w:pPr>
      <w:bookmarkStart w:id="17" w:name="_vbdxjfj8vy0g" w:colFirst="0" w:colLast="0"/>
      <w:bookmarkEnd w:id="17"/>
      <w:r w:rsidRPr="003D7456">
        <w:t>Influence of construct frequency</w:t>
      </w:r>
    </w:p>
    <w:p w14:paraId="4BFA5FB2" w14:textId="57975E31" w:rsidR="00EA61B4" w:rsidRPr="003D7456" w:rsidRDefault="00000000" w:rsidP="00246B8C">
      <w:r w:rsidRPr="003D7456">
        <w:t xml:space="preserve">We considered it plausible that </w:t>
      </w:r>
      <m:oMath>
        <m:r>
          <w:rPr>
            <w:rFonts w:ascii="Cambria Math" w:hAnsi="Cambria Math"/>
          </w:rPr>
          <m:t>α</m:t>
        </m:r>
      </m:oMath>
      <w:r w:rsidRPr="003D7456">
        <w:t xml:space="preserve">-hacking might be more common with newly created ad hoc measures than frequently used ones that may have more well-established items, scoring strategies, etc. It was possible to explore this in the I/O dataset as the metaBUS extraction process included manual labeling the construct that each </w:t>
      </w:r>
      <m:oMath>
        <m:r>
          <w:rPr>
            <w:rFonts w:ascii="Cambria Math" w:hAnsi="Cambria Math"/>
          </w:rPr>
          <m:t>α</m:t>
        </m:r>
      </m:oMath>
      <w:r w:rsidRPr="003D7456">
        <w:t xml:space="preserve"> estimate came from using a taxonomy </w:t>
      </w:r>
      <w:r w:rsidRPr="003D7456">
        <w:fldChar w:fldCharType="begin"/>
      </w:r>
      <w:r w:rsidR="00DB6C12" w:rsidRPr="003D7456">
        <w:instrText xml:space="preserve"> ADDIN ZOTERO_ITEM CSL_CITATION {"citationID":"uLvl42u7","properties":{"formattedCitation":"(see Bosco et al., 2020)","plainCitation":"(see Bosco et al., 2020)","noteIndex":0},"citationItems":[{"id":15067,"uris":["http://zotero.org/users/1687755/items/6ML6N7QX"],"itemData":{"id":15067,"type":"article-journal","abstract":"In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L."}],"issued":{"date-parts":[["2020"]]}},"label":"page","prefix":"see "}],"schema":"https://github.com/citation-style-language/schema/raw/master/csl-citation.json"} </w:instrText>
      </w:r>
      <w:r w:rsidRPr="003D7456">
        <w:fldChar w:fldCharType="separate"/>
      </w:r>
      <w:r w:rsidR="00DB6C12" w:rsidRPr="003D7456">
        <w:t>(see Bosco et al., 2020)</w:t>
      </w:r>
      <w:r w:rsidRPr="003D7456">
        <w:fldChar w:fldCharType="end"/>
      </w:r>
      <w:r w:rsidRPr="003D7456">
        <w:t xml:space="preserve">. We performed exploratory subgroup analyses in measures of constructs (a) that occurred only once in the dataset (i.e., ad hoc measures that were not reused in future studies), (b) that appeared more than once (i.e., non-ad hoc measures reused in future studies), and (c) that appeared more than 100 times (i.e., frequently studied measures, whose cut-off was chosen based on the distribution of frequencies: see Figure </w:t>
      </w:r>
      <w:r w:rsidR="003D34FD">
        <w:t>2</w:t>
      </w:r>
      <w:r w:rsidRPr="003D7456">
        <w:t xml:space="preserve">S in the Supplementary Materials). In each subgroup, we applied kernel smoothing using the same method as previously and calculated the residuals at </w:t>
      </w:r>
      <m:oMath>
        <m:r>
          <w:rPr>
            <w:rFonts w:ascii="Cambria Math" w:hAnsi="Cambria Math"/>
          </w:rPr>
          <m:t>α</m:t>
        </m:r>
      </m:oMath>
      <w:r w:rsidRPr="003D7456">
        <w:t xml:space="preserve"> = .70. Statistically significant excesses of similar magnitudes were found in each subset: all excesses 12-14%, all </w:t>
      </w:r>
      <w:r w:rsidRPr="003D7456">
        <w:rPr>
          <w:i/>
        </w:rPr>
        <w:t>p</w:t>
      </w:r>
      <w:r w:rsidRPr="003D7456">
        <w:t xml:space="preserve">s &lt; .013. This suggested that </w:t>
      </w:r>
      <m:oMath>
        <m:r>
          <w:rPr>
            <w:rFonts w:ascii="Cambria Math" w:hAnsi="Cambria Math"/>
          </w:rPr>
          <m:t>α</m:t>
        </m:r>
      </m:oMath>
      <w:r w:rsidRPr="003D7456">
        <w:t xml:space="preserve">-hacking was not more prevalent in ad hoc measures. Unfortunately, the sample size did not allow for any meaningful analysis of changes in excesses over time. </w:t>
      </w:r>
    </w:p>
    <w:p w14:paraId="7013CF0B" w14:textId="42D206F0" w:rsidR="00EA61B4" w:rsidRPr="003D7456" w:rsidRDefault="00000000" w:rsidP="00067190">
      <w:pPr>
        <w:pStyle w:val="Heading2"/>
      </w:pPr>
      <w:bookmarkStart w:id="18" w:name="_bbpjqctlzkyh" w:colFirst="0" w:colLast="0"/>
      <w:bookmarkStart w:id="19" w:name="_73i6ww4rkxi1" w:colFirst="0" w:colLast="0"/>
      <w:bookmarkStart w:id="20" w:name="_iv46fc8f2ti" w:colFirst="0" w:colLast="0"/>
      <w:bookmarkEnd w:id="18"/>
      <w:bookmarkEnd w:id="19"/>
      <w:bookmarkEnd w:id="20"/>
      <w:r w:rsidRPr="003D7456">
        <w:t>Caliper tests</w:t>
      </w:r>
    </w:p>
    <w:p w14:paraId="42FABC93" w14:textId="700BA529" w:rsidR="00EA61B4" w:rsidRPr="003D7456" w:rsidRDefault="00000000" w:rsidP="00246B8C">
      <w:r w:rsidRPr="003D7456">
        <w:t xml:space="preserve">Previous research on the </w:t>
      </w:r>
      <w:r w:rsidR="00A558D9" w:rsidRPr="003D7456">
        <w:t>overabundance</w:t>
      </w:r>
      <w:r w:rsidRPr="003D7456">
        <w:t xml:space="preserve"> of barely significant </w:t>
      </w:r>
      <w:r w:rsidRPr="003D7456">
        <w:rPr>
          <w:i/>
        </w:rPr>
        <w:t>p</w:t>
      </w:r>
      <w:r w:rsidRPr="003D7456">
        <w:t xml:space="preserve"> values has employed caliper tests, which count the number of estimates in two bins of equal width either side of a cut-off </w:t>
      </w:r>
      <w:r w:rsidRPr="003D7456">
        <w:fldChar w:fldCharType="begin"/>
      </w:r>
      <w:r w:rsidR="00DB6C12" w:rsidRPr="003D7456">
        <w:instrText xml:space="preserve"> ADDIN ZOTERO_ITEM CSL_CITATION {"citationID":"yZKlYqSj","properties":{"formattedCitation":"(Hartgerink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We judged these tests to be less suitable for our current purposes than the kernel smoothing method above on the basis that there are plausible distributional differences between adjacent bins (i.e., the distribution of α values is non-uniform, see Figures 1 and 2). Still, we implemented caliper tests as a secondary test for the sake of robustness, see Note 2S and Figures </w:t>
      </w:r>
      <w:r w:rsidR="00A969CB">
        <w:t>3-</w:t>
      </w:r>
      <w:r w:rsidR="00D3622F">
        <w:t>6S</w:t>
      </w:r>
      <w:r w:rsidRPr="003D7456">
        <w:t xml:space="preserve"> in the Supplementary Materials. In summary, the pattern of excesses at </w:t>
      </w:r>
      <m:oMath>
        <m:r>
          <w:rPr>
            <w:rFonts w:ascii="Cambria Math" w:hAnsi="Cambria Math"/>
          </w:rPr>
          <m:t>α</m:t>
        </m:r>
      </m:oMath>
      <w:r w:rsidRPr="003D7456">
        <w:t xml:space="preserve"> = .70 was robust to the choice of analytic method. The collective excesses at all three thresholds were not robust in the I/O dataset. </w:t>
      </w:r>
    </w:p>
    <w:p w14:paraId="28213CAE" w14:textId="77777777" w:rsidR="00EA61B4" w:rsidRPr="003D7456" w:rsidRDefault="00000000" w:rsidP="00246B8C">
      <w:pPr>
        <w:pStyle w:val="Heading1"/>
      </w:pPr>
      <w:bookmarkStart w:id="21" w:name="_81oqxqnad9tr" w:colFirst="0" w:colLast="0"/>
      <w:bookmarkEnd w:id="21"/>
      <w:r w:rsidRPr="003D7456">
        <w:t>Discussion</w:t>
      </w:r>
    </w:p>
    <w:p w14:paraId="1E219A8E" w14:textId="07CA8793" w:rsidR="00EA61B4" w:rsidRPr="003D7456" w:rsidRDefault="00000000" w:rsidP="00246B8C">
      <w:r w:rsidRPr="003D7456">
        <w:t xml:space="preserve">Across two very large databases, we observed excesses in the proportions of </w:t>
      </w:r>
      <m:oMath>
        <m:r>
          <w:rPr>
            <w:rFonts w:ascii="Cambria Math" w:hAnsi="Cambria Math"/>
          </w:rPr>
          <m:t>α</m:t>
        </m:r>
      </m:oMath>
      <w:r w:rsidRPr="003D7456">
        <w:t xml:space="preserve"> values at a commonly-used threshold criterion (</w:t>
      </w:r>
      <m:oMath>
        <m:r>
          <w:rPr>
            <w:rFonts w:ascii="Cambria Math" w:hAnsi="Cambria Math"/>
          </w:rPr>
          <m:t>α</m:t>
        </m:r>
      </m:oMath>
      <w:r w:rsidRPr="003D7456">
        <w:t xml:space="preserve"> = .70). These excesses were observed in both the psychology and I/O literatures. When estimated using kernel density smoothing, the magnitudes of the excess of </w:t>
      </w:r>
      <m:oMath>
        <m:r>
          <w:rPr>
            <w:rFonts w:ascii="Cambria Math" w:hAnsi="Cambria Math"/>
          </w:rPr>
          <m:t>α</m:t>
        </m:r>
      </m:oMath>
      <w:r w:rsidRPr="003D7456">
        <w:t xml:space="preserve"> values of .70 was 18% (psychology) and 14% (I/O; preregistered analysis). When using caliper ratios, the method used in previous work on the excess of significant </w:t>
      </w:r>
      <w:r w:rsidRPr="003D7456">
        <w:rPr>
          <w:i/>
        </w:rPr>
        <w:t>p</w:t>
      </w:r>
      <w:r w:rsidRPr="003D7456">
        <w:t xml:space="preserve"> values </w:t>
      </w:r>
      <w:r w:rsidRPr="003D7456">
        <w:fldChar w:fldCharType="begin"/>
      </w:r>
      <w:r w:rsidR="00DB6C12" w:rsidRPr="003D7456">
        <w:instrText xml:space="preserve"> ADDIN ZOTERO_ITEM CSL_CITATION {"citationID":"WBqRCiSH","properties":{"formattedCitation":"(Hartgerink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the magnitude of the counts of </w:t>
      </w:r>
      <m:oMath>
        <m:r>
          <w:rPr>
            <w:rFonts w:ascii="Cambria Math" w:hAnsi="Cambria Math"/>
          </w:rPr>
          <m:t>α</m:t>
        </m:r>
      </m:oMath>
      <w:r w:rsidRPr="003D7456">
        <w:t xml:space="preserve"> = .70 versus .69 was also large (psychology = 1.84, I/O = 1.64). Excesses at other thresholds (</w:t>
      </w:r>
      <m:oMath>
        <m:r>
          <w:rPr>
            <w:rFonts w:ascii="Cambria Math" w:hAnsi="Cambria Math"/>
          </w:rPr>
          <m:t>α</m:t>
        </m:r>
      </m:oMath>
      <w:r w:rsidRPr="003D7456">
        <w:t xml:space="preserve"> = .80 and .90) </w:t>
      </w:r>
      <w:r w:rsidRPr="003D7456">
        <w:t xml:space="preserve">were smaller and less robust to the choice of analytic method. </w:t>
      </w:r>
    </w:p>
    <w:p w14:paraId="7D820DA1" w14:textId="2EF1FC82" w:rsidR="00C33A87" w:rsidRPr="003D7456" w:rsidRDefault="00000000" w:rsidP="00246B8C">
      <w:r w:rsidRPr="003D7456">
        <w:t xml:space="preserve">Do these excesses show that something is amiss, or are psychologists just exceptionally good at precisely calibrating their study design and data collection efforts to meet this criterion? We believe calibration is extremely implausible because at typical sample sizes (e.g., 50 to 500) and number of items in a scale (e.g., 3 to 50), the standard error of Cronbach’s </w:t>
      </w:r>
      <m:oMath>
        <m:r>
          <w:rPr>
            <w:rFonts w:ascii="Cambria Math" w:hAnsi="Cambria Math"/>
          </w:rPr>
          <m:t>α</m:t>
        </m:r>
      </m:oMath>
      <w:r w:rsidRPr="003D7456">
        <w:t xml:space="preserve"> ranges from around .02 to .08. </w:t>
      </w:r>
      <w:r w:rsidRPr="003D7456">
        <w:fldChar w:fldCharType="begin"/>
      </w:r>
      <w:r w:rsidR="00DB6C12" w:rsidRPr="003D7456">
        <w:instrText xml:space="preserve"> ADDIN ZOTERO_ITEM CSL_CITATION {"citationID":"QfJ3wkTY","properties":{"formattedCitation":"(see Table 3S and Note 3S in the Supplementary Materials; van Zyl et al., 2000)","plainCitation":"(see Table 3S and Note 3S in the Supplementary Materials; 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G."}],"issued":{"date-parts":[["2000",9,1]]}},"label":"page","prefix":"see Table 3S and Note 3S in the Supplementary Materials;"}],"schema":"https://github.com/citation-style-language/schema/raw/master/csl-citation.json"} </w:instrText>
      </w:r>
      <w:r w:rsidRPr="003D7456">
        <w:fldChar w:fldCharType="separate"/>
      </w:r>
      <w:r w:rsidR="00DB6C12" w:rsidRPr="003D7456">
        <w:t>(</w:t>
      </w:r>
      <w:proofErr w:type="gramStart"/>
      <w:r w:rsidR="00DB6C12" w:rsidRPr="003D7456">
        <w:t>see</w:t>
      </w:r>
      <w:proofErr w:type="gramEnd"/>
      <w:r w:rsidR="00DB6C12" w:rsidRPr="003D7456">
        <w:t xml:space="preserve"> Table 3S and Note 3S in the Supplementary Materials; van Zyl et al., 2000)</w:t>
      </w:r>
      <w:r w:rsidRPr="003D7456">
        <w:fldChar w:fldCharType="end"/>
      </w:r>
      <w:r w:rsidRPr="003D7456">
        <w:t xml:space="preserve">. </w:t>
      </w:r>
      <w:r w:rsidR="00C33A87" w:rsidRPr="00C33A87">
        <w:t xml:space="preserve">This precludes effective calibration as an explanation for the combination of a dearth of </w:t>
      </w:r>
      <m:oMath>
        <m:r>
          <w:rPr>
            <w:rFonts w:ascii="Cambria Math" w:hAnsi="Cambria Math"/>
          </w:rPr>
          <m:t>α</m:t>
        </m:r>
      </m:oMath>
      <w:r w:rsidR="00C33A87" w:rsidRPr="00C33A87">
        <w:t xml:space="preserve"> values at .69 and excess at .70, because estimates in typical studies are not estimated precisely enough to reliably make this distinction. In this sense, the distribution of s is suspicious, much like a player in Blackjack who gets exactly 21 too often.</w:t>
      </w:r>
    </w:p>
    <w:p w14:paraId="63AE1794" w14:textId="761D8D60" w:rsidR="00EA61B4" w:rsidRPr="003D7456" w:rsidRDefault="00000000" w:rsidP="00246B8C">
      <w:r w:rsidRPr="003D7456">
        <w:t xml:space="preserve">Publication bias is more plausible, especially in the form that authors, editors and reviewers may be less inclined to publish studies if included scales do not meet the .70 criterion. Publication bias is less obviously problematic for </w:t>
      </w:r>
      <m:oMath>
        <m:r>
          <w:rPr>
            <w:rFonts w:ascii="Cambria Math" w:hAnsi="Cambria Math"/>
          </w:rPr>
          <m:t>α</m:t>
        </m:r>
      </m:oMath>
      <w:r w:rsidRPr="003D7456">
        <w:t xml:space="preserve"> values than for </w:t>
      </w:r>
      <w:r w:rsidRPr="003D7456">
        <w:rPr>
          <w:i/>
        </w:rPr>
        <w:t>p</w:t>
      </w:r>
      <w:r w:rsidRPr="003D7456">
        <w:t xml:space="preserve">-values. We do not want the scientific literature to be filtered by statistical significance, but might desire a literature filtered for measures with high reliability. However, the estimation precision of </w:t>
      </w:r>
      <m:oMath>
        <m:r>
          <w:rPr>
            <w:rFonts w:ascii="Cambria Math" w:hAnsi="Cambria Math"/>
          </w:rPr>
          <m:t>α</m:t>
        </m:r>
      </m:oMath>
      <w:r w:rsidRPr="003D7456">
        <w:t xml:space="preserve"> noted above precludes a purely benign review process that selects for high population reliability. Instead, publication bias would also act on stochastic variation of the in-sample estimates. We observed an excess at .70 also for </w:t>
      </w:r>
      <w:r w:rsidR="003D7456" w:rsidRPr="003D7456">
        <w:t>well-established</w:t>
      </w:r>
      <w:r w:rsidRPr="003D7456">
        <w:t xml:space="preserve"> measures (i.e., those used more than 100 times). In such cases, it is clear that publication bias would inflate our impression of the reliability of these scales. Other aspects of the data are also at odds with this benign explanation of striving for highly reliable measures. It follows, if publication bias for minimum </w:t>
      </w:r>
      <m:oMath>
        <m:r>
          <w:rPr>
            <w:rFonts w:ascii="Cambria Math" w:hAnsi="Cambria Math"/>
          </w:rPr>
          <m:t>α</m:t>
        </m:r>
      </m:oMath>
      <w:r w:rsidRPr="003D7456">
        <w:t xml:space="preserve"> exists, it will exert pressure on researchers to increase their </w:t>
      </w:r>
      <m:oMath>
        <m:r>
          <w:rPr>
            <w:rFonts w:ascii="Cambria Math" w:hAnsi="Cambria Math"/>
          </w:rPr>
          <m:t>α</m:t>
        </m:r>
      </m:oMath>
      <w:r w:rsidRPr="003D7456">
        <w:t xml:space="preserve"> values in accordance with Goodhart’s law </w:t>
      </w:r>
      <w:r w:rsidRPr="003D7456">
        <w:fldChar w:fldCharType="begin"/>
      </w:r>
      <w:r w:rsidR="00DB6C12" w:rsidRPr="003D7456">
        <w:instrText xml:space="preserve"> ADDIN ZOTERO_ITEM CSL_CITATION {"citationID":"lbEGOWur","properties":{"formattedCitation":"(Strathern, 1997, p. 268)","plainCitation":"(Strathern, 1997, p. 268)","noteIndex":0},"citationItems":[{"id":14170,"uris":["http://zotero.org/groups/2510878/items/FXHCSEPI"],"itemData":{"id":14170,"type":"article-journal","abstract":"This paper gives an anthropological comment on what has been called the ‘audit explosion’, the proliferation of procedures for evaluating performance. In higher education the subject of audit (in this sense) is not so much the education of the students as the institutional provision for their education. British universities, as institutions, are increasingly subject to national scrutiny for teaching, research and administrative competence. In the wake of this scrutiny comes a new cultural apparatus of expectations and technologies. While the metaphor of financial auditing points to the important values of accountability, audit does more than monitor—it has a life of its own that jeopardizes the life it audits. The runaway character of assessment practices is analysed in terms of cultural practice. Higher education is intimately bound up with the origins of such practices, and is not just the latter day target of them. © 1997 by John Wiley &amp; Sons, Ltd.","container-title":"European Review","DOI":"10.1002/(SICI)1234-981X(199707)5:3&lt;305::AID-EURO184&gt;3.0.CO;2-4","ISSN":"1474-0575, 1062-7987","issue":"3","language":"en","note":"publisher: Cambridge University Press","page":"305-321","source":"Cambridge University Press","title":"‘Improving ratings’: audit in the British University system","title-short":"‘Improving ratings’","volume":"5","author":[{"family":"Strathern","given":"Marilyn"}],"issued":{"date-parts":[["1997",7]]}},"label":"page","suffix":", p. 268"}],"schema":"https://github.com/citation-style-language/schema/raw/master/csl-citation.json"} </w:instrText>
      </w:r>
      <w:r w:rsidRPr="003D7456">
        <w:fldChar w:fldCharType="separate"/>
      </w:r>
      <w:r w:rsidR="00DB6C12" w:rsidRPr="003D7456">
        <w:t>(Strathern, 1997, p. 268)</w:t>
      </w:r>
      <w:r w:rsidRPr="003D7456">
        <w:fldChar w:fldCharType="end"/>
      </w:r>
      <w:r w:rsidRPr="003D7456">
        <w:t xml:space="preserve">. If they can take shortcuts to doing so, i.e. </w:t>
      </w:r>
      <m:oMath>
        <m:r>
          <w:rPr>
            <w:rFonts w:ascii="Cambria Math" w:hAnsi="Cambria Math"/>
          </w:rPr>
          <m:t>α</m:t>
        </m:r>
      </m:oMath>
      <w:r w:rsidRPr="003D7456">
        <w:t xml:space="preserve"> hacking, some are likely to do so </w:t>
      </w:r>
      <w:r w:rsidRPr="003D7456">
        <w:fldChar w:fldCharType="begin"/>
      </w:r>
      <w:r w:rsidR="00DB6C12" w:rsidRPr="003D7456">
        <w:instrText xml:space="preserve"> ADDIN ZOTERO_ITEM CSL_CITATION {"citationID":"3l16I3oY","properties":{"formattedCitation":"(Flake et al., 2022)","plainCitation":"(Flake et al., 2022)","noteIndex":0},"citationItems":[{"id":15173,"uris":["http://zotero.org/users/1687755/items/5CMJ6LW6"],"itemData":{"id":15173,"type":"article-journal","abstract":"Currently, there is little guidance for navigating measurement challenges that threaten construct validity in replication research. To identify common challenges and ultimately strengthen replication research, we conducted a systematic review of the measures used in the 100 original and replication studies from the Reproducibility Project: Psychology (Open Science Collaboration, 2015). Results indicate that it was common for scales used in the original studies to have little or no validity evidence. Our systematic review demonstrates and corroborates evidence that issues of construct validity are sorely neglected in original and replicated research. We identify four measurement challenges replicators are likely to face: a lack of essential measurement information, a lack of validity evidence, measurement differences, and translation. Next, we offer solutions for addressing these challenges that will improve measurement practices in original and replication research. Finally, we close with a discussion of the need to develop measurement methodologies for the next generation of replication research. (PsycInfo Database Record (c) 2022 APA, all rights reserved)","container-title":"American Psychologist","DOI":"10.1037/amp0001006","ISSN":"1935-990X","note":"publisher-place: US\npublisher: American Psychological Association","page":"576-588","source":"APA PsycNet","title":"Construct validity and the validity of replication studies: A systematic review","title-short":"Construct validity and the validity of replication studies","volume":"77","author":[{"family":"Flake","given":"Jessica Kay"},{"family":"Davidson","given":"Ian J."},{"family":"Wong","given":"Octavia"},{"family":"Pek","given":"Jolynn"}],"issued":{"date-parts":[["2022"]]}},"label":"page"}],"schema":"https://github.com/citation-style-language/schema/raw/master/csl-citation.json"} </w:instrText>
      </w:r>
      <w:r w:rsidRPr="003D7456">
        <w:fldChar w:fldCharType="separate"/>
      </w:r>
      <w:r w:rsidR="00DB6C12" w:rsidRPr="003D7456">
        <w:t>(Flake et al., 2022)</w:t>
      </w:r>
      <w:r w:rsidRPr="003D7456">
        <w:fldChar w:fldCharType="end"/>
      </w:r>
      <w:r w:rsidRPr="003D7456">
        <w:t>. One piece of evidence for hacking was the noticeable deficit of values at .69 (see Figures 1 and 2), as it seems implausible that editors and reviewers would discriminate against .69 more than .68.</w:t>
      </w:r>
    </w:p>
    <w:p w14:paraId="25073B6E" w14:textId="14DFC65A" w:rsidR="003E0BDE" w:rsidRPr="003D7456" w:rsidRDefault="00000000" w:rsidP="003E0BDE">
      <w:r w:rsidRPr="003D7456">
        <w:t xml:space="preserve">We believe </w:t>
      </w:r>
      <m:oMath>
        <m:r>
          <w:rPr>
            <w:rFonts w:ascii="Cambria Math" w:hAnsi="Cambria Math"/>
          </w:rPr>
          <m:t>α</m:t>
        </m:r>
      </m:oMath>
      <w:r w:rsidRPr="003D7456">
        <w:t xml:space="preserve"> hacking is a likely but potentially only partial explanation for the observed distribution of </w:t>
      </w:r>
      <m:oMath>
        <m:r>
          <w:rPr>
            <w:rFonts w:ascii="Cambria Math" w:hAnsi="Cambria Math"/>
          </w:rPr>
          <m:t>α</m:t>
        </m:r>
      </m:oMath>
      <w:r w:rsidRPr="003D7456">
        <w:t xml:space="preserve"> values. As with </w:t>
      </w:r>
      <w:r w:rsidRPr="003D7456">
        <w:rPr>
          <w:i/>
        </w:rPr>
        <w:t>p-</w:t>
      </w:r>
      <w:r w:rsidRPr="003D7456">
        <w:t xml:space="preserve">hacking, field norms may be partially unclear on which practices are problematic. Clearly, rounding up </w:t>
      </w:r>
      <m:oMath>
        <m:r>
          <w:rPr>
            <w:rFonts w:ascii="Cambria Math" w:hAnsi="Cambria Math"/>
          </w:rPr>
          <m:t>α</m:t>
        </m:r>
      </m:oMath>
      <w:r w:rsidRPr="003D7456">
        <w:t xml:space="preserve"> values is inappropriate, but, for example, some researchers may incorrectly believe that dropping or reversing items ad-hoc is benign or even helpful, even without then validating these changes in </w:t>
      </w:r>
      <w:r w:rsidRPr="003D7456">
        <w:lastRenderedPageBreak/>
        <w:t>independent data.</w:t>
      </w:r>
      <w:r w:rsidR="003E0BDE">
        <w:rPr>
          <w:rStyle w:val="FootnoteReference"/>
        </w:rPr>
        <w:footnoteReference w:id="2"/>
      </w:r>
      <w:r w:rsidRPr="003D7456">
        <w:t xml:space="preserve"> The willingness to carry out such modifications is likely to be influenced by existing</w:t>
      </w:r>
      <w:r w:rsidR="00281705">
        <w:t xml:space="preserve"> </w:t>
      </w:r>
      <w:r w:rsidRPr="003D7456">
        <w:t>incentives (e.g., to report reliability exceeding common thresholds).</w:t>
      </w:r>
      <w:r w:rsidR="003E0BDE">
        <w:rPr>
          <w:rStyle w:val="FootnoteReference"/>
        </w:rPr>
        <w:footnoteReference w:id="3"/>
      </w:r>
    </w:p>
    <w:p w14:paraId="21BA3622" w14:textId="77777777" w:rsidR="00EA61B4" w:rsidRPr="003D7456" w:rsidRDefault="00000000" w:rsidP="00246B8C">
      <w:r w:rsidRPr="003D7456">
        <w:t xml:space="preserve">Of course, </w:t>
      </w:r>
      <m:oMath>
        <m:r>
          <w:rPr>
            <w:rFonts w:ascii="Cambria Math" w:hAnsi="Cambria Math"/>
          </w:rPr>
          <m:t>α</m:t>
        </m:r>
      </m:oMath>
      <w:r w:rsidRPr="003D7456">
        <w:t xml:space="preserve">-hacking and publication bias are not mutually exclusive, and we suspect both play a role. There have been comparable debates about the causes of excesses of barely-significant </w:t>
      </w:r>
      <w:r w:rsidRPr="003D7456">
        <w:rPr>
          <w:i/>
        </w:rPr>
        <w:t>p</w:t>
      </w:r>
      <w:r w:rsidRPr="003D7456">
        <w:t xml:space="preserve"> values (see </w:t>
      </w:r>
      <w:proofErr w:type="spellStart"/>
      <w:r w:rsidRPr="003D7456">
        <w:t>Hartgerink</w:t>
      </w:r>
      <w:proofErr w:type="spellEnd"/>
      <w:r w:rsidRPr="003D7456">
        <w:t xml:space="preserve"> et al., 2016). However, the cure may often be the same: increased transparency about which analyses were planned (e.g., through preregistration) and which were data-dependent. </w:t>
      </w:r>
    </w:p>
    <w:p w14:paraId="7FBB731D" w14:textId="77777777" w:rsidR="00EA61B4" w:rsidRPr="003D7456" w:rsidRDefault="00000000" w:rsidP="00246B8C">
      <w:r w:rsidRPr="003D7456">
        <w:t xml:space="preserve">For measures, this may often mean that the hard work of scale development is more explicitly separated out from primary research. This way, hard questions such as the tradeoffs between internal consistency (which, when high, can represent a form of redundancy), participant time, and construct breadth can be explicitly investigated, and the resulting scales be validated in independent data. For such work to become more commonplace, field norms may have to change. </w:t>
      </w:r>
    </w:p>
    <w:p w14:paraId="553C2BA6" w14:textId="11CF7FDD" w:rsidR="00EA61B4" w:rsidRPr="003D7456" w:rsidRDefault="00000000" w:rsidP="00246B8C">
      <w:r w:rsidRPr="003D7456">
        <w:t xml:space="preserve">Potentially, measurement-related Questionable Research Practices, especially ad-hoc modifications to scales, which we call </w:t>
      </w:r>
      <m:oMath>
        <m:r>
          <w:rPr>
            <w:rFonts w:ascii="Cambria Math" w:hAnsi="Cambria Math"/>
          </w:rPr>
          <m:t>α</m:t>
        </m:r>
      </m:oMath>
      <w:r w:rsidRPr="003D7456">
        <w:t xml:space="preserve">-hacking, are currently perceived to be as permissible as some </w:t>
      </w:r>
      <w:r w:rsidRPr="003D7456">
        <w:rPr>
          <w:i/>
        </w:rPr>
        <w:t>p</w:t>
      </w:r>
      <w:r w:rsidRPr="003D7456">
        <w:t xml:space="preserve">-hacking practices were before the publication of Simmons, Nelson, &amp; Simonsohn </w:t>
      </w:r>
      <w:r w:rsidRPr="003D7456">
        <w:fldChar w:fldCharType="begin"/>
      </w:r>
      <w:r w:rsidR="00DB6C12" w:rsidRPr="003D7456">
        <w:instrText xml:space="preserve"> ADDIN ZOTERO_ITEM CSL_CITATION {"citationID":"Rt9kYpA4","properties":{"formattedCitation":"(2011)","plainCitation":"(2011)","noteIndex":0},"citationItems":[{"id":3054,"uris":["http://zotero.org/users/1687755/items/MWZZTGDR"],"itemData":{"id":3054,"type":"article-journal","container-title":"Psychological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3D7456">
        <w:fldChar w:fldCharType="separate"/>
      </w:r>
      <w:r w:rsidR="00DB6C12" w:rsidRPr="003D7456">
        <w:t>(2011)</w:t>
      </w:r>
      <w:r w:rsidRPr="003D7456">
        <w:fldChar w:fldCharType="end"/>
      </w:r>
      <w:r w:rsidRPr="003D7456">
        <w:t xml:space="preserve">. However, ad-hoc measures and ad-hoc modifications to standardized measures may have more pernicious and further-ranging consequences than expected. </w:t>
      </w:r>
      <m:oMath>
        <m:r>
          <w:rPr>
            <w:rFonts w:ascii="Cambria Math" w:hAnsi="Cambria Math"/>
          </w:rPr>
          <m:t>α</m:t>
        </m:r>
      </m:oMath>
      <w:r w:rsidRPr="003D7456">
        <w:t>-</w:t>
      </w:r>
      <w:r w:rsidRPr="003D7456">
        <w:rPr>
          <w:color w:val="000000"/>
        </w:rPr>
        <w:t>ha</w:t>
      </w:r>
      <w:r w:rsidRPr="003D7456">
        <w:t xml:space="preserve">cking does not just inflate the perceived reliability of our measures but also reduces the replicability of any effects based on those measures, particularly so when techniques to increase α (e.g., dropping one or more items) remain unreported. Relatedly, statistical power is a function of reliability </w:t>
      </w:r>
      <w:r w:rsidRPr="003D7456">
        <w:fldChar w:fldCharType="begin"/>
      </w:r>
      <w:r w:rsidR="00DB6C12" w:rsidRPr="003D7456">
        <w:instrText xml:space="preserve"> ADDIN ZOTERO_ITEM CSL_CITATION {"citationID":"OM8wOfwO","properties":{"formattedCitation":"(Heo et al., 2015; Parsons, 2018)","plainCitation":"(Heo et al., 2015; Parsons, 2018)","noteIndex":0},"citationItems":[{"id":8234,"uris":["http://zotero.org/users/1687755/items/I4S49XFR"],"itemData":{"id":8234,"type":"article-journal","abstract":"Background: 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designs.\nMethods: 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groups.\nResults: 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power.\nConclusion: Regardless of research designs or settings, in order to increase statistical power, development and use of instruments with greater Cα, or equivalently with greater inter-item correlations, is crucial for trials that intend to use questionnaire items for measuring research outcomes. Discussion: Further development of the power functions for binary or ordinal item scores and under more general item correlation strutures reflecting more real world situations would be a valuable future study.","container-title":"BMC Medical Research Methodology","DOI":"10.1186/s12874-015-0070-6","ISSN":"1471-2288","issue":"1","language":"en","source":"Crossref","title":"Statistical power as a function of Cronbach alpha of instrument questionnaire items","URL":"http://bmcmedresmethodol.biomedcentral.com/articles/10.1186/s12874-015-0070-6","volume":"15","author":[{"family":"Heo","given":"Moonseong"},{"family":"Kim","given":"Namhee"},{"family":"Faith","given":"Myles S."}],"accessed":{"date-parts":[["2018",8,1]]},"issued":{"date-parts":[["2015",12]]}}},{"id":12642,"uris":["http://zotero.org/users/1687755/items/RQVLYRA9"],"itemData":{"id":12642,"type":"article-journal","abstract":"The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3D7456">
        <w:fldChar w:fldCharType="separate"/>
      </w:r>
      <w:r w:rsidR="00DB6C12" w:rsidRPr="003D7456">
        <w:t>(Heo et al., 2015; Parsons, 2018)</w:t>
      </w:r>
      <w:r w:rsidRPr="003D7456">
        <w:fldChar w:fldCharType="end"/>
      </w:r>
      <w:r w:rsidRPr="003D7456">
        <w:t xml:space="preserve"> and will be overestimated when α is inflated. Additionally, given that psychometric meta-analyses adjust for reliability, α-hacking would bias their results </w:t>
      </w:r>
      <w:r w:rsidRPr="003D7456">
        <w:fldChar w:fldCharType="begin"/>
      </w:r>
      <w:r w:rsidR="00DB6C12" w:rsidRPr="003D7456">
        <w:instrText xml:space="preserve"> ADDIN ZOTERO_ITEM CSL_CITATION {"citationID":"4Qk2Bp9P","properties":{"formattedCitation":"(Schmidt &amp; Hunter, 2015; Wiernik &amp; Dahlke, 2020)","plainCitation":"(Schmidt &amp; Hunter, 2015; Wiernik &amp; Dahlke, 2020)","noteIndex":0},"citationItems":[{"id":12790,"uris":["http://zotero.org/groups/2510878/items/L8KXA9HM"],"itemData":{"id":12790,"type":"book","event-place":"1 Oliver's Yard, 55 City Road London EC1Y 1SP","ISBN":"978-1-4522-8689-1","note":"DOI: 10.4135/9781483398105","publisher":"SAGE Publications, Ltd","publisher-place":"1 Oliver's Yard, 55 City Road London EC1Y 1SP","source":"DOI.org (Crossref)","title":"Methods of Meta-Analysis: Correcting Error and Bias in Research Findings","title-short":"Methods of Meta-Analysis","URL":"http://methods.sagepub.com/book/methods-of-meta-analysis-3e","author":[{"family":"Schmidt","given":"Frank L."},{"family":"Hunter","given":"John E."}],"accessed":{"date-parts":[["2020",11,27]]},"issued":{"date-parts":[["2015"]]}},"label":"page"},{"id":15687,"uris":["http://zotero.org/users/1687755/items/EQUTFDMQ"],"itemData":{"id":15687,"type":"article-journal","abstract":"Most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Science","DOI":"10.1177/2515245919885611","ISSN":"2515-2459","issue":"1","note":"publisher: SAGE Publications Inc","page":"94-123","source":"SAGE Journals","title":"Obtaining Unbiased Results in Meta-Analysis: The Importance of Correcting for Statistical Artifacts","title-short":"Obtaining Unbiased Results in Meta-Analysis","volume":"3","author":[{"family":"Wiernik","given":"Brenton M."},{"family":"Dahlke","given":"Jeffrey A."}],"issued":{"date-parts":[["2020",3,1]]}}}],"schema":"https://github.com/citation-style-language/schema/raw/master/csl-citation.json"} </w:instrText>
      </w:r>
      <w:r w:rsidRPr="003D7456">
        <w:fldChar w:fldCharType="separate"/>
      </w:r>
      <w:r w:rsidR="00DB6C12" w:rsidRPr="003D7456">
        <w:t>(Schmidt &amp; Hunter, 2015; Wiernik &amp; Dahlke, 2020)</w:t>
      </w:r>
      <w:r w:rsidRPr="003D7456">
        <w:fldChar w:fldCharType="end"/>
      </w:r>
      <w:r w:rsidRPr="003D7456">
        <w:t xml:space="preserve">. </w:t>
      </w:r>
    </w:p>
    <w:p w14:paraId="006372EC" w14:textId="75EF7854" w:rsidR="00EA61B4" w:rsidRPr="003D7456" w:rsidRDefault="00000000" w:rsidP="00246B8C">
      <w:r w:rsidRPr="003D7456">
        <w:t xml:space="preserve">Improvements of the in-sample estimates of α are not worth the cost of decreased comparability to existing work, unlikely generalization of the α boost to replication studies, and less accurate estimates of the population value of α. For example, if a scale originally consisted of 7-items and each study dropped two different items in their analysis, then only three items would overlap between studies. This may exacerbate issues of measurement invariance, and may strengthen the appearance of homogeneity of findings while </w:t>
      </w:r>
      <w:r w:rsidRPr="003D7456">
        <w:t xml:space="preserve">actually inflating their heterogeneity as differently modified measures will decreasingly overlap in their content validity </w:t>
      </w:r>
      <w:r w:rsidRPr="003D7456">
        <w:fldChar w:fldCharType="begin"/>
      </w:r>
      <w:r w:rsidR="00DB6C12" w:rsidRPr="003D7456">
        <w:instrText xml:space="preserve"> ADDIN ZOTERO_ITEM CSL_CITATION {"citationID":"3Ivfin8s","properties":{"formattedCitation":"(see Elson, 2019 for further discussion of this general problem caused by flexible measures)","plainCitation":"(see Elson, 2019 for further discussion of this general problem caused by flexible measures)","noteIndex":0},"citationItems":[{"id":13746,"uris":["http://zotero.org/users/1687755/items/LIEMX6Q7"],"itemData":{"id":13746,"type":"article-journal","abstract":"Research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Analysis","volume":"2","author":[{"family":"Elson","given":"Malte"}],"issued":{"date-parts":[["2019",12,1]]}},"label":"page","prefix":"see","suffix":" for further discussion of this general problem caused by flexible measures"}],"schema":"https://github.com/citation-style-language/schema/raw/master/csl-citation.json"} </w:instrText>
      </w:r>
      <w:r w:rsidRPr="003D7456">
        <w:fldChar w:fldCharType="separate"/>
      </w:r>
      <w:r w:rsidR="00DB6C12" w:rsidRPr="003D7456">
        <w:t>(see Elson, 2019 for further discussion of this general problem caused by flexible measures)</w:t>
      </w:r>
      <w:r w:rsidRPr="003D7456">
        <w:fldChar w:fldCharType="end"/>
      </w:r>
      <w:r w:rsidRPr="003D7456">
        <w:t xml:space="preserve">. </w:t>
      </w:r>
    </w:p>
    <w:p w14:paraId="023C85A1" w14:textId="77777777" w:rsidR="00EA61B4" w:rsidRPr="003D7456" w:rsidRDefault="00000000" w:rsidP="00246B8C">
      <w:pPr>
        <w:pStyle w:val="Heading2"/>
      </w:pPr>
      <w:bookmarkStart w:id="22" w:name="_3icrvkgq8875" w:colFirst="0" w:colLast="0"/>
      <w:bookmarkEnd w:id="22"/>
      <w:r w:rsidRPr="003D7456">
        <w:t>Limitations</w:t>
      </w:r>
    </w:p>
    <w:p w14:paraId="66DF2650" w14:textId="77777777" w:rsidR="00EA61B4" w:rsidRPr="003D7456" w:rsidRDefault="00000000" w:rsidP="00246B8C">
      <w:r w:rsidRPr="003D7456">
        <w:t xml:space="preserve">This study examines biases in reported αs at specific thresholds. These analyses cannot speak to any other, possibly broader forms of bias in reported α values. The current results represent a first study which attempts to provide one form of evidence that α-hacking occurs. Future research is needed to consider and examine other forms of α-hacking, and to estimate its prevalence and severity. </w:t>
      </w:r>
    </w:p>
    <w:p w14:paraId="19CDB574" w14:textId="77777777" w:rsidR="00EA61B4" w:rsidRPr="003D7456" w:rsidRDefault="00000000" w:rsidP="00246B8C">
      <w:r w:rsidRPr="003D7456">
        <w:t xml:space="preserve">The validity of the analysis of the psychology dataset is bounded by the validity of our extraction of </w:t>
      </w:r>
      <m:oMath>
        <m:r>
          <w:rPr>
            <w:rFonts w:ascii="Cambria Math" w:hAnsi="Cambria Math"/>
          </w:rPr>
          <m:t>α</m:t>
        </m:r>
      </m:oMath>
      <w:r w:rsidRPr="003D7456">
        <w:t xml:space="preserve"> estimates and exclusion of all non-</w:t>
      </w:r>
      <m:oMath>
        <m:r>
          <w:rPr>
            <w:rFonts w:ascii="Cambria Math" w:hAnsi="Cambria Math"/>
          </w:rPr>
          <m:t>α</m:t>
        </m:r>
      </m:oMath>
      <w:r w:rsidRPr="003D7456">
        <w:t xml:space="preserve"> estimates. Our extraction method therefore prioritized specificity over sensitivity at the level of individual estimates. Although, separately, it should be noted that our approach cannot distinguish between multiple estimates taken from the sample (e.g., α calculated using the full scale and then after dropping an item). On the one hand, this could result in unmodeled dependencies among the data. On the other hand, if items were dropped (or other post hoc modifications were made to the scale) in order to increase α to meet the rule-of-thumb thresholds, this would be appropriately captured by our analyses (e.g., excesses at the thresholds due to α-hacking</w:t>
      </w:r>
      <w:proofErr w:type="gramStart"/>
      <w:r w:rsidRPr="003D7456">
        <w:t>).This</w:t>
      </w:r>
      <w:proofErr w:type="gramEnd"/>
      <w:r w:rsidRPr="003D7456">
        <w:t xml:space="preserve"> approach was additionally limited by the lack of standardized reporting practices for α in comparison to </w:t>
      </w:r>
      <w:r w:rsidRPr="003D7456">
        <w:rPr>
          <w:i/>
        </w:rPr>
        <w:t>p</w:t>
      </w:r>
      <w:r w:rsidRPr="003D7456">
        <w:t xml:space="preserve"> values. While we have high confidence that only valid estimates of α were included in the final dataset, this was at the sacrifice of sensitivity. Many potentially valid but unclear or difficult to extract α values were excluded. It is possible that this extraction method was biased in some way. Inferences about the true distribution of </w:t>
      </w:r>
      <m:oMath>
        <m:r>
          <w:rPr>
            <w:rFonts w:ascii="Cambria Math" w:hAnsi="Cambria Math"/>
          </w:rPr>
          <m:t>α</m:t>
        </m:r>
      </m:oMath>
      <w:r w:rsidRPr="003D7456">
        <w:t xml:space="preserve"> values in the psychology literature should therefore be made with caution. However, the I/O dataset does not suffer from this issue due to its very different extraction method and the more standardized nature of </w:t>
      </w:r>
      <m:oMath>
        <m:r>
          <w:rPr>
            <w:rFonts w:ascii="Cambria Math" w:hAnsi="Cambria Math"/>
          </w:rPr>
          <m:t>α</m:t>
        </m:r>
      </m:oMath>
      <w:r w:rsidRPr="003D7456">
        <w:t xml:space="preserve"> reporting in those journals (i.e., in the diagonals of correlation tables). The fact that evidence of α hacking was found in both databases, using very different extraction methods, increases our confidence in the results. </w:t>
      </w:r>
    </w:p>
    <w:p w14:paraId="03B6D3FF" w14:textId="4B1319BA" w:rsidR="00EA61B4" w:rsidRPr="003D7456" w:rsidRDefault="00000000" w:rsidP="00246B8C">
      <w:r w:rsidRPr="003D7456">
        <w:t xml:space="preserve">It is important to acknowledge that we studied reported α values, which may not represent the full sample of reliability estimates from the measures employed in the component studies. The reported values may be distorted in ways other than α-hacking </w:t>
      </w:r>
      <w:r w:rsidRPr="003D7456">
        <w:lastRenderedPageBreak/>
        <w:t xml:space="preserve">around the thresholds, for example: (1) not calculating reliability estimates, which is more common in stimulus-response laboratory tasks than self-report scales and which can hide very low reliability </w:t>
      </w:r>
      <w:r w:rsidRPr="003D7456">
        <w:fldChar w:fldCharType="begin"/>
      </w:r>
      <w:r w:rsidR="00DB6C12" w:rsidRPr="003D7456">
        <w:instrText xml:space="preserve"> ADDIN ZOTERO_ITEM CSL_CITATION {"citationID":"s3IOryaR","properties":{"formattedCitation":"(Lilienfeld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(Lilienfeld &amp; Strother, 2020)</w:t>
      </w:r>
      <w:r w:rsidRPr="003D7456">
        <w:fldChar w:fldCharType="end"/>
      </w:r>
      <w:r w:rsidRPr="003D7456">
        <w:t xml:space="preserve">; (2) under-reporting of α values </w:t>
      </w:r>
      <w:r w:rsidRPr="003D7456">
        <w:fldChar w:fldCharType="begin"/>
      </w:r>
      <w:r w:rsidR="00DB6C12" w:rsidRPr="003D7456">
        <w:instrText xml:space="preserve"> ADDIN ZOTERO_ITEM CSL_CITATION {"citationID":"Qr8uQu86","properties":{"formattedCitation":"(Flake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or (3) opportunistically switching to other metrics of reliability (e.g., McDonald’s </w:t>
      </w:r>
      <m:oMath>
        <m:r>
          <w:rPr>
            <w:rFonts w:ascii="Cambria Math" w:hAnsi="Cambria Math"/>
          </w:rPr>
          <m:t>ω</m:t>
        </m:r>
      </m:oMath>
      <w:r w:rsidRPr="003D7456">
        <w:t xml:space="preserve">, ICC, or split-half reliability). </w:t>
      </w:r>
    </w:p>
    <w:p w14:paraId="17EFA199" w14:textId="6C43AB3A" w:rsidR="00EA61B4" w:rsidRPr="003D7456" w:rsidRDefault="00000000" w:rsidP="00246B8C">
      <w:r w:rsidRPr="003D7456">
        <w:t xml:space="preserve">Our analyses are also limited to distortions at the thresholds. We can say little about the distribution of reported </w:t>
      </w:r>
      <m:oMath>
        <m:r>
          <w:rPr>
            <w:rFonts w:ascii="Cambria Math" w:hAnsi="Cambria Math"/>
          </w:rPr>
          <m:t>α</m:t>
        </m:r>
      </m:oMath>
      <w:r w:rsidRPr="003D7456">
        <w:t xml:space="preserve"> estimates or its correspondence with the true distribution of the reliability of measures in these literatures. The distribution of individual </w:t>
      </w:r>
      <m:oMath>
        <m:r>
          <w:rPr>
            <w:rFonts w:ascii="Cambria Math" w:hAnsi="Cambria Math"/>
          </w:rPr>
          <m:t>α</m:t>
        </m:r>
      </m:oMath>
      <w:r w:rsidRPr="003D7456">
        <w:t xml:space="preserve"> values based on sample size and number of items is known </w:t>
      </w:r>
      <w:r w:rsidRPr="003D7456">
        <w:fldChar w:fldCharType="begin"/>
      </w:r>
      <w:r w:rsidR="00DB6C12" w:rsidRPr="003D7456">
        <w:instrText xml:space="preserve"> ADDIN ZOTERO_ITEM CSL_CITATION {"citationID":"2qCvMuou","properties":{"formattedCitation":"(van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00DB6C12" w:rsidRPr="003D7456">
        <w:t>(van Zyl et al., 2000)</w:t>
      </w:r>
      <w:r w:rsidRPr="003D7456">
        <w:fldChar w:fldCharType="end"/>
      </w:r>
      <w:r w:rsidRPr="003D7456">
        <w:t xml:space="preserve">, but not the population of scales which differ in their number of items. Perhaps some features of the observed distribution are due to the legitimate selection and refinement of scales with high </w:t>
      </w:r>
      <m:oMath>
        <m:r>
          <w:rPr>
            <w:rFonts w:ascii="Cambria Math" w:hAnsi="Cambria Math"/>
          </w:rPr>
          <m:t>α</m:t>
        </m:r>
      </m:oMath>
      <w:r w:rsidRPr="003D7456">
        <w:t xml:space="preserve"> values (causing its left-skew) or shortening of scales with very high </w:t>
      </w:r>
      <m:oMath>
        <m:r>
          <w:rPr>
            <w:rFonts w:ascii="Cambria Math" w:hAnsi="Cambria Math"/>
          </w:rPr>
          <m:t>α</m:t>
        </m:r>
      </m:oMath>
      <w:r w:rsidRPr="003D7456">
        <w:t xml:space="preserve"> due to perceived item redundancy (causing few values above .95). Under these circumstances, it is important to note that the estimates of inflation should not be interpreted as the prevalence of α hacking, which remains unknown. Simulations could help us understand the severity of the problem under realistic conditions.</w:t>
      </w:r>
    </w:p>
    <w:p w14:paraId="5F173AC1" w14:textId="3FF36D55" w:rsidR="00EA61B4" w:rsidRPr="003D7456" w:rsidRDefault="00000000" w:rsidP="00246B8C">
      <w:r w:rsidRPr="003D7456">
        <w:t xml:space="preserve">Finally, we use the term </w:t>
      </w:r>
      <w:hyperlink r:id="rId39">
        <w:r w:rsidRPr="003D7456">
          <w:rPr>
            <w:color w:val="000000"/>
          </w:rPr>
          <w:t>α</w:t>
        </w:r>
      </w:hyperlink>
      <w:r w:rsidRPr="003D7456">
        <w:t xml:space="preserve">-hacking, which should not be misunderstood as connoting intentional deception. Comparable discussions about researchers’ intentions in specific cases have been had in the </w:t>
      </w:r>
      <w:r w:rsidRPr="003D7456">
        <w:rPr>
          <w:i/>
        </w:rPr>
        <w:t>p</w:t>
      </w:r>
      <w:r w:rsidRPr="003D7456">
        <w:t xml:space="preserve">-hacking literature are generally an unproductive distraction </w:t>
      </w:r>
      <w:r w:rsidRPr="003D7456">
        <w:fldChar w:fldCharType="begin"/>
      </w:r>
      <w:r w:rsidR="00DB6C12" w:rsidRPr="003D7456">
        <w:instrText xml:space="preserve"> ADDIN ZOTERO_ITEM CSL_CITATION {"citationID":"QxgpwfRq","properties":{"formattedCitation":"(Nelson et al., 2018)","plainCitation":"(Nelson et al., 2018)","noteIndex":0},"citationItems":[{"id":7405,"uris":["http://zotero.org/users/1687755/items/EIL94EDK"],"itemData":{"id":7405,"type":"article-journal","abstract":"In 2010–2012, a few largely coincidental events led experimental psychologists to realize that their approach to collecting, analyzing, and reporting data made it too easy to publish false-positive findings. This sparked a period of methodological reflection that we review here and call Psychology's Renaissance. We begin by describing how psychologists’ concerns with publication bias shifted from worrying about file-drawered studies to worrying about p-hacked analyses. We then review the methodological changes that psychologists have proposed and, in some cases, embraced. In describing how the renaissance has unfolded, we attempt to describe different points of view fairly but not neutrally, so as to identify the most promising paths forward. In so doing, we champion disclosure and preregistration, express skepticism about most statistical solutions to publication bias, take positions on the analysis and interpretation of replication failures, and contend that meta-analytical thinking increases the prevalence of false positives. Our general thesis is that the scientific practices of experimental psychologists have improved dramatically.","container-title":"Annual Review of Psychology","DOI":"10.1146/annurev-psych-122216-011836","issue":"1","note":"PMID: 29068778","page":"511-534","source":"Annual Reviews","title":"Psychology's Renaissance","volume":"69","author":[{"family":"Nelson","given":"Leif D."},{"family":"Simmons","given":"Joseph"},{"family":"Simonsohn","given":"Uri"}],"issued":{"date-parts":[["2018"]]}}}],"schema":"https://github.com/citation-style-language/schema/raw/master/csl-citation.json"} </w:instrText>
      </w:r>
      <w:r w:rsidRPr="003D7456">
        <w:fldChar w:fldCharType="separate"/>
      </w:r>
      <w:r w:rsidR="00DB6C12" w:rsidRPr="003D7456">
        <w:t>(Nelson et al., 2018)</w:t>
      </w:r>
      <w:r w:rsidRPr="003D7456">
        <w:fldChar w:fldCharType="end"/>
      </w:r>
      <w:r w:rsidRPr="003D7456">
        <w:t>. We use the term hacking to make clear that plausible explanations for the effect we observed here attribute them to researchers’ behaviors which serve to modify an index rather than some passive effect of the system (as with publication bias).</w:t>
      </w:r>
    </w:p>
    <w:p w14:paraId="1935E598" w14:textId="77777777" w:rsidR="00EA61B4" w:rsidRPr="003D7456" w:rsidRDefault="00000000" w:rsidP="00246B8C">
      <w:pPr>
        <w:pStyle w:val="Heading2"/>
      </w:pPr>
      <w:bookmarkStart w:id="23" w:name="_q2dpq9p4y1f3" w:colFirst="0" w:colLast="0"/>
      <w:bookmarkEnd w:id="23"/>
      <w:r w:rsidRPr="003D7456">
        <w:t>Conclusion</w:t>
      </w:r>
    </w:p>
    <w:p w14:paraId="43B5A5C6" w14:textId="5DEB1434" w:rsidR="00EA61B4" w:rsidRPr="003D7456" w:rsidRDefault="00000000" w:rsidP="00246B8C">
      <w:pPr>
        <w:rPr>
          <w:color w:val="000000"/>
        </w:rPr>
      </w:pPr>
      <w:r w:rsidRPr="003D7456">
        <w:t xml:space="preserve">The distributions of Cronbach’s </w:t>
      </w:r>
      <w:hyperlink r:id="rId40">
        <w:r w:rsidRPr="003D7456">
          <w:rPr>
            <w:color w:val="000000"/>
          </w:rPr>
          <w:t>α</w:t>
        </w:r>
      </w:hyperlink>
      <w:r w:rsidRPr="003D7456">
        <w:t xml:space="preserve"> values in large samples from the psychology and I/O literatures show excesses of </w:t>
      </w:r>
      <w:hyperlink r:id="rId41">
        <w:r w:rsidRPr="003D7456">
          <w:rPr>
            <w:color w:val="000000"/>
          </w:rPr>
          <w:t>α</w:t>
        </w:r>
      </w:hyperlink>
      <w:r w:rsidRPr="003D7456">
        <w:t xml:space="preserve"> values at commonly used thresholds. Features of the distribution suggest that these excesses are not solely driven by a benign selection for high true reliability, but may be biased by publication bias and/or </w:t>
      </w:r>
      <w:hyperlink r:id="rId42">
        <w:r w:rsidRPr="003D7456">
          <w:rPr>
            <w:color w:val="000000"/>
          </w:rPr>
          <w:t>α</w:t>
        </w:r>
      </w:hyperlink>
      <w:r w:rsidRPr="003D7456">
        <w:t xml:space="preserve">-hacking. These excesses at the thresholds may only be the tip of the iceberg: only direct comparisons between the published literature and bias-resistant methods such as Registered Reports can estimate the true extent of bias in published </w:t>
      </w:r>
      <w:hyperlink r:id="rId43">
        <w:r w:rsidRPr="003D7456">
          <w:rPr>
            <w:color w:val="000000"/>
          </w:rPr>
          <w:t>α</w:t>
        </w:r>
      </w:hyperlink>
      <w:hyperlink r:id="rId44">
        <w:r w:rsidRPr="003D7456">
          <w:rPr>
            <w:color w:val="000000"/>
          </w:rPr>
          <w:t xml:space="preserve"> </w:t>
        </w:r>
      </w:hyperlink>
      <w:r w:rsidRPr="003D7456">
        <w:t xml:space="preserve">values </w:t>
      </w:r>
      <w:r w:rsidRPr="003D7456">
        <w:fldChar w:fldCharType="begin"/>
      </w:r>
      <w:r w:rsidR="00DB6C12" w:rsidRPr="003D7456">
        <w:instrText xml:space="preserve"> ADDIN ZOTERO_ITEM CSL_CITATION {"citationID":"o8W2uOJq","properties":{"formattedCitation":"(i.e., analogous to what has been done with p-values: Scheel et al., 2021)","plainCitation":"(i.e., analogous to what has been done with p-values: Scheel et al., 2021)","noteIndex":0},"citationItems":[{"id":14589,"uris":["http://zotero.org/users/1687755/items/4XFRFPNM"],"itemData":{"id":14589,"type":"article-journal","abstract":"Selectively publishing results that support the tested hypotheses (?positive? results) distorts the available evidence for scientific claims. For the past decade, psychological scientists have been increasingly concerned about the degree of such distortion in their literature. A new publication format has been developed to prevent selective reporting: In Registered Reports (RRs), peer review and the decision to publish take place before results are known. We compared the results in published RRs (N = 71 as of November 2018) with a random sample of hypothesis-testing studies from the standard literature (N = 152) in psychology. Analyzing the first hypothesis of each article, we found 96% positive results in standard reports but only 44% positive results in RRs. We discuss possible explanations for this large difference and suggest that a plausible factor is the reduction of publication bias and/or Type I error inflation in the RR literature.","container-title":"Advances in Methods and Practices in Psychological Science","DOI":"10.1177/25152459211007467","ISSN":"2515-2459","issue":"2","language":"en","note":"publisher: SAGE Publications Inc","page":"25152459211007467","source":"SAGE Journals","title":"An Excess of Positive Results: Comparing the Standard Psychology Literature With Registered Reports","title-short":"An Excess of Positive Results","volume":"4","author":[{"family":"Scheel","given":"Anne M."},{"family":"Schijen","given":"Mitchell R. M. J."},{"family":"Lakens","given":"Daniël"}],"issued":{"date-parts":[["2021",4,1]]}},"label":"page","prefix":"i.e., analogous to what has been done with p-values: "}],"schema":"https://github.com/citation-style-language/schema/raw/master/csl-citation.json"} </w:instrText>
      </w:r>
      <w:r w:rsidRPr="003D7456">
        <w:fldChar w:fldCharType="separate"/>
      </w:r>
      <w:r w:rsidR="00DB6C12" w:rsidRPr="003D7456">
        <w:t>(i.e., analogous to what has been done with p-values: Scheel et al., 2021)</w:t>
      </w:r>
      <w:r w:rsidRPr="003D7456">
        <w:fldChar w:fldCharType="end"/>
      </w:r>
      <w:r w:rsidRPr="003D7456">
        <w:t xml:space="preserve">. Just like </w:t>
      </w:r>
      <w:r w:rsidRPr="003D7456">
        <w:rPr>
          <w:i/>
        </w:rPr>
        <w:t>p</w:t>
      </w:r>
      <w:r w:rsidRPr="003D7456">
        <w:t xml:space="preserve">-hacking, </w:t>
      </w:r>
      <w:hyperlink r:id="rId45">
        <w:r w:rsidRPr="003D7456">
          <w:rPr>
            <w:color w:val="000000"/>
          </w:rPr>
          <w:t>α</w:t>
        </w:r>
      </w:hyperlink>
      <w:r w:rsidRPr="003D7456">
        <w:t xml:space="preserve">-hacking occurs when researchers overfit to in-sample data by exploiting researcher degrees of freedom, wittingly or not. Just like </w:t>
      </w:r>
      <w:r w:rsidRPr="003D7456">
        <w:rPr>
          <w:i/>
        </w:rPr>
        <w:t>p</w:t>
      </w:r>
      <w:r w:rsidRPr="003D7456">
        <w:t xml:space="preserve">-hacking, </w:t>
      </w:r>
      <w:hyperlink r:id="rId46">
        <w:r w:rsidRPr="003D7456">
          <w:rPr>
            <w:color w:val="000000"/>
          </w:rPr>
          <w:t>α</w:t>
        </w:r>
      </w:hyperlink>
      <w:r w:rsidRPr="003D7456">
        <w:t>-hacking could be reduced through more transparent research practices, tailored to target the specific forms of overfitting, flexibility, and underreporting that give ri</w:t>
      </w:r>
      <w:r w:rsidRPr="003D7456">
        <w:rPr>
          <w:color w:val="000000"/>
        </w:rPr>
        <w:t xml:space="preserve">se to it. Where </w:t>
      </w:r>
      <w:r w:rsidRPr="003D7456">
        <w:rPr>
          <w:i/>
          <w:color w:val="000000"/>
        </w:rPr>
        <w:t>p</w:t>
      </w:r>
      <w:r w:rsidRPr="003D7456">
        <w:rPr>
          <w:color w:val="000000"/>
        </w:rPr>
        <w:t xml:space="preserve">-hacking has played an important role in the replication crisis in psychology, α-hacking may contribute to a growing </w:t>
      </w:r>
      <w:r w:rsidRPr="003D7456">
        <w:rPr>
          <w:color w:val="000000"/>
        </w:rPr>
        <w:t xml:space="preserve">measurement crisis </w:t>
      </w:r>
      <w:r w:rsidRPr="003D7456">
        <w:fldChar w:fldCharType="begin"/>
      </w:r>
      <w:r w:rsidR="00DB6C12" w:rsidRPr="003D7456">
        <w:instrText xml:space="preserve"> ADDIN ZOTERO_ITEM CSL_CITATION {"citationID":"lg6yPO4S","properties":{"formattedCitation":"(Flake &amp; Fried, 2020; Lilienfeld &amp; Strother, 2020)","plainCitation":"(Flake &amp; Fried, 2020; Lilienfeld &amp; Strother,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(Flake &amp; Fried, 2020; Lilienfeld &amp; Strother, 2020)</w:t>
      </w:r>
      <w:r w:rsidRPr="003D7456">
        <w:fldChar w:fldCharType="end"/>
      </w:r>
      <w:r w:rsidRPr="003D7456">
        <w:rPr>
          <w:color w:val="000000"/>
        </w:rPr>
        <w:t>.</w:t>
      </w:r>
    </w:p>
    <w:p w14:paraId="2AA5878E" w14:textId="22ECA005" w:rsidR="00EA61B4" w:rsidRPr="003D7456" w:rsidRDefault="00000000" w:rsidP="00246B8C">
      <w:r w:rsidRPr="003D7456">
        <w:t xml:space="preserve">Previous research has discussed at length the misuse of </w:t>
      </w:r>
      <w:hyperlink r:id="rId47">
        <w:r w:rsidRPr="003D7456">
          <w:t>α</w:t>
        </w:r>
      </w:hyperlink>
      <w:r w:rsidRPr="003D7456">
        <w:t xml:space="preserve"> and the issues of using thresholds for decision making, all with very limited impact on the continued (mis)use of </w:t>
      </w:r>
      <w:hyperlink r:id="rId48">
        <w:r w:rsidRPr="003D7456">
          <w:t>α</w:t>
        </w:r>
      </w:hyperlink>
      <w:r w:rsidRPr="003D7456">
        <w:t xml:space="preserve"> </w:t>
      </w:r>
      <w:r w:rsidR="00C827A9" w:rsidRPr="003D7456">
        <w:fldChar w:fldCharType="begin"/>
      </w:r>
      <w:r w:rsidR="00C827A9" w:rsidRPr="003D7456">
        <w:instrText xml:space="preserve"> ADDIN ZOTERO_ITEM CSL_CITATION {"citationID":"W8HuOKYH","properties":{"formattedCitation":"(e.g., Cortina, 1993; Schmitt, 1996; Sijtsma, 2009)","plainCitation":"(e.g., Cortina, 1993; Schmitt, 1996; Sijtsma, 2009)","noteIndex":0},"citationItems":[{"id":14111,"uris":["http://zotero.org/users/1687755/items/4EN8FN5W"],"itemData":{"id":14111,"type":"article-journal","abstract":"Psychological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M."}],"issued":{"date-parts":[["1993"]]}},"label":"page","prefix":"e.g., "},{"id":8341,"uris":["http://zotero.org/users/1687755/items/GWND27SV"],"itemData":{"id":8341,"type":"article-journal","abstract":"The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alpha","volume":"8","author":[{"family":"Schmitt","given":"Neal"}],"issued":{"date-parts":[["1996"]]}}},{"id":1713,"uris":["http://zotero.org/users/1687755/items/KKKZUHIC"],"itemData":{"id":1713,"type":"article-journal","abstract":"This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alpha.","container-title":"Psychometrika","DOI":"10.1007/s11336-008-9101-0","ISSN":"0033-3123","issue":"1","journalAbbreviation":"Psychometrika","note":"PMID: 20037639\nPMCID: PMC2792363","page":"107-120","source":"PubMed Central","title":"On the Use, the Misuse, and the Very Limited Usefulness of Cronbach’s Alpha","volume":"74","author":[{"family":"Sijtsma","given":"Klaas"}],"issued":{"date-parts":[["2009",3]]}}}],"schema":"https://github.com/citation-style-language/schema/raw/master/csl-citation.json"} </w:instrText>
      </w:r>
      <w:r w:rsidR="00C827A9" w:rsidRPr="003D7456">
        <w:fldChar w:fldCharType="separate"/>
      </w:r>
      <w:r w:rsidR="00C827A9" w:rsidRPr="003D7456">
        <w:t>(e.g., Cortina, 1993; Schmitt, 1996; Sijtsma, 2009)</w:t>
      </w:r>
      <w:r w:rsidR="00C827A9" w:rsidRPr="003D7456">
        <w:fldChar w:fldCharType="end"/>
      </w:r>
      <w:r w:rsidRPr="003D7456">
        <w:t xml:space="preserve">. We are agnostic to whether </w:t>
      </w:r>
      <m:oMath>
        <m:r>
          <w:rPr>
            <w:rFonts w:ascii="Cambria Math" w:hAnsi="Cambria Math"/>
          </w:rPr>
          <m:t>α</m:t>
        </m:r>
      </m:oMath>
      <w:r w:rsidRPr="003D7456">
        <w:t xml:space="preserve"> and indeed cut-offs should or should not be used. </w:t>
      </w:r>
      <m:oMath>
        <m:r>
          <w:rPr>
            <w:rFonts w:ascii="Cambria Math" w:hAnsi="Cambria Math"/>
          </w:rPr>
          <m:t>α</m:t>
        </m:r>
      </m:oMath>
      <w:r w:rsidRPr="003D7456">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6E05E60E" w14:textId="77820C7A" w:rsidR="00EA61B4" w:rsidRDefault="00000000" w:rsidP="00246B8C">
      <w:r w:rsidRPr="003D7456">
        <w:rPr>
          <w:color w:val="000000"/>
        </w:rPr>
        <w:t>Therefore, fu</w:t>
      </w:r>
      <w:r w:rsidRPr="003D7456">
        <w:t>ture research should more precisely preregister and fully report not only their analytic strategy but their measurem</w:t>
      </w:r>
      <w:r w:rsidRPr="003D7456">
        <w:rPr>
          <w:color w:val="000000"/>
        </w:rPr>
        <w:t xml:space="preserve">ent strategy. We echo similar calls for greater transparency made by Flake and Fried </w:t>
      </w:r>
      <w:hyperlink r:id="rId49">
        <w:r w:rsidRPr="003D7456">
          <w:rPr>
            <w:color w:val="000000"/>
          </w:rPr>
          <w:t>(2020)</w:t>
        </w:r>
      </w:hyperlink>
      <w:r w:rsidRPr="003D7456">
        <w:rPr>
          <w:color w:val="000000"/>
        </w:rPr>
        <w:t xml:space="preserve">. This includes the content and implementation of measures </w:t>
      </w:r>
      <w:hyperlink r:id="rId50">
        <w:r w:rsidRPr="003D7456">
          <w:rPr>
            <w:color w:val="000000"/>
          </w:rPr>
          <w:t>(Heycke &amp; Spitzer, 2019)</w:t>
        </w:r>
      </w:hyperlink>
      <w:r w:rsidRPr="003D7456">
        <w:rPr>
          <w:color w:val="000000"/>
        </w:rPr>
        <w:t>, their scoring, any changes made to them relative to previous studies (e.g., item dropping, rewording, scoring), the methods of quantifying reliability (and other measure</w:t>
      </w:r>
      <w:r w:rsidRPr="003D7456">
        <w:t>ment properties), all decision making rules, and any ad-hoc modifications. Of course, such full reporting is much easier if a standardized protocol can simply be cited. Indeed, we believe increased requirements for measurement transparency will also entail increased measurement standardization and thus help psychology mature to become a more integrated science.</w:t>
      </w:r>
      <w:bookmarkStart w:id="24" w:name="_td2hvrdyp3uk" w:colFirst="0" w:colLast="0"/>
      <w:bookmarkEnd w:id="24"/>
    </w:p>
    <w:p w14:paraId="36DDA6E6" w14:textId="77777777" w:rsidR="00C62414" w:rsidRDefault="00C62414" w:rsidP="00C62414">
      <w:pPr>
        <w:pStyle w:val="Heading1"/>
      </w:pPr>
      <w:r w:rsidRPr="003D7456">
        <w:t>Author notes</w:t>
      </w:r>
    </w:p>
    <w:p w14:paraId="532598C2" w14:textId="3320C601" w:rsidR="00C62414" w:rsidRPr="0044769D" w:rsidRDefault="00C62414" w:rsidP="0044769D">
      <w:pPr>
        <w:ind w:firstLine="0"/>
      </w:pPr>
      <w:r w:rsidRPr="003D7456">
        <w:t xml:space="preserve">Ian Hussey (corresponding author: </w:t>
      </w:r>
      <w:hyperlink r:id="rId51">
        <w:r w:rsidRPr="003D7456">
          <w:rPr>
            <w:color w:val="1155CC"/>
            <w:u w:val="single"/>
          </w:rPr>
          <w:t>ian.hussey@rub.de</w:t>
        </w:r>
      </w:hyperlink>
      <w:r w:rsidRPr="003D7456">
        <w:t xml:space="preserve">), Ruhr University Bochum, Germany. ORCID </w:t>
      </w:r>
      <w:hyperlink r:id="rId52">
        <w:r w:rsidRPr="003D7456">
          <w:rPr>
            <w:color w:val="1155CC"/>
            <w:u w:val="single"/>
          </w:rPr>
          <w:t>0000-0001-8906-7559</w:t>
        </w:r>
      </w:hyperlink>
      <w:r w:rsidRPr="003D7456">
        <w:t xml:space="preserve">; </w:t>
      </w:r>
      <w:proofErr w:type="spellStart"/>
      <w:r w:rsidRPr="003D7456">
        <w:t>Taym</w:t>
      </w:r>
      <w:proofErr w:type="spellEnd"/>
      <w:r w:rsidRPr="003D7456">
        <w:t xml:space="preserve"> </w:t>
      </w:r>
      <w:proofErr w:type="spellStart"/>
      <w:r w:rsidRPr="003D7456">
        <w:t>Alsalti</w:t>
      </w:r>
      <w:proofErr w:type="spellEnd"/>
      <w:r w:rsidRPr="003D7456">
        <w:t xml:space="preserve">, University of Leipzig, Germany. ORCID </w:t>
      </w:r>
      <w:hyperlink r:id="rId53">
        <w:r w:rsidRPr="003D7456">
          <w:rPr>
            <w:color w:val="1155CC"/>
            <w:u w:val="single"/>
          </w:rPr>
          <w:t>0000-0002-1767-1367</w:t>
        </w:r>
      </w:hyperlink>
      <w:r w:rsidRPr="003D7456">
        <w:t xml:space="preserve">; Frank Bosco, Virginia Commonwealth University, USA. ORCID </w:t>
      </w:r>
      <w:hyperlink r:id="rId54">
        <w:r w:rsidRPr="003D7456">
          <w:rPr>
            <w:color w:val="1155CC"/>
            <w:u w:val="single"/>
          </w:rPr>
          <w:t>0000-0002-3497-4335</w:t>
        </w:r>
      </w:hyperlink>
      <w:r w:rsidRPr="003D7456">
        <w:t xml:space="preserve">; Malte Elson, University of Bern, Switzerland. ORCID </w:t>
      </w:r>
      <w:hyperlink r:id="rId55">
        <w:r w:rsidRPr="003D7456">
          <w:rPr>
            <w:color w:val="1155CC"/>
            <w:u w:val="single"/>
          </w:rPr>
          <w:t>0000-0001-7806-9583</w:t>
        </w:r>
      </w:hyperlink>
      <w:r w:rsidRPr="003D7456">
        <w:t xml:space="preserve">; Ruben Arslan, University of Leipzig, Germany. ORCID </w:t>
      </w:r>
      <w:hyperlink r:id="rId56">
        <w:r w:rsidRPr="003D7456">
          <w:rPr>
            <w:color w:val="1155CC"/>
            <w:u w:val="single"/>
          </w:rPr>
          <w:t>0000-0002-6670-5658</w:t>
        </w:r>
      </w:hyperlink>
      <w:r w:rsidRPr="003D7456">
        <w:t xml:space="preserve">. This research was supported by the META-REP Priority Program of the German Research Foundation (#464488178). Parts of this project related to the </w:t>
      </w:r>
      <w:proofErr w:type="spellStart"/>
      <w:r w:rsidRPr="003D7456">
        <w:t>metaBUS</w:t>
      </w:r>
      <w:proofErr w:type="spellEnd"/>
      <w:r w:rsidRPr="003D7456">
        <w:t xml:space="preserve"> database were funded by the National Science Foundation (NSF) (1424231), Social Sciences and Humanities Research Council (SSHRC) (869-2013-003), the SHRM Foundation (168), and the VCU Presidential Research Quest Fund.</w:t>
      </w:r>
      <w:r>
        <w:t xml:space="preserve"> ME and RA are joint last author.</w:t>
      </w:r>
    </w:p>
    <w:p w14:paraId="7357A2DD" w14:textId="77777777" w:rsidR="00EA61B4" w:rsidRPr="003D7456" w:rsidRDefault="00000000" w:rsidP="00246B8C">
      <w:pPr>
        <w:pStyle w:val="Heading1"/>
      </w:pPr>
      <w:bookmarkStart w:id="25" w:name="_1y8ccjcpw584" w:colFirst="0" w:colLast="0"/>
      <w:bookmarkEnd w:id="25"/>
      <w:r w:rsidRPr="003D7456">
        <w:t>References</w:t>
      </w:r>
    </w:p>
    <w:p w14:paraId="33148E3B" w14:textId="77777777" w:rsidR="00D15E5B" w:rsidRPr="00D15E5B" w:rsidRDefault="00000000" w:rsidP="00D15E5B">
      <w:pPr>
        <w:pStyle w:val="Bibliography"/>
      </w:pPr>
      <w:r w:rsidRPr="003D7456">
        <w:rPr>
          <w:lang w:val="en-US"/>
        </w:rPr>
        <w:fldChar w:fldCharType="begin"/>
      </w:r>
      <w:r w:rsidR="00D15E5B">
        <w:rPr>
          <w:lang w:val="en-US"/>
        </w:rPr>
        <w:instrText xml:space="preserve"> ADDIN ZOTERO_BIBL {"uncited":[],"omitted":[],"custom":[]} CSL_BIBLIOGRAPHY </w:instrText>
      </w:r>
      <w:r w:rsidRPr="003D7456">
        <w:rPr>
          <w:lang w:val="en-US"/>
        </w:rPr>
        <w:fldChar w:fldCharType="separate"/>
      </w:r>
      <w:r w:rsidR="00D15E5B" w:rsidRPr="00D15E5B">
        <w:t xml:space="preserve">Allen, M. J., &amp; Yen, W. M. (2002). </w:t>
      </w:r>
      <w:r w:rsidR="00D15E5B" w:rsidRPr="00D15E5B">
        <w:rPr>
          <w:i/>
          <w:iCs/>
        </w:rPr>
        <w:t>Introduction to measurement theory</w:t>
      </w:r>
      <w:r w:rsidR="00D15E5B" w:rsidRPr="00D15E5B">
        <w:t>. Waveland Press.</w:t>
      </w:r>
    </w:p>
    <w:p w14:paraId="36A144A7" w14:textId="77777777" w:rsidR="00D15E5B" w:rsidRPr="00D15E5B" w:rsidRDefault="00D15E5B" w:rsidP="00D15E5B">
      <w:pPr>
        <w:pStyle w:val="Bibliography"/>
      </w:pPr>
      <w:r w:rsidRPr="00D15E5B">
        <w:t xml:space="preserve">Bakker, M., van Dijk, A., &amp; Wicherts, J. M. (2012). The rules of the game called psychological science. </w:t>
      </w:r>
      <w:r w:rsidRPr="00D15E5B">
        <w:rPr>
          <w:i/>
          <w:iCs/>
        </w:rPr>
        <w:t>Perspectives on Psychological Science</w:t>
      </w:r>
      <w:r w:rsidRPr="00D15E5B">
        <w:t xml:space="preserve">, </w:t>
      </w:r>
      <w:r w:rsidRPr="00D15E5B">
        <w:rPr>
          <w:i/>
          <w:iCs/>
        </w:rPr>
        <w:t>7</w:t>
      </w:r>
      <w:r w:rsidRPr="00D15E5B">
        <w:t>(6), 543–554. https://doi.org/10.1177/1745691612459060</w:t>
      </w:r>
    </w:p>
    <w:p w14:paraId="63D37EA0" w14:textId="77777777" w:rsidR="00D15E5B" w:rsidRPr="00D15E5B" w:rsidRDefault="00D15E5B" w:rsidP="00D15E5B">
      <w:pPr>
        <w:pStyle w:val="Bibliography"/>
      </w:pPr>
      <w:r w:rsidRPr="00D15E5B">
        <w:t xml:space="preserve">Bosco, F. A., Aguinis, H., Singh, K., Field, J. G., &amp; Pierce, C. A. (2015). Correlational effect size </w:t>
      </w:r>
      <w:r w:rsidRPr="00D15E5B">
        <w:lastRenderedPageBreak/>
        <w:t xml:space="preserve">benchmarks. </w:t>
      </w:r>
      <w:r w:rsidRPr="00D15E5B">
        <w:rPr>
          <w:i/>
          <w:iCs/>
        </w:rPr>
        <w:t>Journal of Applied Psychology</w:t>
      </w:r>
      <w:r w:rsidRPr="00D15E5B">
        <w:t xml:space="preserve">, </w:t>
      </w:r>
      <w:r w:rsidRPr="00D15E5B">
        <w:rPr>
          <w:i/>
          <w:iCs/>
        </w:rPr>
        <w:t>100</w:t>
      </w:r>
      <w:r w:rsidRPr="00D15E5B">
        <w:t>, 431–449. https://doi.org/10.1037/a0038047</w:t>
      </w:r>
    </w:p>
    <w:p w14:paraId="43ADB6A9" w14:textId="77777777" w:rsidR="00D15E5B" w:rsidRPr="00D15E5B" w:rsidRDefault="00D15E5B" w:rsidP="00D15E5B">
      <w:pPr>
        <w:pStyle w:val="Bibliography"/>
      </w:pPr>
      <w:r w:rsidRPr="00D15E5B">
        <w:t xml:space="preserve">Bosco, F. A., Field, J. G., Larsen, K. R., Chang, Y., &amp; Uggerslev, K. L. (2020). Advancing meta-analysis with knowledge-management platforms: Using metaBUS in psychology. </w:t>
      </w:r>
      <w:r w:rsidRPr="00D15E5B">
        <w:rPr>
          <w:i/>
          <w:iCs/>
        </w:rPr>
        <w:t>Advances in Methods and Practices in Psychological Science</w:t>
      </w:r>
      <w:r w:rsidRPr="00D15E5B">
        <w:t xml:space="preserve">, </w:t>
      </w:r>
      <w:r w:rsidRPr="00D15E5B">
        <w:rPr>
          <w:i/>
          <w:iCs/>
        </w:rPr>
        <w:t>3</w:t>
      </w:r>
      <w:r w:rsidRPr="00D15E5B">
        <w:t>, 124–137. https://doi.org/10.1177/2515245919882693</w:t>
      </w:r>
    </w:p>
    <w:p w14:paraId="7A4558DE" w14:textId="77777777" w:rsidR="00D15E5B" w:rsidRPr="00D15E5B" w:rsidRDefault="00D15E5B" w:rsidP="00D15E5B">
      <w:pPr>
        <w:pStyle w:val="Bibliography"/>
      </w:pPr>
      <w:r w:rsidRPr="00D15E5B">
        <w:t xml:space="preserve">Bosco, F. A., Steel, P., Oswald, F., Uggerslev, K., &amp; Field, J. (2015). Cloud-based Meta-analysis to Bridge Science and Practice: Welcome to metaBUS. </w:t>
      </w:r>
      <w:r w:rsidRPr="00D15E5B">
        <w:rPr>
          <w:i/>
          <w:iCs/>
        </w:rPr>
        <w:t>Personnel Assessment and Decisions</w:t>
      </w:r>
      <w:r w:rsidRPr="00D15E5B">
        <w:t xml:space="preserve">, </w:t>
      </w:r>
      <w:r w:rsidRPr="00D15E5B">
        <w:rPr>
          <w:i/>
          <w:iCs/>
        </w:rPr>
        <w:t>1</w:t>
      </w:r>
      <w:r w:rsidRPr="00D15E5B">
        <w:t>(1). https://doi.org/10.25035/pad.2015.002</w:t>
      </w:r>
    </w:p>
    <w:p w14:paraId="516F36EE" w14:textId="77777777" w:rsidR="00D15E5B" w:rsidRPr="00D15E5B" w:rsidRDefault="00D15E5B" w:rsidP="00D15E5B">
      <w:pPr>
        <w:pStyle w:val="Bibliography"/>
      </w:pPr>
      <w:r w:rsidRPr="00D15E5B">
        <w:t xml:space="preserve">Bosco, F. A., Uggerslev, K. L., &amp; Steel, P. (2017). MetaBUS as a vehicle for facilitating meta-analysis. </w:t>
      </w:r>
      <w:r w:rsidRPr="00D15E5B">
        <w:rPr>
          <w:i/>
          <w:iCs/>
        </w:rPr>
        <w:t>Human Resource Management Review</w:t>
      </w:r>
      <w:r w:rsidRPr="00D15E5B">
        <w:t xml:space="preserve">, </w:t>
      </w:r>
      <w:r w:rsidRPr="00D15E5B">
        <w:rPr>
          <w:i/>
          <w:iCs/>
        </w:rPr>
        <w:t>27</w:t>
      </w:r>
      <w:r w:rsidRPr="00D15E5B">
        <w:t>, 237–254. https://doi.org/10.1016/j.hrmr.2016.09.013</w:t>
      </w:r>
    </w:p>
    <w:p w14:paraId="329B3316" w14:textId="77777777" w:rsidR="00D15E5B" w:rsidRPr="00D15E5B" w:rsidRDefault="00D15E5B" w:rsidP="00D15E5B">
      <w:pPr>
        <w:pStyle w:val="Bibliography"/>
      </w:pPr>
      <w:r w:rsidRPr="00D15E5B">
        <w:t xml:space="preserve">Breakwell, G. M., Smith, J. A., &amp; Wright, D. B. (2012). </w:t>
      </w:r>
      <w:r w:rsidRPr="00D15E5B">
        <w:rPr>
          <w:i/>
          <w:iCs/>
        </w:rPr>
        <w:t>Research methods in psychology: Approaches and methods</w:t>
      </w:r>
      <w:r w:rsidRPr="00D15E5B">
        <w:t xml:space="preserve"> (4th ed.). Sage.</w:t>
      </w:r>
    </w:p>
    <w:p w14:paraId="070398AE" w14:textId="77777777" w:rsidR="00D15E5B" w:rsidRPr="00D15E5B" w:rsidRDefault="00D15E5B" w:rsidP="00D15E5B">
      <w:pPr>
        <w:pStyle w:val="Bibliography"/>
      </w:pPr>
      <w:r w:rsidRPr="00D15E5B">
        <w:t xml:space="preserve">Cortina, J. M. (1993). What is coefficient alpha? An examination of theory and applications. </w:t>
      </w:r>
      <w:r w:rsidRPr="00D15E5B">
        <w:rPr>
          <w:i/>
          <w:iCs/>
        </w:rPr>
        <w:t>Journal of Applied Psychology</w:t>
      </w:r>
      <w:r w:rsidRPr="00D15E5B">
        <w:t xml:space="preserve">, </w:t>
      </w:r>
      <w:r w:rsidRPr="00D15E5B">
        <w:rPr>
          <w:i/>
          <w:iCs/>
        </w:rPr>
        <w:t>78</w:t>
      </w:r>
      <w:r w:rsidRPr="00D15E5B">
        <w:t>(1), 98–104. https://doi.org/10.1037/0021-9010.78.1.98</w:t>
      </w:r>
    </w:p>
    <w:p w14:paraId="3004FBD7" w14:textId="77777777" w:rsidR="00D15E5B" w:rsidRPr="00D15E5B" w:rsidRDefault="00D15E5B" w:rsidP="00D15E5B">
      <w:pPr>
        <w:pStyle w:val="Bibliography"/>
      </w:pPr>
      <w:r w:rsidRPr="00D15E5B">
        <w:t xml:space="preserve">Cronbach, L. J. (1951). Coefficient alpha and the internal structure of tests. </w:t>
      </w:r>
      <w:r w:rsidRPr="00D15E5B">
        <w:rPr>
          <w:i/>
          <w:iCs/>
        </w:rPr>
        <w:t>Psychometrika</w:t>
      </w:r>
      <w:r w:rsidRPr="00D15E5B">
        <w:t xml:space="preserve">, </w:t>
      </w:r>
      <w:r w:rsidRPr="00D15E5B">
        <w:rPr>
          <w:i/>
          <w:iCs/>
        </w:rPr>
        <w:t>16</w:t>
      </w:r>
      <w:r w:rsidRPr="00D15E5B">
        <w:t>(3), 297–334.</w:t>
      </w:r>
    </w:p>
    <w:p w14:paraId="4A3E3C86" w14:textId="77777777" w:rsidR="00D15E5B" w:rsidRPr="00D15E5B" w:rsidRDefault="00D15E5B" w:rsidP="00D15E5B">
      <w:pPr>
        <w:pStyle w:val="Bibliography"/>
      </w:pPr>
      <w:r w:rsidRPr="00D15E5B">
        <w:t xml:space="preserve">Elson, M. (2019). Examining Psychological Science Through Systematic Meta-Method Analysis: A Call for Research. </w:t>
      </w:r>
      <w:r w:rsidRPr="00D15E5B">
        <w:rPr>
          <w:i/>
          <w:iCs/>
        </w:rPr>
        <w:t>Advances in Methods and Practices in Psychological Science</w:t>
      </w:r>
      <w:r w:rsidRPr="00D15E5B">
        <w:t xml:space="preserve">, </w:t>
      </w:r>
      <w:r w:rsidRPr="00D15E5B">
        <w:rPr>
          <w:i/>
          <w:iCs/>
        </w:rPr>
        <w:t>2</w:t>
      </w:r>
      <w:r w:rsidRPr="00D15E5B">
        <w:t>(4), 350–363. https://doi.org/10.1177/2515245919863296</w:t>
      </w:r>
    </w:p>
    <w:p w14:paraId="50A4BD37" w14:textId="77777777" w:rsidR="00D15E5B" w:rsidRPr="00D15E5B" w:rsidRDefault="00D15E5B" w:rsidP="00D15E5B">
      <w:pPr>
        <w:pStyle w:val="Bibliography"/>
      </w:pPr>
      <w:r w:rsidRPr="00D15E5B">
        <w:t xml:space="preserve">Firke, S., Denney, B., Haid, C., Knight, R., Grosser, M., &amp; Zadra, J. (2021). </w:t>
      </w:r>
      <w:r w:rsidRPr="00D15E5B">
        <w:rPr>
          <w:i/>
          <w:iCs/>
        </w:rPr>
        <w:t>janitor: Simple Tools for Examining and Cleaning Dirty Data</w:t>
      </w:r>
      <w:r w:rsidRPr="00D15E5B">
        <w:t xml:space="preserve"> (2.1.0). https://CRAN.R-project.org/package=janitor</w:t>
      </w:r>
    </w:p>
    <w:p w14:paraId="5AFBCD55" w14:textId="77777777" w:rsidR="00D15E5B" w:rsidRPr="00D15E5B" w:rsidRDefault="00D15E5B" w:rsidP="00D15E5B">
      <w:pPr>
        <w:pStyle w:val="Bibliography"/>
      </w:pPr>
      <w:r w:rsidRPr="00D15E5B">
        <w:t xml:space="preserve">Flake, J. K., Davidson, I. J., Wong, O., &amp; Pek, J. (2022). Construct validity and the validity of replication studies: A systematic review. </w:t>
      </w:r>
      <w:r w:rsidRPr="00D15E5B">
        <w:rPr>
          <w:i/>
          <w:iCs/>
        </w:rPr>
        <w:t>American Psychologist</w:t>
      </w:r>
      <w:r w:rsidRPr="00D15E5B">
        <w:t xml:space="preserve">, </w:t>
      </w:r>
      <w:r w:rsidRPr="00D15E5B">
        <w:rPr>
          <w:i/>
          <w:iCs/>
        </w:rPr>
        <w:t>77</w:t>
      </w:r>
      <w:r w:rsidRPr="00D15E5B">
        <w:t>, 576–588. https://doi.org/10.1037/amp0001006</w:t>
      </w:r>
    </w:p>
    <w:p w14:paraId="0901145E" w14:textId="77777777" w:rsidR="00D15E5B" w:rsidRPr="00D15E5B" w:rsidRDefault="00D15E5B" w:rsidP="00D15E5B">
      <w:pPr>
        <w:pStyle w:val="Bibliography"/>
      </w:pPr>
      <w:r w:rsidRPr="00D15E5B">
        <w:t xml:space="preserve">Flake, J. K., &amp; Fried, E. I. (2020). Measurement Schmeasurement: Questionable Measurement Practices and How to Avoid Them. </w:t>
      </w:r>
      <w:r w:rsidRPr="00D15E5B">
        <w:rPr>
          <w:i/>
          <w:iCs/>
        </w:rPr>
        <w:t>Advances in Methods and Practices in Psychological Science</w:t>
      </w:r>
      <w:r w:rsidRPr="00D15E5B">
        <w:t xml:space="preserve">, </w:t>
      </w:r>
      <w:r w:rsidRPr="00D15E5B">
        <w:rPr>
          <w:i/>
          <w:iCs/>
        </w:rPr>
        <w:t>3</w:t>
      </w:r>
      <w:r w:rsidRPr="00D15E5B">
        <w:t>(4), 456–465. https://doi.org/10.1177/2515245920952393</w:t>
      </w:r>
    </w:p>
    <w:p w14:paraId="09770F80" w14:textId="77777777" w:rsidR="00D15E5B" w:rsidRPr="00D15E5B" w:rsidRDefault="00D15E5B" w:rsidP="00D15E5B">
      <w:pPr>
        <w:pStyle w:val="Bibliography"/>
      </w:pPr>
      <w:r w:rsidRPr="00D15E5B">
        <w:t xml:space="preserve">Flake, J. K., Pek, J., &amp; Hehman, E. (2017). Construct Validation in Social and Personality Research: Current Practice and Recommendations. </w:t>
      </w:r>
      <w:r w:rsidRPr="00D15E5B">
        <w:rPr>
          <w:i/>
          <w:iCs/>
        </w:rPr>
        <w:t>Social Psychological and Personality Science</w:t>
      </w:r>
      <w:r w:rsidRPr="00D15E5B">
        <w:t xml:space="preserve">, </w:t>
      </w:r>
      <w:r w:rsidRPr="00D15E5B">
        <w:rPr>
          <w:i/>
          <w:iCs/>
        </w:rPr>
        <w:t>8</w:t>
      </w:r>
      <w:r w:rsidRPr="00D15E5B">
        <w:t>(4), 370–378. https://doi.org/10.1177/1948550617693063</w:t>
      </w:r>
    </w:p>
    <w:p w14:paraId="379A6191" w14:textId="77777777" w:rsidR="00D15E5B" w:rsidRPr="00D15E5B" w:rsidRDefault="00D15E5B" w:rsidP="00D15E5B">
      <w:pPr>
        <w:pStyle w:val="Bibliography"/>
      </w:pPr>
      <w:r w:rsidRPr="00D15E5B">
        <w:t xml:space="preserve">Gigerenzer, G. (2018). Statistical Rituals: The Replication Delusion and How We Got There. </w:t>
      </w:r>
      <w:r w:rsidRPr="00D15E5B">
        <w:rPr>
          <w:i/>
          <w:iCs/>
        </w:rPr>
        <w:t>Advances in Methods and Practices in Psychological Science</w:t>
      </w:r>
      <w:r w:rsidRPr="00D15E5B">
        <w:t xml:space="preserve">, </w:t>
      </w:r>
      <w:r w:rsidRPr="00D15E5B">
        <w:rPr>
          <w:i/>
          <w:iCs/>
        </w:rPr>
        <w:t>1</w:t>
      </w:r>
      <w:r w:rsidRPr="00D15E5B">
        <w:t>(2), 198–218. https://doi.org/10.1177/2515245918771329</w:t>
      </w:r>
    </w:p>
    <w:p w14:paraId="389DB6C4" w14:textId="77777777" w:rsidR="00D15E5B" w:rsidRPr="00D15E5B" w:rsidRDefault="00D15E5B" w:rsidP="00D15E5B">
      <w:pPr>
        <w:pStyle w:val="Bibliography"/>
      </w:pPr>
      <w:r w:rsidRPr="00D15E5B">
        <w:t xml:space="preserve">Hartgerink, C. H. J., van Aert, R. C. M., Nuijten, M. B., Wicherts, J. M., &amp; van Assen, M. A. L. M. (2016). Distributions of p-values smaller than .05 in psychology: What is going on? </w:t>
      </w:r>
      <w:r w:rsidRPr="00D15E5B">
        <w:rPr>
          <w:i/>
          <w:iCs/>
        </w:rPr>
        <w:t>PeerJ</w:t>
      </w:r>
      <w:r w:rsidRPr="00D15E5B">
        <w:t xml:space="preserve">, </w:t>
      </w:r>
      <w:r w:rsidRPr="00D15E5B">
        <w:rPr>
          <w:i/>
          <w:iCs/>
        </w:rPr>
        <w:t>4</w:t>
      </w:r>
      <w:r w:rsidRPr="00D15E5B">
        <w:t>, e1935. https://doi.org/10.7717/peerj.1935</w:t>
      </w:r>
    </w:p>
    <w:p w14:paraId="157954CC" w14:textId="77777777" w:rsidR="00D15E5B" w:rsidRPr="00D15E5B" w:rsidRDefault="00D15E5B" w:rsidP="00D15E5B">
      <w:pPr>
        <w:pStyle w:val="Bibliography"/>
      </w:pPr>
      <w:r w:rsidRPr="00D15E5B">
        <w:t xml:space="preserve">Heo, M., Kim, N., &amp; Faith, M. S. (2015). Statistical power as a function of Cronbach alpha of instrument questionnaire items. </w:t>
      </w:r>
      <w:r w:rsidRPr="00D15E5B">
        <w:rPr>
          <w:i/>
          <w:iCs/>
        </w:rPr>
        <w:t>BMC Medical Research Methodology</w:t>
      </w:r>
      <w:r w:rsidRPr="00D15E5B">
        <w:t xml:space="preserve">, </w:t>
      </w:r>
      <w:r w:rsidRPr="00D15E5B">
        <w:rPr>
          <w:i/>
          <w:iCs/>
        </w:rPr>
        <w:t>15</w:t>
      </w:r>
      <w:r w:rsidRPr="00D15E5B">
        <w:t>(1). https://doi.org/10.1186/s12874-015-0070-6</w:t>
      </w:r>
    </w:p>
    <w:p w14:paraId="6AB6D68C" w14:textId="77777777" w:rsidR="00D15E5B" w:rsidRPr="00D15E5B" w:rsidRDefault="00D15E5B" w:rsidP="00D15E5B">
      <w:pPr>
        <w:pStyle w:val="Bibliography"/>
      </w:pPr>
      <w:r w:rsidRPr="00D15E5B">
        <w:t xml:space="preserve">Hothorn, T., Winell, H., Hornik, K., van de Wiel, M. A., &amp; Zeileis, A. (2021). </w:t>
      </w:r>
      <w:r w:rsidRPr="00D15E5B">
        <w:rPr>
          <w:i/>
          <w:iCs/>
        </w:rPr>
        <w:t>coin: Conditional Inference Procedures in a Permutation Test Framework</w:t>
      </w:r>
      <w:r w:rsidRPr="00D15E5B">
        <w:t xml:space="preserve"> (1.4-2). https://CRAN.R-project.org/package=coin</w:t>
      </w:r>
    </w:p>
    <w:p w14:paraId="03519ACB" w14:textId="77777777" w:rsidR="00D15E5B" w:rsidRPr="00D15E5B" w:rsidRDefault="00D15E5B" w:rsidP="00D15E5B">
      <w:pPr>
        <w:pStyle w:val="Bibliography"/>
      </w:pPr>
      <w:r w:rsidRPr="00D15E5B">
        <w:t xml:space="preserve">Howitt, D., &amp; Cramer, D. (2020). </w:t>
      </w:r>
      <w:r w:rsidRPr="00D15E5B">
        <w:rPr>
          <w:i/>
          <w:iCs/>
        </w:rPr>
        <w:t>Research methods in psychology</w:t>
      </w:r>
      <w:r w:rsidRPr="00D15E5B">
        <w:t xml:space="preserve"> (6th ed.). Pearson.</w:t>
      </w:r>
    </w:p>
    <w:p w14:paraId="6CAC20BB" w14:textId="77777777" w:rsidR="00D15E5B" w:rsidRPr="00D15E5B" w:rsidRDefault="00D15E5B" w:rsidP="00D15E5B">
      <w:pPr>
        <w:pStyle w:val="Bibliography"/>
      </w:pPr>
      <w:r w:rsidRPr="00D15E5B">
        <w:t xml:space="preserve">Lance, C. E., Butts, M. M., &amp; Michels, L. C. (2006). The Sources of Four Commonly Reported Cutoff Criteria: What Did They Really Say? </w:t>
      </w:r>
      <w:r w:rsidRPr="00D15E5B">
        <w:rPr>
          <w:i/>
          <w:iCs/>
        </w:rPr>
        <w:t>Organizational Research Methods</w:t>
      </w:r>
      <w:r w:rsidRPr="00D15E5B">
        <w:t xml:space="preserve">, </w:t>
      </w:r>
      <w:r w:rsidRPr="00D15E5B">
        <w:rPr>
          <w:i/>
          <w:iCs/>
        </w:rPr>
        <w:t>9</w:t>
      </w:r>
      <w:r w:rsidRPr="00D15E5B">
        <w:t>(2), 202–220. https://doi.org/10.1177/1094428105284919</w:t>
      </w:r>
    </w:p>
    <w:p w14:paraId="22708E9D" w14:textId="77777777" w:rsidR="00D15E5B" w:rsidRPr="00D15E5B" w:rsidRDefault="00D15E5B" w:rsidP="00D15E5B">
      <w:pPr>
        <w:pStyle w:val="Bibliography"/>
      </w:pPr>
      <w:r w:rsidRPr="00D15E5B">
        <w:t xml:space="preserve">Lilienfeld, S. O., &amp; Strother, A. N. (2020). Psychological measurement and the replication crisis: Four sacred cows. </w:t>
      </w:r>
      <w:r w:rsidRPr="00D15E5B">
        <w:rPr>
          <w:i/>
          <w:iCs/>
        </w:rPr>
        <w:t>Canadian Psychology / Psychologie Canadienne</w:t>
      </w:r>
      <w:r w:rsidRPr="00D15E5B">
        <w:t xml:space="preserve">, </w:t>
      </w:r>
      <w:r w:rsidRPr="00D15E5B">
        <w:rPr>
          <w:i/>
          <w:iCs/>
        </w:rPr>
        <w:t>61</w:t>
      </w:r>
      <w:r w:rsidRPr="00D15E5B">
        <w:t>, 281–288. https://doi.org/10.1037/cap0000236</w:t>
      </w:r>
    </w:p>
    <w:p w14:paraId="531BDDFF" w14:textId="77777777" w:rsidR="00D15E5B" w:rsidRPr="00D15E5B" w:rsidRDefault="00D15E5B" w:rsidP="00D15E5B">
      <w:pPr>
        <w:pStyle w:val="Bibliography"/>
      </w:pPr>
      <w:r w:rsidRPr="00D15E5B">
        <w:t xml:space="preserve">Masicampo, E. J., &amp; Lalande, D. R. (2012). A peculiar prevalence of p values just below .05. </w:t>
      </w:r>
      <w:r w:rsidRPr="00D15E5B">
        <w:rPr>
          <w:i/>
          <w:iCs/>
        </w:rPr>
        <w:t>The Quarterly Journal of Experimental Psychology</w:t>
      </w:r>
      <w:r w:rsidRPr="00D15E5B">
        <w:t xml:space="preserve">, </w:t>
      </w:r>
      <w:r w:rsidRPr="00D15E5B">
        <w:rPr>
          <w:i/>
          <w:iCs/>
        </w:rPr>
        <w:t>65</w:t>
      </w:r>
      <w:r w:rsidRPr="00D15E5B">
        <w:t>(11), 2271–2279. https://doi.org/10.1080/17470218.2012.711335</w:t>
      </w:r>
    </w:p>
    <w:p w14:paraId="6F206BFB" w14:textId="77777777" w:rsidR="00D15E5B" w:rsidRPr="00D15E5B" w:rsidRDefault="00D15E5B" w:rsidP="00D15E5B">
      <w:pPr>
        <w:pStyle w:val="Bibliography"/>
      </w:pPr>
      <w:r w:rsidRPr="00D15E5B">
        <w:t xml:space="preserve">McDonald, R. P. (1999). Test homogeneity, reliability, and generalizability. In </w:t>
      </w:r>
      <w:r w:rsidRPr="00D15E5B">
        <w:rPr>
          <w:i/>
          <w:iCs/>
        </w:rPr>
        <w:t>Test theory: A unified approach</w:t>
      </w:r>
      <w:r w:rsidRPr="00D15E5B">
        <w:t xml:space="preserve"> (pp. 76–120). Lawrence Erlbaum Associates.</w:t>
      </w:r>
    </w:p>
    <w:p w14:paraId="49DB6F0C" w14:textId="77777777" w:rsidR="00D15E5B" w:rsidRPr="00D15E5B" w:rsidRDefault="00D15E5B" w:rsidP="00D15E5B">
      <w:pPr>
        <w:pStyle w:val="Bibliography"/>
      </w:pPr>
      <w:r w:rsidRPr="00D15E5B">
        <w:t xml:space="preserve">McQueen, R. A., &amp; Knussen, C. (2013). </w:t>
      </w:r>
      <w:r w:rsidRPr="00D15E5B">
        <w:rPr>
          <w:i/>
          <w:iCs/>
        </w:rPr>
        <w:t>Introduction to research methods and statistics in psychology: A practical guide to the undergraduate researcher</w:t>
      </w:r>
      <w:r w:rsidRPr="00D15E5B">
        <w:t xml:space="preserve"> (2nd ed.). Sage.</w:t>
      </w:r>
    </w:p>
    <w:p w14:paraId="02400ABC" w14:textId="77777777" w:rsidR="00D15E5B" w:rsidRPr="00D15E5B" w:rsidRDefault="00D15E5B" w:rsidP="00D15E5B">
      <w:pPr>
        <w:pStyle w:val="Bibliography"/>
      </w:pPr>
      <w:r w:rsidRPr="00D15E5B">
        <w:t xml:space="preserve">Morling, B. (2017). </w:t>
      </w:r>
      <w:r w:rsidRPr="00D15E5B">
        <w:rPr>
          <w:i/>
          <w:iCs/>
        </w:rPr>
        <w:t>Research methods in psychology: Evaluating a world of information</w:t>
      </w:r>
      <w:r w:rsidRPr="00D15E5B">
        <w:t xml:space="preserve"> (3rd ed.). WW Norton &amp; Company.</w:t>
      </w:r>
    </w:p>
    <w:p w14:paraId="6DE88CEF" w14:textId="77777777" w:rsidR="00D15E5B" w:rsidRPr="00D15E5B" w:rsidRDefault="00D15E5B" w:rsidP="00D15E5B">
      <w:pPr>
        <w:pStyle w:val="Bibliography"/>
      </w:pPr>
      <w:r w:rsidRPr="00D15E5B">
        <w:t xml:space="preserve">Murphy, K. R., &amp; Davidshofer, C. O. (2005). </w:t>
      </w:r>
      <w:r w:rsidRPr="00D15E5B">
        <w:rPr>
          <w:i/>
          <w:iCs/>
        </w:rPr>
        <w:t>Psychological Testing: Principles and Applications</w:t>
      </w:r>
      <w:r w:rsidRPr="00D15E5B">
        <w:t>. Pearson/Prentice Hall.</w:t>
      </w:r>
    </w:p>
    <w:p w14:paraId="0D73A756" w14:textId="77777777" w:rsidR="00D15E5B" w:rsidRPr="00D15E5B" w:rsidRDefault="00D15E5B" w:rsidP="00D15E5B">
      <w:pPr>
        <w:pStyle w:val="Bibliography"/>
      </w:pPr>
      <w:r w:rsidRPr="00D15E5B">
        <w:t xml:space="preserve">Nelson, L. D., Simmons, J., &amp; Simonsohn, U. (2018). Psychology’s Renaissance. </w:t>
      </w:r>
      <w:r w:rsidRPr="00D15E5B">
        <w:rPr>
          <w:i/>
          <w:iCs/>
        </w:rPr>
        <w:t>Annual Review of Psychology</w:t>
      </w:r>
      <w:r w:rsidRPr="00D15E5B">
        <w:t xml:space="preserve">, </w:t>
      </w:r>
      <w:r w:rsidRPr="00D15E5B">
        <w:rPr>
          <w:i/>
          <w:iCs/>
        </w:rPr>
        <w:t>69</w:t>
      </w:r>
      <w:r w:rsidRPr="00D15E5B">
        <w:t>(1), 511–534. https://doi.org/10.1146/annurev-psych-122216-011836</w:t>
      </w:r>
    </w:p>
    <w:p w14:paraId="28E7580C" w14:textId="77777777" w:rsidR="00D15E5B" w:rsidRPr="00D15E5B" w:rsidRDefault="00D15E5B" w:rsidP="00D15E5B">
      <w:pPr>
        <w:pStyle w:val="Bibliography"/>
      </w:pPr>
      <w:r w:rsidRPr="00D15E5B">
        <w:t xml:space="preserve">Nuijten, M. B., Hartgerink, C. H. J., van Assen, M. A. L. M., Epskamp, S., &amp; Wicherts, J. M. (2015). The prevalence of statistical reporting errors in psychology (1985–2013). </w:t>
      </w:r>
      <w:r w:rsidRPr="00D15E5B">
        <w:rPr>
          <w:i/>
          <w:iCs/>
        </w:rPr>
        <w:t>Behavior Research Methods</w:t>
      </w:r>
      <w:r w:rsidRPr="00D15E5B">
        <w:t>. https://doi.org/10.3758/s13428-015-0664-2</w:t>
      </w:r>
    </w:p>
    <w:p w14:paraId="4E299AFA" w14:textId="77777777" w:rsidR="00D15E5B" w:rsidRPr="00D15E5B" w:rsidRDefault="00D15E5B" w:rsidP="00D15E5B">
      <w:pPr>
        <w:pStyle w:val="Bibliography"/>
      </w:pPr>
      <w:r w:rsidRPr="00D15E5B">
        <w:t xml:space="preserve">Nunnally, J., &amp; Bernstein, I. (1994). </w:t>
      </w:r>
      <w:r w:rsidRPr="00D15E5B">
        <w:rPr>
          <w:i/>
          <w:iCs/>
        </w:rPr>
        <w:t>Psychometric Theory</w:t>
      </w:r>
      <w:r w:rsidRPr="00D15E5B">
        <w:t xml:space="preserve"> (3rd edition). McGraw-Hill.</w:t>
      </w:r>
    </w:p>
    <w:p w14:paraId="2D2B41C3" w14:textId="77777777" w:rsidR="00D15E5B" w:rsidRPr="00D15E5B" w:rsidRDefault="00D15E5B" w:rsidP="00D15E5B">
      <w:pPr>
        <w:pStyle w:val="Bibliography"/>
      </w:pPr>
      <w:r w:rsidRPr="00D15E5B">
        <w:lastRenderedPageBreak/>
        <w:t xml:space="preserve">Parsons, S. (2018). Visualising two approaches to explore reliability-power relationships. </w:t>
      </w:r>
      <w:r w:rsidRPr="00D15E5B">
        <w:rPr>
          <w:i/>
          <w:iCs/>
        </w:rPr>
        <w:t>Preprint</w:t>
      </w:r>
      <w:r w:rsidRPr="00D15E5B">
        <w:t>. https://doi.org/10.31234/osf.io/qh5mf</w:t>
      </w:r>
    </w:p>
    <w:p w14:paraId="6F86A09E" w14:textId="77777777" w:rsidR="00D15E5B" w:rsidRPr="00D15E5B" w:rsidRDefault="00D15E5B" w:rsidP="00D15E5B">
      <w:pPr>
        <w:pStyle w:val="Bibliography"/>
      </w:pPr>
      <w:r w:rsidRPr="00D15E5B">
        <w:t xml:space="preserve">Revelle, W. (2018). </w:t>
      </w:r>
      <w:r w:rsidRPr="00D15E5B">
        <w:rPr>
          <w:i/>
          <w:iCs/>
        </w:rPr>
        <w:t>psych: Procedures for Psychological, Psychometric, and Personality Research</w:t>
      </w:r>
      <w:r w:rsidRPr="00D15E5B">
        <w:t>. Northwestern University. https://CRAN.R-project.org/package=psych</w:t>
      </w:r>
    </w:p>
    <w:p w14:paraId="1ACCB1E1" w14:textId="77777777" w:rsidR="00D15E5B" w:rsidRPr="00D15E5B" w:rsidRDefault="00D15E5B" w:rsidP="00D15E5B">
      <w:pPr>
        <w:pStyle w:val="Bibliography"/>
      </w:pPr>
      <w:r w:rsidRPr="00D15E5B">
        <w:t xml:space="preserve">Scheel, A. M., Schijen, M. R. M. J., &amp; Lakens, D. (2021). An Excess of Positive Results: Comparing the Standard Psychology Literature With Registered Reports. </w:t>
      </w:r>
      <w:r w:rsidRPr="00D15E5B">
        <w:rPr>
          <w:i/>
          <w:iCs/>
        </w:rPr>
        <w:t>Advances in Methods and Practices in Psychological Science</w:t>
      </w:r>
      <w:r w:rsidRPr="00D15E5B">
        <w:t xml:space="preserve">, </w:t>
      </w:r>
      <w:r w:rsidRPr="00D15E5B">
        <w:rPr>
          <w:i/>
          <w:iCs/>
        </w:rPr>
        <w:t>4</w:t>
      </w:r>
      <w:r w:rsidRPr="00D15E5B">
        <w:t>(2), 25152459211007468. https://doi.org/10.1177/25152459211007467</w:t>
      </w:r>
    </w:p>
    <w:p w14:paraId="39D0CE8B" w14:textId="77777777" w:rsidR="00D15E5B" w:rsidRPr="00D15E5B" w:rsidRDefault="00D15E5B" w:rsidP="00D15E5B">
      <w:pPr>
        <w:pStyle w:val="Bibliography"/>
      </w:pPr>
      <w:r w:rsidRPr="00D15E5B">
        <w:t xml:space="preserve">Schmidt, F. L., &amp; Hunter, J. E. (2015). </w:t>
      </w:r>
      <w:r w:rsidRPr="00D15E5B">
        <w:rPr>
          <w:i/>
          <w:iCs/>
        </w:rPr>
        <w:t>Methods of Meta-Analysis: Correcting Error and Bias in Research Findings</w:t>
      </w:r>
      <w:r w:rsidRPr="00D15E5B">
        <w:t>. SAGE Publications, Ltd. https://doi.org/10.4135/9781483398105</w:t>
      </w:r>
    </w:p>
    <w:p w14:paraId="1A90811E" w14:textId="77777777" w:rsidR="00D15E5B" w:rsidRPr="00D15E5B" w:rsidRDefault="00D15E5B" w:rsidP="00D15E5B">
      <w:pPr>
        <w:pStyle w:val="Bibliography"/>
      </w:pPr>
      <w:r w:rsidRPr="00D15E5B">
        <w:t xml:space="preserve">Schmitt, N. (1996). Uses and abuses of coefficient alpha. </w:t>
      </w:r>
      <w:r w:rsidRPr="00D15E5B">
        <w:rPr>
          <w:i/>
          <w:iCs/>
        </w:rPr>
        <w:t>Psychological Assessment</w:t>
      </w:r>
      <w:r w:rsidRPr="00D15E5B">
        <w:t xml:space="preserve">, </w:t>
      </w:r>
      <w:r w:rsidRPr="00D15E5B">
        <w:rPr>
          <w:i/>
          <w:iCs/>
        </w:rPr>
        <w:t>8</w:t>
      </w:r>
      <w:r w:rsidRPr="00D15E5B">
        <w:t>(4), 350–353. https://doi.org/10.1037/1040-3590.8.4.350</w:t>
      </w:r>
    </w:p>
    <w:p w14:paraId="34B60E7A" w14:textId="77777777" w:rsidR="00D15E5B" w:rsidRPr="00D15E5B" w:rsidRDefault="00D15E5B" w:rsidP="00D15E5B">
      <w:pPr>
        <w:pStyle w:val="Bibliography"/>
      </w:pPr>
      <w:r w:rsidRPr="00D15E5B">
        <w:t xml:space="preserve">Sheather, S. J. (2004). Density Estimation. </w:t>
      </w:r>
      <w:r w:rsidRPr="00D15E5B">
        <w:rPr>
          <w:i/>
          <w:iCs/>
        </w:rPr>
        <w:t>Statistical Science</w:t>
      </w:r>
      <w:r w:rsidRPr="00D15E5B">
        <w:t xml:space="preserve">, </w:t>
      </w:r>
      <w:r w:rsidRPr="00D15E5B">
        <w:rPr>
          <w:i/>
          <w:iCs/>
        </w:rPr>
        <w:t>19</w:t>
      </w:r>
      <w:r w:rsidRPr="00D15E5B">
        <w:t>(4), 588–597.</w:t>
      </w:r>
    </w:p>
    <w:p w14:paraId="47562919" w14:textId="77777777" w:rsidR="00D15E5B" w:rsidRPr="00D15E5B" w:rsidRDefault="00D15E5B" w:rsidP="00D15E5B">
      <w:pPr>
        <w:pStyle w:val="Bibliography"/>
      </w:pPr>
      <w:r w:rsidRPr="00D15E5B">
        <w:t xml:space="preserve">Sijtsma, K. (2009). On the Use, the Misuse, and the Very Limited Usefulness of Cronbach’s Alpha. </w:t>
      </w:r>
      <w:r w:rsidRPr="00D15E5B">
        <w:rPr>
          <w:i/>
          <w:iCs/>
        </w:rPr>
        <w:t>Psychometrika</w:t>
      </w:r>
      <w:r w:rsidRPr="00D15E5B">
        <w:t xml:space="preserve">, </w:t>
      </w:r>
      <w:r w:rsidRPr="00D15E5B">
        <w:rPr>
          <w:i/>
          <w:iCs/>
        </w:rPr>
        <w:t>74</w:t>
      </w:r>
      <w:r w:rsidRPr="00D15E5B">
        <w:t>(1), 107–120. https://doi.org/10.1007/s11336-008-9101-0</w:t>
      </w:r>
    </w:p>
    <w:p w14:paraId="4F73888F" w14:textId="77777777" w:rsidR="00D15E5B" w:rsidRPr="00D15E5B" w:rsidRDefault="00D15E5B" w:rsidP="00D15E5B">
      <w:pPr>
        <w:pStyle w:val="Bibliography"/>
      </w:pPr>
      <w:r w:rsidRPr="00D15E5B">
        <w:t xml:space="preserve">Silverman, B. W. (1986). </w:t>
      </w:r>
      <w:r w:rsidRPr="00D15E5B">
        <w:rPr>
          <w:i/>
          <w:iCs/>
        </w:rPr>
        <w:t>Density Estimation for Statistics and Data Analysis</w:t>
      </w:r>
      <w:r w:rsidRPr="00D15E5B">
        <w:t>. Routledge. https://doi.org/10.1201/9781315140919</w:t>
      </w:r>
    </w:p>
    <w:p w14:paraId="1E4AC60B" w14:textId="77777777" w:rsidR="00D15E5B" w:rsidRPr="00D15E5B" w:rsidRDefault="00D15E5B" w:rsidP="00D15E5B">
      <w:pPr>
        <w:pStyle w:val="Bibliography"/>
      </w:pPr>
      <w:r w:rsidRPr="00D15E5B">
        <w:t xml:space="preserve">Simmons, J. P., Nelson, L. D., &amp; Simonsohn, U. (2011). False-positive psychology: Undisclosed flexibility in data collection and analysis allows presenting anything as significant. </w:t>
      </w:r>
      <w:r w:rsidRPr="00D15E5B">
        <w:rPr>
          <w:i/>
          <w:iCs/>
        </w:rPr>
        <w:t>Psychological Science</w:t>
      </w:r>
      <w:r w:rsidRPr="00D15E5B">
        <w:t xml:space="preserve">, </w:t>
      </w:r>
      <w:r w:rsidRPr="00D15E5B">
        <w:rPr>
          <w:i/>
          <w:iCs/>
        </w:rPr>
        <w:t>22</w:t>
      </w:r>
      <w:r w:rsidRPr="00D15E5B">
        <w:t>(11), 1359–1366. https://doi.org/10.1177/0956797611417632</w:t>
      </w:r>
    </w:p>
    <w:p w14:paraId="359C63A5" w14:textId="77777777" w:rsidR="00D15E5B" w:rsidRPr="00D15E5B" w:rsidRDefault="00D15E5B" w:rsidP="00D15E5B">
      <w:pPr>
        <w:pStyle w:val="Bibliography"/>
      </w:pPr>
      <w:r w:rsidRPr="00D15E5B">
        <w:t xml:space="preserve">Smaldino, P. E., &amp; McElreath, R. (2016). The natural selection of bad science. </w:t>
      </w:r>
      <w:r w:rsidRPr="00D15E5B">
        <w:rPr>
          <w:i/>
          <w:iCs/>
        </w:rPr>
        <w:t>Royal Society Open Science</w:t>
      </w:r>
      <w:r w:rsidRPr="00D15E5B">
        <w:t xml:space="preserve">, </w:t>
      </w:r>
      <w:r w:rsidRPr="00D15E5B">
        <w:rPr>
          <w:i/>
          <w:iCs/>
        </w:rPr>
        <w:t>3</w:t>
      </w:r>
      <w:r w:rsidRPr="00D15E5B">
        <w:t>(9), 160384. https://doi.org/10.1098/rsos.160384</w:t>
      </w:r>
    </w:p>
    <w:p w14:paraId="4BA78E01" w14:textId="77777777" w:rsidR="00D15E5B" w:rsidRPr="00D15E5B" w:rsidRDefault="00D15E5B" w:rsidP="00D15E5B">
      <w:pPr>
        <w:pStyle w:val="Bibliography"/>
      </w:pPr>
      <w:r w:rsidRPr="00D15E5B">
        <w:t xml:space="preserve">Strathern, M. (1997). ‘Improving ratings’: Audit in the British University system. </w:t>
      </w:r>
      <w:r w:rsidRPr="00D15E5B">
        <w:rPr>
          <w:i/>
          <w:iCs/>
        </w:rPr>
        <w:t>European Review</w:t>
      </w:r>
      <w:r w:rsidRPr="00D15E5B">
        <w:t xml:space="preserve">, </w:t>
      </w:r>
      <w:r w:rsidRPr="00D15E5B">
        <w:rPr>
          <w:i/>
          <w:iCs/>
        </w:rPr>
        <w:t>5</w:t>
      </w:r>
      <w:r w:rsidRPr="00D15E5B">
        <w:t>(3), 305–321. https://doi.org/10.1002/(SICI)1234-981X(199707)5:3&lt;305::AID-EURO184&gt;3.0.CO;2-4</w:t>
      </w:r>
    </w:p>
    <w:p w14:paraId="75FF86C4" w14:textId="77777777" w:rsidR="00D15E5B" w:rsidRPr="00D15E5B" w:rsidRDefault="00D15E5B" w:rsidP="00D15E5B">
      <w:pPr>
        <w:pStyle w:val="Bibliography"/>
      </w:pPr>
      <w:r w:rsidRPr="00D15E5B">
        <w:t xml:space="preserve">Trosset, M. W. (2009). </w:t>
      </w:r>
      <w:r w:rsidRPr="00D15E5B">
        <w:rPr>
          <w:i/>
          <w:iCs/>
        </w:rPr>
        <w:t>An Introduction to Statistical Inference and Its Applications with R</w:t>
      </w:r>
      <w:r w:rsidRPr="00D15E5B">
        <w:t xml:space="preserve"> (UK ed. edition). Routledge.</w:t>
      </w:r>
    </w:p>
    <w:p w14:paraId="66E1F534" w14:textId="77777777" w:rsidR="00D15E5B" w:rsidRPr="00D15E5B" w:rsidRDefault="00D15E5B" w:rsidP="00D15E5B">
      <w:pPr>
        <w:pStyle w:val="Bibliography"/>
      </w:pPr>
      <w:r w:rsidRPr="00D15E5B">
        <w:t xml:space="preserve">van Zyl, J. M., Neudecker, H., &amp; Nel, D. G. (2000). On the distribution of the maximum likelihood estimator of Cronbach’s alpha. </w:t>
      </w:r>
      <w:r w:rsidRPr="00D15E5B">
        <w:rPr>
          <w:i/>
          <w:iCs/>
        </w:rPr>
        <w:t>Psychometrika</w:t>
      </w:r>
      <w:r w:rsidRPr="00D15E5B">
        <w:t xml:space="preserve">, </w:t>
      </w:r>
      <w:r w:rsidRPr="00D15E5B">
        <w:rPr>
          <w:i/>
          <w:iCs/>
        </w:rPr>
        <w:t>65</w:t>
      </w:r>
      <w:r w:rsidRPr="00D15E5B">
        <w:t>(3), 271–280. https://doi.org/10.1007/BF02296146</w:t>
      </w:r>
    </w:p>
    <w:p w14:paraId="0588AA3B" w14:textId="77777777" w:rsidR="00D15E5B" w:rsidRPr="00D15E5B" w:rsidRDefault="00D15E5B" w:rsidP="00D15E5B">
      <w:pPr>
        <w:pStyle w:val="Bibliography"/>
      </w:pPr>
      <w:r w:rsidRPr="00D15E5B">
        <w:t xml:space="preserve">Wickham, H., &amp; RStudio. (2022). </w:t>
      </w:r>
      <w:r w:rsidRPr="00D15E5B">
        <w:rPr>
          <w:i/>
          <w:iCs/>
        </w:rPr>
        <w:t>stringr: Simple, Consistent Wrappers for Common String Operations</w:t>
      </w:r>
      <w:r w:rsidRPr="00D15E5B">
        <w:t xml:space="preserve"> (1.5.0). https://CRAN.R-project.org/package=stringr</w:t>
      </w:r>
    </w:p>
    <w:p w14:paraId="66F740D8" w14:textId="77777777" w:rsidR="00D15E5B" w:rsidRPr="00D15E5B" w:rsidRDefault="00D15E5B" w:rsidP="00D15E5B">
      <w:pPr>
        <w:pStyle w:val="Bibliography"/>
      </w:pPr>
      <w:r w:rsidRPr="00D15E5B">
        <w:t xml:space="preserve">Wiernik, B. M., &amp; Dahlke, J. A. (2020). Obtaining Unbiased Results in Meta-Analysis: The </w:t>
      </w:r>
      <w:r w:rsidRPr="00D15E5B">
        <w:t xml:space="preserve">Importance of Correcting for Statistical Artifacts. </w:t>
      </w:r>
      <w:r w:rsidRPr="00D15E5B">
        <w:rPr>
          <w:i/>
          <w:iCs/>
        </w:rPr>
        <w:t>Advances in Methods and Practices in Psychological Science</w:t>
      </w:r>
      <w:r w:rsidRPr="00D15E5B">
        <w:t xml:space="preserve">, </w:t>
      </w:r>
      <w:r w:rsidRPr="00D15E5B">
        <w:rPr>
          <w:i/>
          <w:iCs/>
        </w:rPr>
        <w:t>3</w:t>
      </w:r>
      <w:r w:rsidRPr="00D15E5B">
        <w:t>(1), 94–123. https://doi.org/10.1177/2515245919885611</w:t>
      </w:r>
    </w:p>
    <w:p w14:paraId="367F8D24" w14:textId="77777777" w:rsidR="00D15E5B" w:rsidRPr="00D15E5B" w:rsidRDefault="00D15E5B" w:rsidP="00D15E5B">
      <w:pPr>
        <w:pStyle w:val="Bibliography"/>
      </w:pPr>
      <w:r w:rsidRPr="00D15E5B">
        <w:t xml:space="preserve">Yarkoni, T., &amp; Westfall, J. (2017). Choosing Prediction Over Explanation in Psychology: Lessons From Machine Learning. </w:t>
      </w:r>
      <w:r w:rsidRPr="00D15E5B">
        <w:rPr>
          <w:i/>
          <w:iCs/>
        </w:rPr>
        <w:t>Perspectives on Psychological Science</w:t>
      </w:r>
      <w:r w:rsidRPr="00D15E5B">
        <w:t xml:space="preserve">, </w:t>
      </w:r>
      <w:r w:rsidRPr="00D15E5B">
        <w:rPr>
          <w:i/>
          <w:iCs/>
        </w:rPr>
        <w:t>12</w:t>
      </w:r>
      <w:r w:rsidRPr="00D15E5B">
        <w:t>(6), 1100–1122. https://doi.org/10.1177/1745691617693393</w:t>
      </w:r>
    </w:p>
    <w:p w14:paraId="74242080" w14:textId="4A245381" w:rsidR="00EA61B4" w:rsidRPr="003D7456" w:rsidRDefault="00000000" w:rsidP="00246B8C">
      <w:r w:rsidRPr="003D7456">
        <w:fldChar w:fldCharType="end"/>
      </w:r>
      <w:bookmarkStart w:id="26" w:name="_sryf0rf5v25j" w:colFirst="0" w:colLast="0"/>
      <w:bookmarkEnd w:id="26"/>
    </w:p>
    <w:sectPr w:rsidR="00EA61B4" w:rsidRPr="003D7456" w:rsidSect="00C62414">
      <w:type w:val="continuous"/>
      <w:pgSz w:w="11906" w:h="16838"/>
      <w:pgMar w:top="1440" w:right="1440" w:bottom="1440" w:left="1440" w:header="720" w:footer="720" w:gutter="0"/>
      <w:pgNumType w:start="1"/>
      <w:cols w:num="2" w:space="350"/>
      <w:titlePg/>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64ACB" w14:textId="77777777" w:rsidR="00E1343B" w:rsidRDefault="00E1343B" w:rsidP="00246B8C">
      <w:r>
        <w:separator/>
      </w:r>
    </w:p>
  </w:endnote>
  <w:endnote w:type="continuationSeparator" w:id="0">
    <w:p w14:paraId="2650EA4A" w14:textId="77777777" w:rsidR="00E1343B" w:rsidRDefault="00E1343B" w:rsidP="00246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Roman">
    <w:panose1 w:val="020B0604020202020204"/>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141611"/>
      <w:docPartObj>
        <w:docPartGallery w:val="Page Numbers (Bottom of Page)"/>
        <w:docPartUnique/>
      </w:docPartObj>
    </w:sdtPr>
    <w:sdtContent>
      <w:p w14:paraId="5302A187" w14:textId="7305DA3B" w:rsidR="00C62414" w:rsidRDefault="00C62414" w:rsidP="00C6241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713A2EA" w14:textId="77777777" w:rsidR="00C62414" w:rsidRDefault="00C62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4643916"/>
      <w:docPartObj>
        <w:docPartGallery w:val="Page Numbers (Bottom of Page)"/>
        <w:docPartUnique/>
      </w:docPartObj>
    </w:sdtPr>
    <w:sdtContent>
      <w:p w14:paraId="0C084018" w14:textId="5291B110" w:rsidR="00C62414" w:rsidRDefault="00C62414" w:rsidP="00C62414">
        <w:pPr>
          <w:pStyle w:val="Footer"/>
          <w:framePr w:wrap="none" w:vAnchor="text" w:hAnchor="page" w:x="5553" w:y="1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433BABAB" w14:textId="77777777" w:rsidR="00C62414" w:rsidRDefault="00C62414" w:rsidP="00C62414">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1D10" w14:textId="77777777" w:rsidR="0050178E" w:rsidRDefault="00501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C2A13" w14:textId="77777777" w:rsidR="00E1343B" w:rsidRDefault="00E1343B" w:rsidP="00246B8C">
      <w:r>
        <w:separator/>
      </w:r>
    </w:p>
  </w:footnote>
  <w:footnote w:type="continuationSeparator" w:id="0">
    <w:p w14:paraId="7442DCFE" w14:textId="77777777" w:rsidR="00E1343B" w:rsidRDefault="00E1343B" w:rsidP="00246B8C">
      <w:r>
        <w:continuationSeparator/>
      </w:r>
    </w:p>
  </w:footnote>
  <w:footnote w:id="1">
    <w:p w14:paraId="6BEF1BB6" w14:textId="698530C7" w:rsidR="00246B8C" w:rsidRPr="00246B8C" w:rsidRDefault="00246B8C" w:rsidP="00246B8C">
      <w:pPr>
        <w:pStyle w:val="FootnoteText"/>
        <w:ind w:firstLine="0"/>
        <w:rPr>
          <w:lang w:val="en-IE"/>
        </w:rPr>
      </w:pPr>
      <w:r w:rsidRPr="00246B8C">
        <w:rPr>
          <w:rStyle w:val="FootnoteReference"/>
        </w:rPr>
        <w:sym w:font="Symbol" w:char="F02A"/>
      </w:r>
      <w:r>
        <w:t xml:space="preserve"> S</w:t>
      </w:r>
      <w:r w:rsidRPr="003D7456">
        <w:t>hared last author</w:t>
      </w:r>
    </w:p>
  </w:footnote>
  <w:footnote w:id="2">
    <w:p w14:paraId="72A3AB7B" w14:textId="43C58899" w:rsidR="003E0BDE" w:rsidRPr="003E0BDE" w:rsidRDefault="003E0BDE" w:rsidP="003E0BDE">
      <w:pPr>
        <w:pStyle w:val="FootnoteText"/>
        <w:ind w:firstLine="0"/>
      </w:pPr>
      <w:r>
        <w:rPr>
          <w:rStyle w:val="FootnoteReference"/>
        </w:rPr>
        <w:footnoteRef/>
      </w:r>
      <w:r>
        <w:t xml:space="preserve"> </w:t>
      </w:r>
      <w:r w:rsidRPr="00153BAC">
        <w:t>Item dropping is certainly facilitated</w:t>
      </w:r>
      <w:r>
        <w:t xml:space="preserve"> by statistical software: when calculating α, both SPSS and the popular R package </w:t>
      </w:r>
      <w:r>
        <w:rPr>
          <w:i/>
        </w:rPr>
        <w:t>psych</w:t>
      </w:r>
      <w:r>
        <w:t xml:space="preserve"> </w:t>
      </w:r>
      <w:r w:rsidR="000354F1">
        <w:fldChar w:fldCharType="begin"/>
      </w:r>
      <w:r w:rsidR="000354F1">
        <w:instrText xml:space="preserve"> ADDIN ZOTERO_ITEM CSL_CITATION {"citationID":"eHhaEcxz","properties":{"formattedCitation":"(Revelle, 2018)","plainCitation":"(Revelle, 2018)","noteIndex":2},"citationItems":[{"id":8196,"uris":["http://zotero.org/users/1687755/items/XUL33NRN"],"itemData":{"id":8196,"type":"book","event-place":"Evanston, Illinois","publisher":"Northwestern University","publisher-place":"Evanston, Illinois","title":"psych: Procedures for Psychological, Psychometric, and Personality Research","URL":"https://CRAN.R-project.org/package=psych","author":[{"family":"Revelle","given":"William"}],"issued":{"date-parts":[["2018"]]}}}],"schema":"https://github.com/citation-style-language/schema/raw/master/csl-citation.json"} </w:instrText>
      </w:r>
      <w:r w:rsidR="000354F1">
        <w:fldChar w:fldCharType="separate"/>
      </w:r>
      <w:r w:rsidR="000354F1">
        <w:rPr>
          <w:noProof/>
        </w:rPr>
        <w:t>(Revelle, 2018)</w:t>
      </w:r>
      <w:r w:rsidR="000354F1">
        <w:fldChar w:fldCharType="end"/>
      </w:r>
      <w:r w:rsidR="000354F1">
        <w:t xml:space="preserve"> </w:t>
      </w:r>
      <w:r>
        <w:t>both suggest alternative values for α if that item was dropped.</w:t>
      </w:r>
    </w:p>
  </w:footnote>
  <w:footnote w:id="3">
    <w:p w14:paraId="0A5660D8" w14:textId="68D76BCE" w:rsidR="003E0BDE" w:rsidRDefault="003E0BDE" w:rsidP="003E0BDE">
      <w:pPr>
        <w:ind w:firstLine="0"/>
      </w:pPr>
      <w:r>
        <w:rPr>
          <w:rStyle w:val="FootnoteReference"/>
        </w:rPr>
        <w:footnoteRef/>
      </w:r>
      <w:r>
        <w:t xml:space="preserve"> Although we refer to such practices as α-hacking based on the popularity of α, the same principles would apply to any other reliability metrics (e.g., McDonald’s </w:t>
      </w:r>
      <w:r w:rsidR="00842270" w:rsidRPr="00A6601E">
        <w:t>ω</w:t>
      </w:r>
      <w:r>
        <w:t xml:space="preserve">, ICC, etc.), in the same way that </w:t>
      </w:r>
      <w:r>
        <w:rPr>
          <w:i/>
        </w:rPr>
        <w:t>p</w:t>
      </w:r>
      <w:r>
        <w:t xml:space="preserve">-hacking is an umbrella term for inference tests. </w:t>
      </w:r>
      <w:r>
        <w:rPr>
          <w:i/>
        </w:rPr>
        <w:t>p</w:t>
      </w:r>
      <w:r>
        <w:t xml:space="preserve">-hacking, as traditionally understood, is a form of overfitting statistical models on the data at hand </w:t>
      </w:r>
      <w:r>
        <w:fldChar w:fldCharType="begin"/>
      </w:r>
      <w:r w:rsidR="00D15E5B">
        <w:instrText xml:space="preserve"> ADDIN ZOTERO_ITEM CSL_CITATION {"citationID":"LLnIY9v2","properties":{"formattedCitation":"(Yarkoni &amp; Westfall, 2017)","plainCitation":"(Yarkoni &amp; Westfall, 2017)","noteIndex":3},"citationItems":[{"id":15223,"uris":["http://zotero.org/users/1687755/items/CHGWWUS8"],"itemData":{"id":15223,"type":"article-journal","abstract":"Psychology has historically been concerned, first and foremost, with explaining the causal mechanisms that give rise to behavior. Randomized, tightly controlled experiments are enshrined as the gold standard of psychological research, and there are endless investigations of the various mediating and moderating variables that govern various behaviors. We argue that psychology?s near-total focus on explaining the causes of behavior has led much of the field to be populated by research programs that provide intricate theories of psychological mechanism but that have little (or unknown) ability to predict future behaviors with any appreciable accuracy. We propose that principles and techniques from the field of machine learning can help psychology become a more predictive science. We review some of the fundamental concepts and tools of machine learning and point out examples where these concepts have been used to conduct interesting and important psychological research that focuses on predictive research questions. We suggest that an increased focus on prediction, rather than explanation, can ultimately lead us to greater understanding of behavior.","container-title":"Perspectives on Psychological Science","DOI":"10.1177/1745691617693393","ISSN":"1745-6916","issue":"6","journalAbbreviation":"Perspect Psychol Sci","language":"en","note":"publisher: SAGE Publications Inc","page":"1100-1122","source":"SAGE Journals","title":"Choosing Prediction Over Explanation in Psychology: Lessons From Machine Learning","title-short":"Choosing Prediction Over Explanation in Psychology","volume":"12","author":[{"family":"Yarkoni","given":"Tal"},{"family":"Westfall","given":"Jacob"}],"issued":{"date-parts":[["2017",11,1]]}}}],"schema":"https://github.com/citation-style-language/schema/raw/master/csl-citation.json"} </w:instrText>
      </w:r>
      <w:r>
        <w:fldChar w:fldCharType="separate"/>
      </w:r>
      <w:r>
        <w:t>(Yarkoni &amp; Westfall, 2017)</w:t>
      </w:r>
      <w:r>
        <w:fldChar w:fldCharType="end"/>
      </w:r>
      <w:r>
        <w:t>.</w:t>
      </w:r>
    </w:p>
    <w:p w14:paraId="2649EB77" w14:textId="2ECE073A" w:rsidR="003E0BDE" w:rsidRPr="003E0BDE" w:rsidRDefault="003E0BDE">
      <w:pPr>
        <w:pStyle w:val="FootnoteText"/>
        <w:rPr>
          <w:lang w:val="en-I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rsidP="00246B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5A59" w14:textId="77777777" w:rsidR="0050178E" w:rsidRDefault="005017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rsidP="00246B8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354F1"/>
    <w:rsid w:val="00067190"/>
    <w:rsid w:val="000C323A"/>
    <w:rsid w:val="000E1C81"/>
    <w:rsid w:val="000E3E8B"/>
    <w:rsid w:val="00102260"/>
    <w:rsid w:val="00143E09"/>
    <w:rsid w:val="00153BAC"/>
    <w:rsid w:val="001D5C22"/>
    <w:rsid w:val="001E3F30"/>
    <w:rsid w:val="00204BBC"/>
    <w:rsid w:val="00246B8C"/>
    <w:rsid w:val="00281705"/>
    <w:rsid w:val="0028648F"/>
    <w:rsid w:val="002A0FB1"/>
    <w:rsid w:val="002A543E"/>
    <w:rsid w:val="002E5A6A"/>
    <w:rsid w:val="0031369B"/>
    <w:rsid w:val="00315C52"/>
    <w:rsid w:val="00322934"/>
    <w:rsid w:val="00325118"/>
    <w:rsid w:val="0033386B"/>
    <w:rsid w:val="00351CA1"/>
    <w:rsid w:val="003852B0"/>
    <w:rsid w:val="00386A6B"/>
    <w:rsid w:val="003B41E0"/>
    <w:rsid w:val="003D34FD"/>
    <w:rsid w:val="003D7456"/>
    <w:rsid w:val="003E0BDE"/>
    <w:rsid w:val="003F0999"/>
    <w:rsid w:val="004150EA"/>
    <w:rsid w:val="0044769D"/>
    <w:rsid w:val="0045535F"/>
    <w:rsid w:val="00465A97"/>
    <w:rsid w:val="004A672A"/>
    <w:rsid w:val="0050178E"/>
    <w:rsid w:val="00505884"/>
    <w:rsid w:val="0051554E"/>
    <w:rsid w:val="00571FD3"/>
    <w:rsid w:val="00572E85"/>
    <w:rsid w:val="00585DBF"/>
    <w:rsid w:val="0059704A"/>
    <w:rsid w:val="006B52E4"/>
    <w:rsid w:val="006D3340"/>
    <w:rsid w:val="007820C1"/>
    <w:rsid w:val="0080649F"/>
    <w:rsid w:val="00842270"/>
    <w:rsid w:val="00866AFC"/>
    <w:rsid w:val="0087785E"/>
    <w:rsid w:val="0089361F"/>
    <w:rsid w:val="008F5232"/>
    <w:rsid w:val="00992FFB"/>
    <w:rsid w:val="00A558D9"/>
    <w:rsid w:val="00A6601E"/>
    <w:rsid w:val="00A9326B"/>
    <w:rsid w:val="00A969CB"/>
    <w:rsid w:val="00AC5FF4"/>
    <w:rsid w:val="00AE6F83"/>
    <w:rsid w:val="00B4155F"/>
    <w:rsid w:val="00BC1B00"/>
    <w:rsid w:val="00C33A87"/>
    <w:rsid w:val="00C40348"/>
    <w:rsid w:val="00C62414"/>
    <w:rsid w:val="00C66910"/>
    <w:rsid w:val="00C80A5A"/>
    <w:rsid w:val="00C827A9"/>
    <w:rsid w:val="00C85F45"/>
    <w:rsid w:val="00CC116B"/>
    <w:rsid w:val="00D15E5B"/>
    <w:rsid w:val="00D3622F"/>
    <w:rsid w:val="00DB6C12"/>
    <w:rsid w:val="00E1343B"/>
    <w:rsid w:val="00E2097A"/>
    <w:rsid w:val="00E30C0D"/>
    <w:rsid w:val="00E54881"/>
    <w:rsid w:val="00EA61B4"/>
    <w:rsid w:val="00F2106A"/>
    <w:rsid w:val="00FC35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B8C"/>
    <w:pPr>
      <w:spacing w:line="240" w:lineRule="auto"/>
      <w:ind w:firstLine="360"/>
      <w:jc w:val="both"/>
    </w:pPr>
    <w:rPr>
      <w:rFonts w:ascii="CMU Serif Roman" w:hAnsi="CMU Serif Roman" w:cs="CMU Serif Roman"/>
      <w:sz w:val="18"/>
      <w:szCs w:val="18"/>
      <w:lang w:val="en-US"/>
    </w:rPr>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link w:val="Heading2Char"/>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46B8C"/>
    <w:pPr>
      <w:ind w:firstLine="0"/>
      <w:jc w:val="center"/>
    </w:pPr>
    <w:rPr>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153BAC"/>
  </w:style>
  <w:style w:type="character" w:customStyle="1" w:styleId="FootnoteTextChar">
    <w:name w:val="Footnote Text Char"/>
    <w:basedOn w:val="DefaultParagraphFont"/>
    <w:link w:val="FootnoteText"/>
    <w:uiPriority w:val="99"/>
    <w:rsid w:val="00153BAC"/>
    <w:rPr>
      <w:rFonts w:ascii="CMU Serif Roman" w:hAnsi="CMU Serif Roman" w:cs="CMU Serif Roman"/>
      <w:sz w:val="18"/>
      <w:szCs w:val="18"/>
      <w:lang w:val="en-US"/>
    </w:rPr>
  </w:style>
  <w:style w:type="paragraph" w:styleId="Bibliography">
    <w:name w:val="Bibliography"/>
    <w:basedOn w:val="Normal"/>
    <w:next w:val="Normal"/>
    <w:uiPriority w:val="37"/>
    <w:unhideWhenUsed/>
    <w:rsid w:val="00153BAC"/>
    <w:pPr>
      <w:ind w:left="360" w:hanging="360"/>
      <w:jc w:val="left"/>
    </w:pPr>
    <w:rPr>
      <w:lang w:val="en-GB"/>
    </w:rPr>
  </w:style>
  <w:style w:type="paragraph" w:customStyle="1" w:styleId="abstract">
    <w:name w:val="abstract"/>
    <w:basedOn w:val="Normal"/>
    <w:qFormat/>
    <w:rsid w:val="00C66910"/>
    <w:pPr>
      <w:ind w:left="720" w:right="746"/>
    </w:pPr>
    <w:rPr>
      <w:sz w:val="20"/>
      <w:szCs w:val="20"/>
    </w:rPr>
  </w:style>
  <w:style w:type="paragraph" w:customStyle="1" w:styleId="authors">
    <w:name w:val="authors"/>
    <w:basedOn w:val="Normal"/>
    <w:qFormat/>
    <w:rsid w:val="00246B8C"/>
    <w:pPr>
      <w:ind w:firstLine="0"/>
      <w:jc w:val="center"/>
    </w:pPr>
    <w:rPr>
      <w:sz w:val="24"/>
      <w:szCs w:val="24"/>
    </w:rPr>
  </w:style>
  <w:style w:type="character" w:styleId="PageNumber">
    <w:name w:val="page number"/>
    <w:basedOn w:val="DefaultParagraphFont"/>
    <w:uiPriority w:val="99"/>
    <w:semiHidden/>
    <w:unhideWhenUsed/>
    <w:rsid w:val="00C62414"/>
  </w:style>
  <w:style w:type="character" w:customStyle="1" w:styleId="Heading2Char">
    <w:name w:val="Heading 2 Char"/>
    <w:basedOn w:val="DefaultParagraphFont"/>
    <w:link w:val="Heading2"/>
    <w:uiPriority w:val="9"/>
    <w:rsid w:val="00143E09"/>
    <w:rPr>
      <w:rFonts w:ascii="CMU Serif Roman" w:hAnsi="CMU Serif Roman" w:cs="CMU Serif Roman"/>
      <w:b/>
      <w:sz w:val="18"/>
      <w:szCs w:val="18"/>
      <w:lang w:val="en-US"/>
    </w:rPr>
  </w:style>
  <w:style w:type="character" w:styleId="Hyperlink">
    <w:name w:val="Hyperlink"/>
    <w:basedOn w:val="DefaultParagraphFont"/>
    <w:uiPriority w:val="99"/>
    <w:unhideWhenUsed/>
    <w:rsid w:val="00315C52"/>
    <w:rPr>
      <w:color w:val="0000FF" w:themeColor="hyperlink"/>
      <w:u w:val="single"/>
    </w:rPr>
  </w:style>
  <w:style w:type="character" w:styleId="UnresolvedMention">
    <w:name w:val="Unresolved Mention"/>
    <w:basedOn w:val="DefaultParagraphFont"/>
    <w:uiPriority w:val="99"/>
    <w:semiHidden/>
    <w:unhideWhenUsed/>
    <w:rsid w:val="00315C52"/>
    <w:rPr>
      <w:color w:val="605E5C"/>
      <w:shd w:val="clear" w:color="auto" w:fill="E1DFDD"/>
    </w:rPr>
  </w:style>
  <w:style w:type="paragraph" w:styleId="Revision">
    <w:name w:val="Revision"/>
    <w:hidden/>
    <w:uiPriority w:val="99"/>
    <w:semiHidden/>
    <w:rsid w:val="00572E85"/>
    <w:pPr>
      <w:spacing w:line="240" w:lineRule="auto"/>
      <w:ind w:firstLine="0"/>
    </w:pPr>
    <w:rPr>
      <w:rFonts w:ascii="CMU Serif Roman" w:hAnsi="CMU Serif Roman" w:cs="CMU Serif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zotero.org/google-docs/?broken=Z05DpK" TargetMode="External"/><Relationship Id="rId26" Type="http://schemas.openxmlformats.org/officeDocument/2006/relationships/hyperlink" Target="https://www.zotero.org/google-docs/?broken=DLk8HP" TargetMode="External"/><Relationship Id="rId39" Type="http://schemas.openxmlformats.org/officeDocument/2006/relationships/hyperlink" Target="https://www.zotero.org/google-docs/?broken=DLk8HP" TargetMode="External"/><Relationship Id="rId21" Type="http://schemas.openxmlformats.org/officeDocument/2006/relationships/hyperlink" Target="http://osf.io/pe3t7/" TargetMode="External"/><Relationship Id="rId34" Type="http://schemas.openxmlformats.org/officeDocument/2006/relationships/hyperlink" Target="https://www.zotero.org/google-docs/?broken=DLk8HP" TargetMode="External"/><Relationship Id="rId42" Type="http://schemas.openxmlformats.org/officeDocument/2006/relationships/hyperlink" Target="https://www.zotero.org/google-docs/?broken=DLk8HP" TargetMode="External"/><Relationship Id="rId47" Type="http://schemas.openxmlformats.org/officeDocument/2006/relationships/hyperlink" Target="https://www.zotero.org/google-docs/?broken=DLk8HP" TargetMode="External"/><Relationship Id="rId50" Type="http://schemas.openxmlformats.org/officeDocument/2006/relationships/hyperlink" Target="https://www.zotero.org/google-docs/?broken=6rXWC4" TargetMode="External"/><Relationship Id="rId55" Type="http://schemas.openxmlformats.org/officeDocument/2006/relationships/hyperlink" Target="https://orcid.org/0000-0001-7806-9583" TargetMode="External"/><Relationship Id="rId7" Type="http://schemas.openxmlformats.org/officeDocument/2006/relationships/hyperlink" Target="http://osf.io/pe3t7/" TargetMode="External"/><Relationship Id="rId2" Type="http://schemas.openxmlformats.org/officeDocument/2006/relationships/settings" Target="settings.xml"/><Relationship Id="rId16" Type="http://schemas.openxmlformats.org/officeDocument/2006/relationships/hyperlink" Target="https://www.zotero.org/google-docs/?broken=UmZoC7" TargetMode="External"/><Relationship Id="rId29" Type="http://schemas.openxmlformats.org/officeDocument/2006/relationships/hyperlink" Target="https://www.zotero.org/google-docs/?broken=DLk8HP" TargetMode="External"/><Relationship Id="rId11" Type="http://schemas.openxmlformats.org/officeDocument/2006/relationships/footer" Target="footer1.xml"/><Relationship Id="rId24" Type="http://schemas.openxmlformats.org/officeDocument/2006/relationships/hyperlink" Target="https://www.zotero.org/google-docs/?broken=l9xbQ5" TargetMode="External"/><Relationship Id="rId32" Type="http://schemas.openxmlformats.org/officeDocument/2006/relationships/hyperlink" Target="https://www.zotero.org/google-docs/?broken=DLk8HP" TargetMode="External"/><Relationship Id="rId37" Type="http://schemas.openxmlformats.org/officeDocument/2006/relationships/hyperlink" Target="https://www.zotero.org/google-docs/?broken=DLk8HP" TargetMode="External"/><Relationship Id="rId40" Type="http://schemas.openxmlformats.org/officeDocument/2006/relationships/hyperlink" Target="https://www.zotero.org/google-docs/?broken=DLk8HP" TargetMode="External"/><Relationship Id="rId45" Type="http://schemas.openxmlformats.org/officeDocument/2006/relationships/hyperlink" Target="https://www.zotero.org/google-docs/?broken=DLk8HP" TargetMode="External"/><Relationship Id="rId53" Type="http://schemas.openxmlformats.org/officeDocument/2006/relationships/hyperlink" Target="https://orcid.org/0000-0002-1767-1367" TargetMode="Externa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s://www.zotero.org/google-docs/?broken=v0SGeI"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osf.io/5xzy4" TargetMode="External"/><Relationship Id="rId27" Type="http://schemas.openxmlformats.org/officeDocument/2006/relationships/hyperlink" Target="http://osf.io/pe3t7/" TargetMode="External"/><Relationship Id="rId30" Type="http://schemas.openxmlformats.org/officeDocument/2006/relationships/hyperlink" Target="https://www.zotero.org/google-docs/?broken=DLk8HP" TargetMode="External"/><Relationship Id="rId35" Type="http://schemas.openxmlformats.org/officeDocument/2006/relationships/hyperlink" Target="https://www.zotero.org/google-docs/?broken=DLk8HP" TargetMode="External"/><Relationship Id="rId43" Type="http://schemas.openxmlformats.org/officeDocument/2006/relationships/hyperlink" Target="https://www.zotero.org/google-docs/?broken=DLk8HP" TargetMode="External"/><Relationship Id="rId48" Type="http://schemas.openxmlformats.org/officeDocument/2006/relationships/hyperlink" Target="https://www.zotero.org/google-docs/?broken=DLk8HP" TargetMode="External"/><Relationship Id="rId56" Type="http://schemas.openxmlformats.org/officeDocument/2006/relationships/hyperlink" Target="https://orcid.org/0000-0002-6670-5658" TargetMode="External"/><Relationship Id="rId8" Type="http://schemas.openxmlformats.org/officeDocument/2006/relationships/hyperlink" Target="https://osf.io/5xzy4" TargetMode="External"/><Relationship Id="rId51" Type="http://schemas.openxmlformats.org/officeDocument/2006/relationships/hyperlink" Target="mailto:ian.hussey@rub.de" TargetMode="External"/><Relationship Id="rId3"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www.zotero.org/google-docs/?broken=UmZoC7" TargetMode="External"/><Relationship Id="rId25" Type="http://schemas.openxmlformats.org/officeDocument/2006/relationships/hyperlink" Target="https://osf.io/5xzy4" TargetMode="External"/><Relationship Id="rId33" Type="http://schemas.openxmlformats.org/officeDocument/2006/relationships/image" Target="media/image1.emf"/><Relationship Id="rId38" Type="http://schemas.openxmlformats.org/officeDocument/2006/relationships/image" Target="media/image2.emf"/><Relationship Id="rId46" Type="http://schemas.openxmlformats.org/officeDocument/2006/relationships/hyperlink" Target="https://www.zotero.org/google-docs/?broken=DLk8HP" TargetMode="External"/><Relationship Id="rId20" Type="http://schemas.openxmlformats.org/officeDocument/2006/relationships/hyperlink" Target="http://osf.io/pe3t7/" TargetMode="External"/><Relationship Id="rId41" Type="http://schemas.openxmlformats.org/officeDocument/2006/relationships/hyperlink" Target="https://www.zotero.org/google-docs/?broken=DLk8HP" TargetMode="External"/><Relationship Id="rId54" Type="http://schemas.openxmlformats.org/officeDocument/2006/relationships/hyperlink" Target="https://orcid.org/0000-0002-3497-4335" TargetMode="External"/><Relationship Id="rId1" Type="http://schemas.openxmlformats.org/officeDocument/2006/relationships/styles" Target="styles.xml"/><Relationship Id="rId6" Type="http://schemas.openxmlformats.org/officeDocument/2006/relationships/hyperlink" Target="http://osf.io/pe3t7/" TargetMode="External"/><Relationship Id="rId15" Type="http://schemas.openxmlformats.org/officeDocument/2006/relationships/hyperlink" Target="https://www.zotero.org/google-docs/?broken=UmZoC7" TargetMode="External"/><Relationship Id="rId23" Type="http://schemas.openxmlformats.org/officeDocument/2006/relationships/hyperlink" Target="https://www.zotero.org/google-docs/?broken=jPdLqv" TargetMode="External"/><Relationship Id="rId28" Type="http://schemas.openxmlformats.org/officeDocument/2006/relationships/hyperlink" Target="http://osf.io/pe3t7/" TargetMode="External"/><Relationship Id="rId36" Type="http://schemas.openxmlformats.org/officeDocument/2006/relationships/hyperlink" Target="https://www.zotero.org/google-docs/?broken=DLk8HP" TargetMode="External"/><Relationship Id="rId49" Type="http://schemas.openxmlformats.org/officeDocument/2006/relationships/hyperlink" Target="https://www.zotero.org/google-docs/?broken=h39awk" TargetMode="External"/><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yperlink" Target="https://www.zotero.org/google-docs/?broken=DLk8HP" TargetMode="External"/><Relationship Id="rId44" Type="http://schemas.openxmlformats.org/officeDocument/2006/relationships/hyperlink" Target="https://www.zotero.org/google-docs/?broken=DLk8HP" TargetMode="External"/><Relationship Id="rId52" Type="http://schemas.openxmlformats.org/officeDocument/2006/relationships/hyperlink" Target="https://orcid.org/my-orcid?orcid=0000-0001-8906-7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22473</Words>
  <Characters>128098</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Norwood</cp:lastModifiedBy>
  <cp:revision>79</cp:revision>
  <dcterms:created xsi:type="dcterms:W3CDTF">2023-02-03T17:02:00Z</dcterms:created>
  <dcterms:modified xsi:type="dcterms:W3CDTF">2023-02-05T14:50:00Z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