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4C491C" w:rsidRDefault="00206529" w:rsidP="004C491C">
      <w:pPr>
        <w:pStyle w:val="normal0"/>
        <w:spacing w:line="240" w:lineRule="auto"/>
        <w:jc w:val="both"/>
        <w:rPr>
          <w:rFonts w:ascii="CMU Serif Roman" w:hAnsi="CMU Serif Roman"/>
        </w:rPr>
      </w:pPr>
    </w:p>
    <w:p w14:paraId="21B19454" w14:textId="77777777" w:rsidR="00206529" w:rsidRPr="004C491C" w:rsidRDefault="00206529" w:rsidP="004C491C">
      <w:pPr>
        <w:pStyle w:val="normal0"/>
        <w:spacing w:line="240" w:lineRule="auto"/>
        <w:jc w:val="both"/>
        <w:rPr>
          <w:rFonts w:ascii="CMU Serif Roman" w:hAnsi="CMU Serif Roman"/>
        </w:rPr>
      </w:pPr>
    </w:p>
    <w:p w14:paraId="34942BF7" w14:textId="77777777" w:rsidR="00206529" w:rsidRPr="004C491C" w:rsidRDefault="00206529" w:rsidP="004C491C">
      <w:pPr>
        <w:pStyle w:val="normal0"/>
        <w:spacing w:line="240" w:lineRule="auto"/>
        <w:jc w:val="both"/>
        <w:rPr>
          <w:rFonts w:ascii="CMU Serif Roman" w:hAnsi="CMU Serif Roman"/>
        </w:rPr>
      </w:pPr>
    </w:p>
    <w:p w14:paraId="33676737" w14:textId="77777777" w:rsidR="00206529" w:rsidRPr="004C491C" w:rsidRDefault="00206529" w:rsidP="004C491C">
      <w:pPr>
        <w:pStyle w:val="normal0"/>
        <w:spacing w:line="240" w:lineRule="auto"/>
        <w:jc w:val="both"/>
        <w:rPr>
          <w:rFonts w:ascii="CMU Serif Roman" w:hAnsi="CMU Serif Roman"/>
        </w:rPr>
      </w:pPr>
    </w:p>
    <w:p w14:paraId="20EF8392" w14:textId="258CA082" w:rsidR="00206529" w:rsidRPr="004C491C" w:rsidRDefault="00A02509" w:rsidP="004C491C">
      <w:pPr>
        <w:pStyle w:val="normal0"/>
        <w:spacing w:line="240" w:lineRule="auto"/>
        <w:jc w:val="center"/>
        <w:rPr>
          <w:rFonts w:ascii="CMU Serif Roman" w:hAnsi="CMU Serif Roman"/>
          <w:sz w:val="28"/>
          <w:szCs w:val="28"/>
        </w:rPr>
      </w:pPr>
      <w:r w:rsidRPr="004C491C">
        <w:rPr>
          <w:rFonts w:ascii="CMU Serif Roman" w:hAnsi="CMU Serif Roman"/>
          <w:sz w:val="28"/>
          <w:szCs w:val="28"/>
        </w:rPr>
        <w:t xml:space="preserve">The AMPeror’s New Clothes: Performance on the Affect Misattribution Procedure is Mainly Driven by Awareness of </w:t>
      </w:r>
      <w:r w:rsidR="007F680D">
        <w:rPr>
          <w:rFonts w:ascii="CMU Serif Roman" w:hAnsi="CMU Serif Roman"/>
          <w:sz w:val="28"/>
          <w:szCs w:val="28"/>
        </w:rPr>
        <w:t xml:space="preserve">Influence of the </w:t>
      </w:r>
      <w:r w:rsidRPr="004C491C">
        <w:rPr>
          <w:rFonts w:ascii="CMU Serif Roman" w:hAnsi="CMU Serif Roman"/>
          <w:sz w:val="28"/>
          <w:szCs w:val="28"/>
        </w:rPr>
        <w:t>Prime</w:t>
      </w:r>
      <w:r w:rsidR="007F680D">
        <w:rPr>
          <w:rFonts w:ascii="CMU Serif Roman" w:hAnsi="CMU Serif Roman"/>
          <w:sz w:val="28"/>
          <w:szCs w:val="28"/>
        </w:rPr>
        <w:t>s</w:t>
      </w:r>
    </w:p>
    <w:p w14:paraId="1F9742AC" w14:textId="77777777" w:rsidR="00206529" w:rsidRPr="004C491C" w:rsidRDefault="00206529" w:rsidP="004C491C">
      <w:pPr>
        <w:pStyle w:val="normal0"/>
        <w:spacing w:line="240" w:lineRule="auto"/>
        <w:jc w:val="center"/>
        <w:rPr>
          <w:rFonts w:ascii="CMU Serif Roman" w:hAnsi="CMU Serif Roman"/>
        </w:rPr>
      </w:pPr>
    </w:p>
    <w:p w14:paraId="651FFBBA" w14:textId="44CE6C86" w:rsidR="00206529" w:rsidRPr="004C491C" w:rsidRDefault="00A02509" w:rsidP="004C491C">
      <w:pPr>
        <w:pStyle w:val="normal0"/>
        <w:spacing w:line="240" w:lineRule="auto"/>
        <w:jc w:val="center"/>
        <w:rPr>
          <w:rFonts w:ascii="CMU Serif Roman" w:hAnsi="CMU Serif Roman"/>
        </w:rPr>
      </w:pPr>
      <w:r w:rsidRPr="004C491C">
        <w:rPr>
          <w:rFonts w:ascii="CMU Serif Roman" w:hAnsi="CMU Serif Roman"/>
        </w:rPr>
        <w:t>Jamie Cummins</w:t>
      </w:r>
      <w:r w:rsidR="004C491C" w:rsidRPr="004C491C">
        <w:rPr>
          <w:rStyle w:val="FootnoteReference"/>
          <w:rFonts w:ascii="CMU Serif Roman" w:hAnsi="CMU Serif Roman"/>
        </w:rPr>
        <w:footnoteReference w:id="1"/>
      </w:r>
      <w:r w:rsidRPr="004C491C">
        <w:rPr>
          <w:rFonts w:ascii="CMU Serif Roman" w:hAnsi="CMU Serif Roman"/>
        </w:rPr>
        <w:t>, Ian Hussey, &amp; Sean Hughes</w:t>
      </w:r>
    </w:p>
    <w:p w14:paraId="170903D6" w14:textId="3E2636F5" w:rsidR="00206529" w:rsidRPr="004C491C" w:rsidRDefault="00A02509" w:rsidP="004C491C">
      <w:pPr>
        <w:pStyle w:val="normal0"/>
        <w:spacing w:line="240" w:lineRule="auto"/>
        <w:jc w:val="center"/>
        <w:rPr>
          <w:rFonts w:ascii="CMU Serif Roman" w:hAnsi="CMU Serif Roman"/>
          <w:i/>
          <w:sz w:val="20"/>
          <w:szCs w:val="20"/>
        </w:rPr>
      </w:pPr>
      <w:r w:rsidRPr="004C491C">
        <w:rPr>
          <w:rFonts w:ascii="CMU Serif Roman" w:hAnsi="CMU Serif Roman"/>
          <w:i/>
          <w:sz w:val="20"/>
          <w:szCs w:val="20"/>
        </w:rPr>
        <w:t>Ghent University, Belgium</w:t>
      </w:r>
    </w:p>
    <w:p w14:paraId="3D08DB08" w14:textId="00BF4533" w:rsidR="004C491C" w:rsidRPr="004C491C" w:rsidRDefault="004C491C" w:rsidP="004C491C">
      <w:pPr>
        <w:pStyle w:val="normal0"/>
        <w:spacing w:line="240" w:lineRule="auto"/>
        <w:jc w:val="both"/>
        <w:rPr>
          <w:rFonts w:ascii="CMU Serif Roman" w:hAnsi="CMU Serif Roman"/>
          <w:sz w:val="20"/>
          <w:szCs w:val="20"/>
        </w:rPr>
      </w:pPr>
    </w:p>
    <w:p w14:paraId="23F81EB8" w14:textId="77777777" w:rsidR="004C491C" w:rsidRPr="004C491C" w:rsidRDefault="004C491C" w:rsidP="004C491C">
      <w:pPr>
        <w:pStyle w:val="normal0"/>
        <w:spacing w:line="240" w:lineRule="auto"/>
        <w:jc w:val="both"/>
        <w:rPr>
          <w:rFonts w:ascii="CMU Serif Roman" w:hAnsi="CMU Serif Roman"/>
          <w:sz w:val="20"/>
          <w:szCs w:val="20"/>
        </w:rPr>
      </w:pPr>
    </w:p>
    <w:p w14:paraId="2E985551" w14:textId="51FB12CB" w:rsidR="00206529" w:rsidRPr="004C491C" w:rsidRDefault="004C491C" w:rsidP="004C491C">
      <w:pPr>
        <w:pStyle w:val="normal0"/>
        <w:spacing w:line="240" w:lineRule="auto"/>
        <w:ind w:left="720" w:right="720"/>
        <w:jc w:val="both"/>
        <w:rPr>
          <w:rFonts w:ascii="CMU Serif Roman" w:hAnsi="CMU Serif Roman"/>
          <w:sz w:val="20"/>
          <w:szCs w:val="20"/>
        </w:rPr>
      </w:pPr>
      <w:r w:rsidRPr="004C491C">
        <w:rPr>
          <w:rFonts w:ascii="CMU Serif Roman" w:hAnsi="CMU Serif Roman"/>
          <w:sz w:val="20"/>
          <w:szCs w:val="20"/>
        </w:rPr>
        <w:t xml:space="preserve">The </w:t>
      </w:r>
      <w:r w:rsidR="00A02509" w:rsidRPr="004C491C">
        <w:rPr>
          <w:rFonts w:ascii="CMU Serif Roman" w:hAnsi="CMU Serif Roman"/>
          <w:sz w:val="20"/>
          <w:szCs w:val="20"/>
        </w:rPr>
        <w:t xml:space="preserve">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00A02509" w:rsidRPr="004C491C">
        <w:rPr>
          <w:rFonts w:ascii="CMU Serif Roman" w:hAnsi="CMU Serif Roman"/>
          <w:i/>
          <w:sz w:val="20"/>
          <w:szCs w:val="20"/>
        </w:rPr>
        <w:t>unaware</w:t>
      </w:r>
      <w:r w:rsidR="00A02509" w:rsidRPr="004C491C">
        <w:rPr>
          <w:rFonts w:ascii="CMU Serif Roman" w:hAnsi="CMU Serif Roman"/>
          <w:sz w:val="20"/>
          <w:szCs w:val="20"/>
        </w:rPr>
        <w:t xml:space="preserve"> </w:t>
      </w:r>
      <w:r w:rsidR="00A02509" w:rsidRPr="004C491C">
        <w:rPr>
          <w:rFonts w:ascii="CMU Serif Roman" w:hAnsi="CMU Serif Roman"/>
          <w:i/>
          <w:sz w:val="20"/>
          <w:szCs w:val="20"/>
        </w:rPr>
        <w:t>influence</w:t>
      </w:r>
      <w:r w:rsidR="00A02509" w:rsidRPr="004C491C">
        <w:rPr>
          <w:rFonts w:ascii="CMU Serif Roman" w:hAnsi="CMU Serif Roman"/>
          <w:sz w:val="20"/>
          <w:szCs w:val="20"/>
        </w:rPr>
        <w:t xml:space="preserve"> of primes on responses). Across five pre-registered experiments (</w:t>
      </w:r>
      <w:r w:rsidR="00A02509" w:rsidRPr="004C491C">
        <w:rPr>
          <w:rFonts w:ascii="CMU Serif Roman" w:hAnsi="CMU Serif Roman"/>
          <w:i/>
          <w:sz w:val="20"/>
          <w:szCs w:val="20"/>
        </w:rPr>
        <w:t>N</w:t>
      </w:r>
      <w:r w:rsidR="00A02509" w:rsidRPr="004C491C">
        <w:rPr>
          <w:rFonts w:ascii="CMU Serif Roman" w:hAnsi="CMU Serif Roman"/>
          <w:sz w:val="20"/>
          <w:szCs w:val="20"/>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00A02509" w:rsidRPr="004C491C">
        <w:rPr>
          <w:rFonts w:ascii="CMU Serif Roman" w:hAnsi="CMU Serif Roman"/>
          <w:i/>
          <w:sz w:val="20"/>
          <w:szCs w:val="20"/>
        </w:rPr>
        <w:t>.</w:t>
      </w:r>
      <w:r w:rsidR="00A02509" w:rsidRPr="004C491C">
        <w:rPr>
          <w:rFonts w:ascii="CMU Serif Roman" w:hAnsi="CMU Serif Roman"/>
          <w:sz w:val="20"/>
          <w:szCs w:val="20"/>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7">
        <w:r w:rsidR="00A02509" w:rsidRPr="004C491C">
          <w:rPr>
            <w:rFonts w:ascii="CMU Serif Roman" w:hAnsi="CMU Serif Roman"/>
            <w:color w:val="1155CC"/>
            <w:sz w:val="20"/>
            <w:szCs w:val="20"/>
            <w:u w:val="single"/>
          </w:rPr>
          <w:t>osf.io/gv7cm</w:t>
        </w:r>
      </w:hyperlink>
      <w:r w:rsidR="00A02509" w:rsidRPr="004C491C">
        <w:rPr>
          <w:rFonts w:ascii="CMU Serif Roman" w:hAnsi="CMU Serif Roman"/>
          <w:sz w:val="20"/>
          <w:szCs w:val="20"/>
        </w:rPr>
        <w:t>.</w:t>
      </w:r>
    </w:p>
    <w:p w14:paraId="0B92D339" w14:textId="77777777" w:rsidR="004C491C" w:rsidRDefault="004C491C" w:rsidP="004C491C">
      <w:pPr>
        <w:spacing w:line="240" w:lineRule="auto"/>
        <w:jc w:val="both"/>
        <w:rPr>
          <w:rFonts w:ascii="CMU Serif Roman" w:hAnsi="CMU Serif Roman"/>
        </w:rPr>
      </w:pPr>
    </w:p>
    <w:p w14:paraId="74E7B18B" w14:textId="116FDD8B" w:rsidR="00206529" w:rsidRPr="004C491C" w:rsidRDefault="00A02509" w:rsidP="004C491C">
      <w:pPr>
        <w:spacing w:line="240" w:lineRule="auto"/>
        <w:ind w:firstLine="720"/>
        <w:jc w:val="both"/>
        <w:rPr>
          <w:rFonts w:ascii="CMU Serif Roman" w:hAnsi="CMU Serif Roman"/>
        </w:rPr>
      </w:pPr>
      <w:r w:rsidRPr="004C491C">
        <w:rPr>
          <w:rFonts w:ascii="CMU Serif Roman" w:hAnsi="CMU Serif Roman"/>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4C491C">
        <w:rPr>
          <w:rFonts w:ascii="CMU Serif Roman" w:hAnsi="CMU Serif Roman"/>
          <w:i/>
        </w:rPr>
        <w:t>indirect measurement procedures</w:t>
      </w:r>
      <w:r w:rsidRPr="004C491C">
        <w:rPr>
          <w:rFonts w:ascii="CMU Serif Roman" w:hAnsi="CMU Serif Roman"/>
        </w:rPr>
        <w:t xml:space="preserve">. In contrast to </w:t>
      </w:r>
      <w:r w:rsidRPr="004C491C">
        <w:rPr>
          <w:rFonts w:ascii="CMU Serif Roman" w:hAnsi="CMU Serif Roman"/>
          <w:i/>
        </w:rPr>
        <w:lastRenderedPageBreak/>
        <w:t>direct measurement procedures</w:t>
      </w:r>
      <w:r w:rsidRPr="004C491C">
        <w:rPr>
          <w:rFonts w:ascii="CMU Serif Roman" w:hAnsi="CMU Serif Roman"/>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4C491C">
        <w:rPr>
          <w:rFonts w:ascii="CMU Serif Roman" w:hAnsi="CMU Serif Roman"/>
          <w:i/>
        </w:rPr>
        <w:t xml:space="preserve">implicit measures </w:t>
      </w:r>
      <w:r w:rsidRPr="004C491C">
        <w:rPr>
          <w:rFonts w:ascii="CMU Serif Roman" w:hAnsi="CMU Serif Roman"/>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ever-increasing number of studies continue to rely on them to provide insights that self-reports cannot. </w:t>
      </w:r>
    </w:p>
    <w:p w14:paraId="779327B1" w14:textId="77777777" w:rsidR="00206529" w:rsidRPr="004C491C" w:rsidRDefault="00A02509" w:rsidP="004C491C">
      <w:pPr>
        <w:pStyle w:val="Heading2"/>
        <w:spacing w:line="240" w:lineRule="auto"/>
        <w:jc w:val="both"/>
        <w:rPr>
          <w:rFonts w:ascii="CMU Serif Roman" w:hAnsi="CMU Serif Roman"/>
        </w:rPr>
      </w:pPr>
      <w:bookmarkStart w:id="1" w:name="_30j0zll" w:colFirst="0" w:colLast="0"/>
      <w:bookmarkEnd w:id="1"/>
      <w:r w:rsidRPr="004C491C">
        <w:rPr>
          <w:rFonts w:ascii="CMU Serif Roman" w:hAnsi="CMU Serif Roman"/>
        </w:rPr>
        <w:t xml:space="preserve">The Affect Misattribution Procedure </w:t>
      </w:r>
    </w:p>
    <w:p w14:paraId="6366976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4C491C">
        <w:rPr>
          <w:rFonts w:ascii="CMU Serif Roman" w:hAnsi="CMU Serif Roman"/>
          <w:i/>
        </w:rPr>
        <w:t xml:space="preserve"> </w:t>
      </w:r>
      <w:r w:rsidRPr="004C491C">
        <w:rPr>
          <w:rFonts w:ascii="CMU Serif Roman" w:hAnsi="CMU Serif Roman"/>
        </w:rPr>
        <w:t>evaluate how visually-pleasing the ambiguous</w:t>
      </w:r>
      <w:r w:rsidRPr="004C491C">
        <w:rPr>
          <w:rFonts w:ascii="CMU Serif Roman" w:hAnsi="CMU Serif Roman"/>
          <w:i/>
        </w:rPr>
        <w:t xml:space="preserve"> </w:t>
      </w:r>
      <w:r w:rsidRPr="004C491C">
        <w:rPr>
          <w:rFonts w:ascii="CMU Serif Roman" w:hAnsi="CMU Serif Roman"/>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w:t>
      </w:r>
      <w:r w:rsidRPr="004C491C">
        <w:rPr>
          <w:rFonts w:ascii="CMU Serif Roman" w:hAnsi="CMU Serif Roman"/>
        </w:rPr>
        <w:lastRenderedPageBreak/>
        <w:t xml:space="preserve">(unintentional and unaware; Payne et al., 2005). For communication purposes, we label this perspective the </w:t>
      </w:r>
      <w:r w:rsidRPr="004C491C">
        <w:rPr>
          <w:rFonts w:ascii="CMU Serif Roman" w:hAnsi="CMU Serif Roman"/>
          <w:i/>
        </w:rPr>
        <w:t>implicit misattribution account</w:t>
      </w:r>
      <w:r w:rsidRPr="004C491C">
        <w:rPr>
          <w:rFonts w:ascii="CMU Serif Roman" w:hAnsi="CMU Serif Roman"/>
        </w:rPr>
        <w:t>.</w:t>
      </w:r>
    </w:p>
    <w:p w14:paraId="3F0C161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4C491C">
        <w:rPr>
          <w:rFonts w:ascii="CMU Serif Roman" w:hAnsi="CMU Serif Roman"/>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w:t>
      </w:r>
      <w:r w:rsidRPr="004C491C">
        <w:rPr>
          <w:rFonts w:ascii="CMU Serif Roman" w:hAnsi="CMU Serif Roman"/>
        </w:rPr>
        <w:lastRenderedPageBreak/>
        <w:t xml:space="preserve">for unintentional and/or unaware AMP effects is often seen as evidence for misattribution as a mechanism; Mann, Cone, Heggeseth, &amp; Ferguson, 2019; Payne et al., 2005; Payne et al., 2013). </w:t>
      </w:r>
    </w:p>
    <w:p w14:paraId="2CA1BD2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4C491C" w:rsidRDefault="00A02509" w:rsidP="004C491C">
      <w:pPr>
        <w:pStyle w:val="Heading2"/>
        <w:spacing w:line="240" w:lineRule="auto"/>
        <w:jc w:val="both"/>
        <w:rPr>
          <w:rFonts w:ascii="CMU Serif Roman" w:hAnsi="CMU Serif Roman"/>
        </w:rPr>
      </w:pPr>
      <w:bookmarkStart w:id="2" w:name="_1fob9te" w:colFirst="0" w:colLast="0"/>
      <w:bookmarkEnd w:id="2"/>
      <w:r w:rsidRPr="004C491C">
        <w:rPr>
          <w:rFonts w:ascii="CMU Serif Roman" w:hAnsi="CMU Serif Roman"/>
        </w:rPr>
        <w:t>Use of the AMP is Widespread and Varied</w:t>
      </w:r>
    </w:p>
    <w:p w14:paraId="1AAAE9A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4C491C" w:rsidRDefault="00A02509" w:rsidP="004C491C">
      <w:pPr>
        <w:pStyle w:val="Heading2"/>
        <w:spacing w:line="240" w:lineRule="auto"/>
        <w:jc w:val="both"/>
        <w:rPr>
          <w:rFonts w:ascii="CMU Serif Roman" w:hAnsi="CMU Serif Roman"/>
        </w:rPr>
      </w:pPr>
      <w:bookmarkStart w:id="3" w:name="_3znysh7" w:colFirst="0" w:colLast="0"/>
      <w:bookmarkEnd w:id="3"/>
      <w:r w:rsidRPr="004C491C">
        <w:rPr>
          <w:rFonts w:ascii="CMU Serif Roman" w:hAnsi="CMU Serif Roman"/>
        </w:rPr>
        <w:lastRenderedPageBreak/>
        <w:t>Implicit Misattribution Revisited: Alternative Explanations for the AMP Effect</w:t>
      </w:r>
    </w:p>
    <w:p w14:paraId="2805B3E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b/>
          <w:i/>
        </w:rPr>
        <w:tab/>
      </w:r>
      <w:r w:rsidRPr="004C491C">
        <w:rPr>
          <w:rFonts w:ascii="CMU Serif Roman" w:hAnsi="CMU Serif Roman"/>
        </w:rPr>
        <w:t xml:space="preserve">As we previously mentioned, most AMP effects are explained from an implicit misattribution perspective. However, alternative explanations are also possible, including what we refer to as the </w:t>
      </w:r>
      <w:r w:rsidRPr="004C491C">
        <w:rPr>
          <w:rFonts w:ascii="CMU Serif Roman" w:hAnsi="CMU Serif Roman"/>
          <w:i/>
        </w:rPr>
        <w:t>explicit account</w:t>
      </w:r>
      <w:r w:rsidRPr="004C491C">
        <w:rPr>
          <w:rFonts w:ascii="CMU Serif Roman" w:hAnsi="CMU Serif Roman"/>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4C491C">
        <w:rPr>
          <w:rStyle w:val="FootnoteReference"/>
          <w:rFonts w:ascii="CMU Serif Roman" w:hAnsi="CMU Serif Roman"/>
        </w:rPr>
        <w:footnoteReference w:id="2"/>
      </w:r>
      <w:r w:rsidRPr="004C491C">
        <w:rPr>
          <w:rFonts w:ascii="CMU Serif Roman" w:hAnsi="CMU Serif Roman"/>
        </w:rPr>
        <w:t xml:space="preserve"> </w:t>
      </w:r>
      <w:r w:rsidRPr="004C491C">
        <w:rPr>
          <w:rFonts w:ascii="CMU Serif Roman" w:hAnsi="CMU Serif Roman"/>
          <w:highlight w:val="white"/>
        </w:rPr>
        <w:t xml:space="preserve">For instance, </w:t>
      </w:r>
      <w:r w:rsidRPr="004C491C">
        <w:rPr>
          <w:rFonts w:ascii="CMU Serif Roman" w:hAnsi="CMU Serif Roman"/>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4C491C">
        <w:rPr>
          <w:rFonts w:ascii="CMU Serif Roman" w:hAnsi="CMU Serif Roman"/>
          <w:i/>
        </w:rPr>
        <w:t>unintentionally</w:t>
      </w:r>
      <w:r w:rsidRPr="004C491C">
        <w:rPr>
          <w:rFonts w:ascii="CMU Serif Roman" w:hAnsi="CMU Serif Roman"/>
        </w:rPr>
        <w:t xml:space="preserve"> influenced by the prime. Based on this finding, they concluded that people may certainly be able to identify </w:t>
      </w:r>
      <w:r w:rsidRPr="004C491C">
        <w:rPr>
          <w:rFonts w:ascii="CMU Serif Roman" w:hAnsi="CMU Serif Roman"/>
          <w:i/>
        </w:rPr>
        <w:t xml:space="preserve">that </w:t>
      </w:r>
      <w:r w:rsidRPr="004C491C">
        <w:rPr>
          <w:rFonts w:ascii="CMU Serif Roman" w:hAnsi="CMU Serif Roman"/>
        </w:rPr>
        <w:t xml:space="preserve">they acted in a particular way, but they are unable to say </w:t>
      </w:r>
      <w:r w:rsidRPr="004C491C">
        <w:rPr>
          <w:rFonts w:ascii="CMU Serif Roman" w:hAnsi="CMU Serif Roman"/>
          <w:i/>
        </w:rPr>
        <w:t xml:space="preserve">why </w:t>
      </w:r>
      <w:r w:rsidRPr="004C491C">
        <w:rPr>
          <w:rFonts w:ascii="CMU Serif Roman" w:hAnsi="CMU Serif Roman"/>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w:t>
      </w:r>
      <w:r w:rsidRPr="004C491C">
        <w:rPr>
          <w:rFonts w:ascii="CMU Serif Roman" w:hAnsi="CMU Serif Roman"/>
        </w:rPr>
        <w:lastRenderedPageBreak/>
        <w:t>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w:t>
      </w:r>
      <w:r w:rsidRPr="004C491C">
        <w:rPr>
          <w:rFonts w:ascii="CMU Serif Roman" w:hAnsi="CMU Serif Roman"/>
        </w:rPr>
        <w:lastRenderedPageBreak/>
        <w:t>misattribution account, and the idea that “self-reported intentionality reflects retrospective confabulations of intentionality rather than genuine effects of intentional processes” (p.106).</w:t>
      </w:r>
    </w:p>
    <w:p w14:paraId="7BEABEB8" w14:textId="77777777" w:rsidR="00206529" w:rsidRPr="004C491C" w:rsidRDefault="00A02509" w:rsidP="004C491C">
      <w:pPr>
        <w:pStyle w:val="Heading2"/>
        <w:spacing w:line="240" w:lineRule="auto"/>
        <w:jc w:val="both"/>
        <w:rPr>
          <w:rFonts w:ascii="CMU Serif Roman" w:hAnsi="CMU Serif Roman"/>
        </w:rPr>
      </w:pPr>
      <w:bookmarkStart w:id="4" w:name="_2et92p0" w:colFirst="0" w:colLast="0"/>
      <w:bookmarkEnd w:id="4"/>
      <w:r w:rsidRPr="004C491C">
        <w:rPr>
          <w:rFonts w:ascii="CMU Serif Roman" w:hAnsi="CMU Serif Roman"/>
        </w:rPr>
        <w:t xml:space="preserve">The Explicit Account Revisited </w:t>
      </w:r>
    </w:p>
    <w:p w14:paraId="77A38AC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Methodological issues</w:t>
      </w:r>
      <w:r w:rsidRPr="004C491C">
        <w:rPr>
          <w:rFonts w:ascii="CMU Serif Roman" w:hAnsi="CMU Serif Roman"/>
          <w:b/>
          <w:i/>
        </w:rPr>
        <w:t>.</w:t>
      </w:r>
      <w:r w:rsidRPr="004C491C">
        <w:rPr>
          <w:rFonts w:ascii="CMU Serif Roman" w:hAnsi="CMU Serif Roman"/>
          <w:i/>
        </w:rPr>
        <w:t xml:space="preserve"> </w:t>
      </w:r>
      <w:r w:rsidRPr="004C491C">
        <w:rPr>
          <w:rFonts w:ascii="CMU Serif Roman" w:hAnsi="CMU Serif Roman"/>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Second, the majority of studies examining the ‘implicitness’ of AMP effects have relied on </w:t>
      </w:r>
      <w:r w:rsidRPr="004C491C">
        <w:rPr>
          <w:rFonts w:ascii="CMU Serif Roman" w:hAnsi="CMU Serif Roman"/>
          <w:i/>
        </w:rPr>
        <w:t xml:space="preserve">post-hoc </w:t>
      </w:r>
      <w:r w:rsidRPr="004C491C">
        <w:rPr>
          <w:rFonts w:ascii="CMU Serif Roman" w:hAnsi="CMU Serif Roman"/>
        </w:rPr>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4C491C">
        <w:rPr>
          <w:rFonts w:ascii="CMU Serif Roman" w:hAnsi="CMU Serif Roman"/>
          <w:i/>
        </w:rPr>
        <w:t xml:space="preserve">in vivo, </w:t>
      </w:r>
      <w:r w:rsidRPr="004C491C">
        <w:rPr>
          <w:rFonts w:ascii="CMU Serif Roman" w:hAnsi="CMU Serif Roman"/>
        </w:rPr>
        <w:t xml:space="preserve">‘online’ measure of influence-awareness. Yet this task is problematic for different reasons: it entails a dual response, </w:t>
      </w:r>
      <w:r w:rsidRPr="004C491C">
        <w:rPr>
          <w:rFonts w:ascii="CMU Serif Roman" w:hAnsi="CMU Serif Roman"/>
        </w:rPr>
        <w:lastRenderedPageBreak/>
        <w:t xml:space="preserve">where participants are required to either provide an evaluative response </w:t>
      </w:r>
      <w:r w:rsidRPr="004C491C">
        <w:rPr>
          <w:rFonts w:ascii="CMU Serif Roman" w:hAnsi="CMU Serif Roman"/>
          <w:i/>
        </w:rPr>
        <w:t>or</w:t>
      </w:r>
      <w:r w:rsidRPr="004C491C">
        <w:rPr>
          <w:rFonts w:ascii="CMU Serif Roman" w:hAnsi="CMU Serif Roman"/>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2464F47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4C491C" w:rsidRDefault="00A02509" w:rsidP="004C491C">
      <w:pPr>
        <w:pStyle w:val="normal0"/>
        <w:spacing w:line="240" w:lineRule="auto"/>
        <w:ind w:firstLine="720"/>
        <w:jc w:val="both"/>
        <w:rPr>
          <w:rFonts w:ascii="CMU Serif Roman" w:hAnsi="CMU Serif Roman"/>
          <w:highlight w:val="yellow"/>
        </w:rPr>
      </w:pPr>
      <w:r w:rsidRPr="004C491C">
        <w:rPr>
          <w:rFonts w:ascii="CMU Serif Roman" w:hAnsi="CMU Serif Roman"/>
          <w:b/>
        </w:rPr>
        <w:t>Statistical issues</w:t>
      </w:r>
      <w:r w:rsidRPr="004C491C">
        <w:rPr>
          <w:rFonts w:ascii="CMU Serif Roman" w:hAnsi="CMU Serif Roman"/>
          <w:i/>
        </w:rPr>
        <w:t xml:space="preserve">. </w:t>
      </w:r>
      <w:r w:rsidRPr="004C491C">
        <w:rPr>
          <w:rFonts w:ascii="CMU Serif Roman" w:hAnsi="CMU Serif Roman"/>
        </w:rPr>
        <w:t xml:space="preserve">Past work on the AMP effect’s ‘implicitness’ also suffers from statistical issues. Take Payne et al. (2013) who sought to circumvent the methodological issues associated with </w:t>
      </w:r>
      <w:r w:rsidRPr="004C491C">
        <w:rPr>
          <w:rFonts w:ascii="CMU Serif Roman" w:hAnsi="CMU Serif Roman"/>
          <w:i/>
        </w:rPr>
        <w:t>post-hoc</w:t>
      </w:r>
      <w:r w:rsidRPr="004C491C">
        <w:rPr>
          <w:rFonts w:ascii="CMU Serif Roman" w:hAnsi="CMU Serif Roman"/>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w:t>
      </w:r>
      <w:r w:rsidRPr="004C491C">
        <w:rPr>
          <w:rFonts w:ascii="CMU Serif Roman" w:hAnsi="CMU Serif Roman"/>
        </w:rPr>
        <w:lastRenderedPageBreak/>
        <w:t xml:space="preserve">Instead they based their inference on the fact that there was a significant difference between personality judgements and ‘intentional’ AMP effects, but no significant difference between personality judgements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Conceptual issues</w:t>
      </w:r>
      <w:r w:rsidRPr="004C491C">
        <w:rPr>
          <w:rFonts w:ascii="CMU Serif Roman" w:hAnsi="CMU Serif Roman"/>
        </w:rPr>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explicitly-endorsed attitudes does not 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Interim conclusion</w:t>
      </w:r>
      <w:r w:rsidRPr="004C491C">
        <w:rPr>
          <w:rFonts w:ascii="CMU Serif Roman" w:hAnsi="CMU Serif Roman"/>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w:t>
      </w:r>
      <w:r w:rsidRPr="004C491C">
        <w:rPr>
          <w:rFonts w:ascii="CMU Serif Roman" w:hAnsi="CMU Serif Roman"/>
        </w:rPr>
        <w:lastRenderedPageBreak/>
        <w:t xml:space="preserve">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4C491C" w:rsidRDefault="00A02509" w:rsidP="004C491C">
      <w:pPr>
        <w:pStyle w:val="Heading2"/>
        <w:spacing w:line="240" w:lineRule="auto"/>
        <w:jc w:val="both"/>
        <w:rPr>
          <w:rFonts w:ascii="CMU Serif Roman" w:hAnsi="CMU Serif Roman"/>
        </w:rPr>
      </w:pPr>
      <w:bookmarkStart w:id="5" w:name="_tyjcwt" w:colFirst="0" w:colLast="0"/>
      <w:bookmarkEnd w:id="5"/>
      <w:r w:rsidRPr="004C491C">
        <w:rPr>
          <w:rFonts w:ascii="CMU Serif Roman" w:hAnsi="CMU Serif Roman"/>
        </w:rPr>
        <w:t xml:space="preserve">The Current Research </w:t>
      </w:r>
    </w:p>
    <w:p w14:paraId="422A8C2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With this in mind, we carried out five pre-registered, highly-powered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4C491C">
        <w:rPr>
          <w:rFonts w:ascii="CMU Serif Roman" w:hAnsi="CMU Serif Roman"/>
          <w:i/>
        </w:rPr>
        <w:t xml:space="preserve"> immediately</w:t>
      </w:r>
      <w:r w:rsidRPr="004C491C">
        <w:rPr>
          <w:rFonts w:ascii="CMU Serif Roman" w:hAnsi="CMU Serif Roman"/>
        </w:rPr>
        <w:t xml:space="preserve"> </w:t>
      </w:r>
      <w:r w:rsidRPr="004C491C">
        <w:rPr>
          <w:rFonts w:ascii="CMU Serif Roman" w:hAnsi="CMU Serif Roman"/>
          <w:i/>
        </w:rPr>
        <w:t>after</w:t>
      </w:r>
      <w:r w:rsidRPr="004C491C">
        <w:rPr>
          <w:rFonts w:ascii="CMU Serif Roman" w:hAnsi="CMU Serif Roman"/>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4C491C">
        <w:rPr>
          <w:rStyle w:val="FootnoteReference"/>
          <w:rFonts w:ascii="CMU Serif Roman" w:hAnsi="CMU Serif Roman"/>
        </w:rPr>
        <w:footnoteReference w:id="3"/>
      </w:r>
    </w:p>
    <w:p w14:paraId="754FF82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4C491C">
        <w:rPr>
          <w:rFonts w:ascii="CMU Serif Roman" w:hAnsi="CMU Serif Roman"/>
          <w:i/>
        </w:rPr>
        <w:t>N</w:t>
      </w:r>
      <w:r w:rsidRPr="004C491C">
        <w:rPr>
          <w:rFonts w:ascii="CMU Serif Roman" w:hAnsi="CMU Serif Roman"/>
        </w:rPr>
        <w:t xml:space="preserve"> strongly predicted the magnitude of effects on a previously-completed traditional AMP at Time </w:t>
      </w:r>
      <w:r w:rsidRPr="004C491C">
        <w:rPr>
          <w:rFonts w:ascii="CMU Serif Roman" w:hAnsi="CMU Serif Roman"/>
          <w:i/>
        </w:rPr>
        <w:t>N</w:t>
      </w:r>
      <w:r w:rsidRPr="004C491C">
        <w:rPr>
          <w:rFonts w:ascii="CMU Serif Roman" w:hAnsi="CMU Serif Roman"/>
        </w:rPr>
        <w:t>-1</w:t>
      </w:r>
      <w:r w:rsidRPr="004C491C">
        <w:rPr>
          <w:rStyle w:val="FootnoteReference"/>
          <w:rFonts w:ascii="CMU Serif Roman" w:hAnsi="CMU Serif Roman"/>
        </w:rPr>
        <w:footnoteReference w:id="4"/>
      </w:r>
      <w:r w:rsidRPr="004C491C">
        <w:rPr>
          <w:rFonts w:ascii="CMU Serif Roman" w:hAnsi="CMU Serif Roman"/>
        </w:rPr>
        <w:t xml:space="preserve">. </w:t>
      </w:r>
    </w:p>
    <w:p w14:paraId="0E60A59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Experiment 3 investigated if awareness in one AMP could predict the magnitude of AMP effects in a previously-completed AMP in an entirely different domain. If so, then AMP effects </w:t>
      </w:r>
      <w:r w:rsidRPr="004C491C">
        <w:rPr>
          <w:rFonts w:ascii="CMU Serif Roman" w:hAnsi="CMU Serif Roman"/>
          <w:i/>
        </w:rPr>
        <w:t xml:space="preserve">in general </w:t>
      </w:r>
      <w:r w:rsidRPr="004C491C">
        <w:rPr>
          <w:rFonts w:ascii="CMU Serif Roman" w:hAnsi="CMU Serif Roman"/>
        </w:rPr>
        <w:t xml:space="preserve">are likely driven by the same consistent (influence-aware)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4C491C">
        <w:rPr>
          <w:rFonts w:ascii="CMU Serif Roman" w:hAnsi="CMU Serif Roman"/>
          <w:i/>
        </w:rPr>
        <w:t xml:space="preserve">in </w:t>
      </w:r>
      <w:r w:rsidRPr="004C491C">
        <w:rPr>
          <w:rFonts w:ascii="CMU Serif Roman" w:hAnsi="CMU Serif Roman"/>
          <w:i/>
        </w:rPr>
        <w:lastRenderedPageBreak/>
        <w:t>general</w:t>
      </w:r>
      <w:r w:rsidRPr="004C491C">
        <w:rPr>
          <w:rFonts w:ascii="CMU Serif Roman" w:hAnsi="CMU Serif Roman"/>
        </w:rPr>
        <w:t>, given that AMP effects are driven by a subset of aware trials and those participants who have higher influence-awareness rates.</w:t>
      </w:r>
    </w:p>
    <w:p w14:paraId="2CBD60D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5B1737FC" w:rsidR="00206529" w:rsidRPr="004C491C" w:rsidRDefault="00A02509" w:rsidP="004C491C">
      <w:pPr>
        <w:pStyle w:val="Heading1"/>
        <w:spacing w:line="240" w:lineRule="auto"/>
        <w:rPr>
          <w:rFonts w:ascii="CMU Serif Roman" w:hAnsi="CMU Serif Roman"/>
        </w:rPr>
      </w:pPr>
      <w:bookmarkStart w:id="6" w:name="_3dy6vkm" w:colFirst="0" w:colLast="0"/>
      <w:bookmarkEnd w:id="6"/>
      <w:r w:rsidRPr="004C491C">
        <w:rPr>
          <w:rFonts w:ascii="CMU Serif Roman" w:hAnsi="CMU Serif Roman"/>
        </w:rPr>
        <w:t>Experiment 1: IA-AMP effects are Driven by Awareness of the Prime’s Influence</w:t>
      </w:r>
    </w:p>
    <w:p w14:paraId="6F7FF8AC"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w:t>
      </w:r>
      <w:r w:rsidRPr="004C491C">
        <w:rPr>
          <w:rFonts w:ascii="CMU Serif Roman" w:hAnsi="CMU Serif Roman"/>
        </w:rPr>
        <w:lastRenderedPageBreak/>
        <w:t xml:space="preserve">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4C491C" w:rsidRDefault="00A02509" w:rsidP="004C491C">
      <w:pPr>
        <w:pStyle w:val="Heading2"/>
        <w:spacing w:line="240" w:lineRule="auto"/>
        <w:jc w:val="both"/>
        <w:rPr>
          <w:rFonts w:ascii="CMU Serif Roman" w:hAnsi="CMU Serif Roman"/>
        </w:rPr>
      </w:pPr>
      <w:bookmarkStart w:id="7" w:name="_1t3h5sf" w:colFirst="0" w:colLast="0"/>
      <w:bookmarkEnd w:id="7"/>
      <w:r w:rsidRPr="004C491C">
        <w:rPr>
          <w:rFonts w:ascii="CMU Serif Roman" w:hAnsi="CMU Serif Roman"/>
        </w:rPr>
        <w:t>Method</w:t>
      </w:r>
    </w:p>
    <w:p w14:paraId="46DF7B8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Research materials for all experiments in this paper can be found on the Open Science Framework (</w:t>
      </w:r>
      <w:hyperlink r:id="rId8">
        <w:r w:rsidRPr="004C491C">
          <w:rPr>
            <w:rFonts w:ascii="CMU Serif Roman" w:hAnsi="CMU Serif Roman"/>
            <w:color w:val="1155CC"/>
            <w:u w:val="single"/>
          </w:rPr>
          <w:t>osf.io/gv7cm</w:t>
        </w:r>
      </w:hyperlink>
      <w:r w:rsidRPr="004C491C">
        <w:rPr>
          <w:rFonts w:ascii="CMU Serif Roman" w:hAnsi="CMU Serif Roman"/>
        </w:rPr>
        <w:t>). This includes details of the design, Inquisit scripts for the measures, raw and processed data, analytic plans, and all R code for data processing and analysis. Data for all experiments were collected online via the Prolific platform (</w:t>
      </w:r>
      <w:hyperlink r:id="rId9">
        <w:r w:rsidRPr="004C491C">
          <w:rPr>
            <w:rFonts w:ascii="CMU Serif Roman" w:hAnsi="CMU Serif Roman"/>
            <w:color w:val="1155CC"/>
            <w:u w:val="single"/>
          </w:rPr>
          <w:t>prolific.ac</w:t>
        </w:r>
      </w:hyperlink>
      <w:r w:rsidRPr="004C491C">
        <w:rPr>
          <w:rFonts w:ascii="CMU Serif Roman" w:hAnsi="CMU Serif Roman"/>
        </w:rPr>
        <w:t xml:space="preserve">). The pre-registration for this experiment is available at </w:t>
      </w:r>
      <w:hyperlink r:id="rId10">
        <w:r w:rsidRPr="004C491C">
          <w:rPr>
            <w:rFonts w:ascii="CMU Serif Roman" w:hAnsi="CMU Serif Roman"/>
            <w:color w:val="1155CC"/>
            <w:u w:val="single"/>
          </w:rPr>
          <w:t>osf.io/p6e3c</w:t>
        </w:r>
      </w:hyperlink>
      <w:r w:rsidRPr="004C491C">
        <w:rPr>
          <w:rFonts w:ascii="CMU Serif Roman" w:hAnsi="CMU Serif Roman"/>
        </w:rPr>
        <w:t>.</w:t>
      </w:r>
    </w:p>
    <w:p w14:paraId="069215F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(i.e., 95% power to observe a medium effect size [</w:t>
      </w:r>
      <w:r w:rsidRPr="004C491C">
        <w:rPr>
          <w:rFonts w:ascii="CMU Serif Roman" w:hAnsi="CMU Serif Roman"/>
          <w:i/>
        </w:rPr>
        <w:t>f</w:t>
      </w:r>
      <w:r w:rsidRPr="004C491C">
        <w:rPr>
          <w:rFonts w:ascii="CMU Serif Roman" w:hAnsi="CMU Serif Roman"/>
          <w:vertAlign w:val="superscript"/>
        </w:rPr>
        <w:t>2</w:t>
      </w:r>
      <w:r w:rsidRPr="004C491C">
        <w:rPr>
          <w:rFonts w:ascii="CMU Serif Roman" w:hAnsi="CMU Serif Roman"/>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4C491C">
        <w:rPr>
          <w:rFonts w:ascii="CMU Serif Roman" w:hAnsi="CMU Serif Roman"/>
          <w:i/>
        </w:rPr>
        <w:t xml:space="preserve">M </w:t>
      </w:r>
      <w:r w:rsidRPr="004C491C">
        <w:rPr>
          <w:rFonts w:ascii="CMU Serif Roman" w:hAnsi="CMU Serif Roman"/>
        </w:rPr>
        <w:t xml:space="preserve">age = 34.73, </w:t>
      </w:r>
      <w:r w:rsidRPr="004C491C">
        <w:rPr>
          <w:rFonts w:ascii="CMU Serif Roman" w:hAnsi="CMU Serif Roman"/>
          <w:i/>
        </w:rPr>
        <w:t xml:space="preserve">SD </w:t>
      </w:r>
      <w:r w:rsidRPr="004C491C">
        <w:rPr>
          <w:rFonts w:ascii="CMU Serif Roman" w:hAnsi="CMU Serif Roman"/>
        </w:rPr>
        <w:t xml:space="preserve">= 11.70). </w:t>
      </w:r>
    </w:p>
    <w:p w14:paraId="2D61D2F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 xml:space="preserve">Procedure. </w:t>
      </w:r>
      <w:r w:rsidRPr="004C491C">
        <w:rPr>
          <w:rFonts w:ascii="CMU Serif Roman" w:hAnsi="CMU Serif Roman"/>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4C491C">
        <w:rPr>
          <w:rFonts w:ascii="CMU Serif Roman" w:hAnsi="CMU Serif Roman"/>
          <w:highlight w:val="white"/>
        </w:rPr>
        <w:t>“Never”, “Very rarely”, “Somewhat rarely”, “Sometimes”, “Somewhat often”,“Very often”, “Almost always”)</w:t>
      </w:r>
      <w:r w:rsidRPr="004C491C">
        <w:rPr>
          <w:rFonts w:ascii="CMU Serif Roman" w:hAnsi="CMU Serif Roman"/>
        </w:rPr>
        <w:t>.</w:t>
      </w:r>
    </w:p>
    <w:p w14:paraId="44767865" w14:textId="77777777" w:rsidR="00206529" w:rsidRPr="004C491C" w:rsidRDefault="00A02509" w:rsidP="004C491C">
      <w:pPr>
        <w:pStyle w:val="Heading2"/>
        <w:spacing w:line="240" w:lineRule="auto"/>
        <w:jc w:val="both"/>
        <w:rPr>
          <w:rFonts w:ascii="CMU Serif Roman" w:hAnsi="CMU Serif Roman"/>
        </w:rPr>
      </w:pPr>
      <w:bookmarkStart w:id="8" w:name="_4d34og8" w:colFirst="0" w:colLast="0"/>
      <w:bookmarkEnd w:id="8"/>
      <w:r w:rsidRPr="004C491C">
        <w:rPr>
          <w:rFonts w:ascii="CMU Serif Roman" w:hAnsi="CMU Serif Roman"/>
        </w:rPr>
        <w:t>Results</w:t>
      </w:r>
    </w:p>
    <w:p w14:paraId="0FF588C5"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4C491C">
        <w:rPr>
          <w:rFonts w:ascii="CMU Serif Roman" w:hAnsi="CMU Serif Roman"/>
          <w:highlight w:val="white"/>
        </w:rPr>
        <w:t xml:space="preserve"> Payne et al., 2005</w:t>
      </w:r>
      <w:r w:rsidRPr="004C491C">
        <w:rPr>
          <w:rFonts w:ascii="CMU Serif Roman" w:hAnsi="CMU Serif Roman"/>
        </w:rPr>
        <w:t xml:space="preserve">). Given that we were interested in the </w:t>
      </w:r>
      <w:r w:rsidRPr="004C491C">
        <w:rPr>
          <w:rFonts w:ascii="CMU Serif Roman" w:hAnsi="CMU Serif Roman"/>
          <w:i/>
        </w:rPr>
        <w:t>magnitude</w:t>
      </w:r>
      <w:r w:rsidRPr="004C491C">
        <w:rPr>
          <w:rFonts w:ascii="CMU Serif Roman" w:hAnsi="CMU Serif Roman"/>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4C491C">
        <w:rPr>
          <w:rStyle w:val="FootnoteReference"/>
          <w:rFonts w:ascii="CMU Serif Roman" w:hAnsi="CMU Serif Roman"/>
        </w:rPr>
        <w:footnoteReference w:id="5"/>
      </w:r>
    </w:p>
    <w:p w14:paraId="1D2267BE" w14:textId="77777777" w:rsidR="00FF3A82" w:rsidRDefault="00FF3A82">
      <w:pPr>
        <w:rPr>
          <w:rFonts w:ascii="CMU Serif Roman" w:hAnsi="CMU Serif Roman"/>
          <w:b/>
        </w:rPr>
      </w:pPr>
      <w:r>
        <w:rPr>
          <w:rFonts w:ascii="CMU Serif Roman" w:hAnsi="CMU Serif Roman"/>
          <w:b/>
        </w:rPr>
        <w:br w:type="page"/>
      </w:r>
    </w:p>
    <w:p w14:paraId="0497A2D3" w14:textId="27CA7620"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Hypothesis Testing</w:t>
      </w:r>
      <w:r w:rsidRPr="004C491C">
        <w:rPr>
          <w:rFonts w:ascii="CMU Serif Roman" w:hAnsi="CMU Serif Roman"/>
        </w:rPr>
        <w:t xml:space="preserve">. </w:t>
      </w:r>
    </w:p>
    <w:p w14:paraId="484E326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 we find evidence for an IA-AMP effect? </w:t>
      </w:r>
      <w:r w:rsidRPr="004C491C">
        <w:rPr>
          <w:rFonts w:ascii="CMU Serif Roman" w:hAnsi="CMU Serif Roman"/>
        </w:rPr>
        <w:t xml:space="preserve">We first sought to verify that an IA-AMP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4C491C">
        <w:rPr>
          <w:rFonts w:ascii="CMU Serif Roman" w:hAnsi="CMU Serif Roman"/>
          <w:highlight w:val="white"/>
        </w:rPr>
        <w:t>3.41</w:t>
      </w:r>
      <w:r w:rsidRPr="004C491C">
        <w:rPr>
          <w:rFonts w:ascii="CMU Serif Roman" w:hAnsi="CMU Serif Roman"/>
        </w:rPr>
        <w:t>, 95% CI [</w:t>
      </w:r>
      <w:r w:rsidRPr="004C491C">
        <w:rPr>
          <w:rFonts w:ascii="CMU Serif Roman" w:hAnsi="CMU Serif Roman"/>
          <w:highlight w:val="white"/>
        </w:rPr>
        <w:t>3.19, 3.65</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0.68, 95% CI [0.64, 0.71].</w:t>
      </w:r>
      <w:r w:rsidRPr="004C491C">
        <w:rPr>
          <w:rStyle w:val="FootnoteReference"/>
          <w:rFonts w:ascii="CMU Serif Roman" w:hAnsi="CMU Serif Roman"/>
          <w:highlight w:val="white"/>
        </w:rPr>
        <w:footnoteReference w:id="6"/>
      </w:r>
      <w:r w:rsidRPr="004C491C">
        <w:rPr>
          <w:rFonts w:ascii="CMU Serif Roman" w:hAnsi="CMU Serif Roman"/>
        </w:rPr>
        <w:t xml:space="preserve"> </w:t>
      </w:r>
    </w:p>
    <w:p w14:paraId="7AF134CB"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i/>
        </w:rPr>
        <w:t xml:space="preserve">Are IA-AMP effects moderated by influence-awareness at the trial level? </w:t>
      </w:r>
      <w:r w:rsidRPr="004C491C">
        <w:rPr>
          <w:rFonts w:ascii="CMU Serif Roman" w:hAnsi="CMU Serif Roman"/>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4C491C">
        <w:rPr>
          <w:rFonts w:ascii="CMU Serif Roman" w:hAnsi="CMU Serif Roman"/>
          <w:highlight w:val="white"/>
        </w:rPr>
        <w:t xml:space="preserve">Critically, an interaction between Prime Valence and influence-awareness emerged, such that </w:t>
      </w:r>
      <w:r w:rsidRPr="004C491C">
        <w:rPr>
          <w:rFonts w:ascii="CMU Serif Roman" w:hAnsi="CMU Serif Roman"/>
        </w:rPr>
        <w:t>IA-</w:t>
      </w:r>
      <w:r w:rsidRPr="004C491C">
        <w:rPr>
          <w:rFonts w:ascii="CMU Serif Roman" w:hAnsi="CMU Serif Roman"/>
          <w:highlight w:val="white"/>
        </w:rPr>
        <w:t xml:space="preserve">AMP effects were far stronger on that subset of trials on which participants reported being influenced by the prime, OR = 14.69, 95% CI [12.51, 17.26], </w:t>
      </w:r>
      <w:r w:rsidRPr="004C491C">
        <w:rPr>
          <w:rFonts w:ascii="CMU Serif Roman" w:hAnsi="CMU Serif Roman"/>
          <w:i/>
          <w:highlight w:val="white"/>
        </w:rPr>
        <w:t xml:space="preserve">p &lt; </w:t>
      </w:r>
      <w:r w:rsidRPr="004C491C">
        <w:rPr>
          <w:rFonts w:ascii="CMU Serif Roman" w:hAnsi="CMU Serif Roman"/>
          <w:highlight w:val="white"/>
        </w:rPr>
        <w:t xml:space="preserve">.001, </w:t>
      </w:r>
      <w:r w:rsidRPr="004C491C">
        <w:rPr>
          <w:rFonts w:ascii="CMU Serif Roman" w:hAnsi="CMU Serif Roman"/>
        </w:rPr>
        <w:t xml:space="preserve">Cohen’s </w:t>
      </w:r>
      <w:r w:rsidRPr="004C491C">
        <w:rPr>
          <w:rFonts w:ascii="CMU Serif Roman" w:hAnsi="CMU Serif Roman"/>
          <w:i/>
        </w:rPr>
        <w:t>d</w:t>
      </w:r>
      <w:r w:rsidRPr="004C491C">
        <w:rPr>
          <w:rFonts w:ascii="CMU Serif Roman" w:hAnsi="CMU Serif Roman"/>
        </w:rPr>
        <w:t xml:space="preserve"> = 1.48, 95% CI [1.39, 1.57]</w:t>
      </w:r>
      <w:r w:rsidRPr="004C491C">
        <w:rPr>
          <w:rFonts w:ascii="CMU Serif Roman" w:hAnsi="CMU Serif Roman"/>
          <w:highlight w:val="white"/>
        </w:rPr>
        <w:t>.</w:t>
      </w:r>
      <w:r w:rsidRPr="004C491C">
        <w:rPr>
          <w:rStyle w:val="FootnoteReference"/>
          <w:rFonts w:ascii="CMU Serif Roman" w:hAnsi="CMU Serif Roman"/>
          <w:highlight w:val="white"/>
        </w:rPr>
        <w:footnoteReference w:id="7"/>
      </w:r>
      <w:r w:rsidRPr="004C491C">
        <w:rPr>
          <w:rFonts w:ascii="CMU Serif Roman" w:hAnsi="CMU Serif Roman"/>
          <w:highlight w:val="white"/>
        </w:rPr>
        <w:t xml:space="preserve"> </w:t>
      </w:r>
    </w:p>
    <w:p w14:paraId="12834E9A"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r>
      <w:r w:rsidRPr="004C491C">
        <w:rPr>
          <w:rFonts w:ascii="CMU Serif Roman" w:hAnsi="CMU Serif Roman"/>
          <w:i/>
        </w:rPr>
        <w:t xml:space="preserve">Are IA-AMP effects moderated by those participants who are more influence-aware? </w:t>
      </w:r>
      <w:r w:rsidRPr="004C491C">
        <w:rPr>
          <w:rFonts w:ascii="CMU Serif Roman" w:hAnsi="CMU Serif Roman"/>
          <w:highlight w:val="white"/>
        </w:rPr>
        <w:t xml:space="preserve">We then sought to determine if </w:t>
      </w:r>
      <w:r w:rsidRPr="004C491C">
        <w:rPr>
          <w:rFonts w:ascii="CMU Serif Roman" w:hAnsi="CMU Serif Roman"/>
        </w:rPr>
        <w:t>IA-</w:t>
      </w:r>
      <w:r w:rsidRPr="004C491C">
        <w:rPr>
          <w:rFonts w:ascii="CMU Serif Roman" w:hAnsi="CMU Serif Roman"/>
          <w:highlight w:val="white"/>
        </w:rPr>
        <w:t xml:space="preserve">AMP effects were moderated by those participants who were more aware of prime influence in the </w:t>
      </w:r>
      <w:r w:rsidRPr="004C491C">
        <w:rPr>
          <w:rFonts w:ascii="CMU Serif Roman" w:hAnsi="CMU Serif Roman"/>
        </w:rPr>
        <w:t>IA-</w:t>
      </w:r>
      <w:r w:rsidRPr="004C491C">
        <w:rPr>
          <w:rFonts w:ascii="CMU Serif Roman" w:hAnsi="CMU Serif Roman"/>
          <w:highlight w:val="white"/>
        </w:rPr>
        <w:t xml:space="preserve">AMP (i.e., whether awareness rates varied between individuals and whether variation in this was associated with the magnitude of the </w:t>
      </w:r>
      <w:r w:rsidRPr="004C491C">
        <w:rPr>
          <w:rFonts w:ascii="CMU Serif Roman" w:hAnsi="CMU Serif Roman"/>
        </w:rPr>
        <w:t>IA-</w:t>
      </w:r>
      <w:r w:rsidRPr="004C491C">
        <w:rPr>
          <w:rFonts w:ascii="CMU Serif Roman" w:hAnsi="CMU Serif Roman"/>
          <w:highlight w:val="white"/>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4C491C">
        <w:rPr>
          <w:rFonts w:ascii="CMU Serif Roman" w:hAnsi="CMU Serif Roman"/>
        </w:rPr>
        <w:t>IA-</w:t>
      </w:r>
      <w:r w:rsidRPr="004C491C">
        <w:rPr>
          <w:rFonts w:ascii="CMU Serif Roman" w:hAnsi="CMU Serif Roman"/>
          <w:highlight w:val="white"/>
        </w:rPr>
        <w:t xml:space="preserve">AMP effect size as the dependent variable and influence-awareness rate as a predictor variable. Results indicated that influence-awareness rate was a significant predictor of </w:t>
      </w:r>
      <w:r w:rsidRPr="004C491C">
        <w:rPr>
          <w:rFonts w:ascii="CMU Serif Roman" w:hAnsi="CMU Serif Roman"/>
        </w:rPr>
        <w:t>IA-</w:t>
      </w:r>
      <w:r w:rsidRPr="004C491C">
        <w:rPr>
          <w:rFonts w:ascii="CMU Serif Roman" w:hAnsi="CMU Serif Roman"/>
          <w:highlight w:val="white"/>
        </w:rPr>
        <w:t xml:space="preserve">AMP effect size, </w:t>
      </w:r>
      <w:r w:rsidRPr="004C491C">
        <w:rPr>
          <w:rFonts w:ascii="CMU Serif Roman" w:hAnsi="CMU Serif Roman"/>
          <w:i/>
          <w:highlight w:val="white"/>
        </w:rPr>
        <w:t xml:space="preserve">B </w:t>
      </w:r>
      <w:r w:rsidRPr="004C491C">
        <w:rPr>
          <w:rFonts w:ascii="CMU Serif Roman" w:hAnsi="CMU Serif Roman"/>
          <w:highlight w:val="white"/>
        </w:rPr>
        <w:t>= 0.41, 95% CI [0.31, 0.51],</w:t>
      </w:r>
      <w:r w:rsidRPr="004C491C">
        <w:rPr>
          <w:rFonts w:ascii="CMU Serif Roman" w:hAnsi="CMU Serif Roman"/>
          <w:color w:val="222222"/>
          <w:highlight w:val="white"/>
        </w:rPr>
        <w:t xml:space="preserve"> 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0.54, 95% CI [0.41,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w:t>
      </w:r>
    </w:p>
    <w:p w14:paraId="526B315A"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lastRenderedPageBreak/>
        <w:tab/>
      </w:r>
      <w:r w:rsidRPr="004C491C">
        <w:rPr>
          <w:rFonts w:ascii="CMU Serif Roman" w:hAnsi="CMU Serif Roman"/>
          <w:i/>
          <w:highlight w:val="white"/>
        </w:rPr>
        <w:t xml:space="preserve">Do online and post-hoc influence-awareness measures correlate with one another? </w:t>
      </w:r>
      <w:r w:rsidRPr="004C491C">
        <w:rPr>
          <w:rFonts w:ascii="CMU Serif Roman" w:hAnsi="CMU Serif Roman"/>
          <w:highlight w:val="white"/>
        </w:rPr>
        <w:t xml:space="preserve">A simple correlation revealed that the online and post-hoc awareness measures strongly correlated with one another, </w:t>
      </w:r>
      <w:r w:rsidRPr="004C491C">
        <w:rPr>
          <w:rFonts w:ascii="CMU Serif Roman" w:hAnsi="CMU Serif Roman"/>
          <w:i/>
          <w:highlight w:val="white"/>
        </w:rPr>
        <w:t xml:space="preserve">r </w:t>
      </w:r>
      <w:r w:rsidRPr="004C491C">
        <w:rPr>
          <w:rFonts w:ascii="CMU Serif Roman" w:hAnsi="CMU Serif Roman"/>
          <w:highlight w:val="white"/>
        </w:rPr>
        <w:t xml:space="preserve">= 0.78, 95% CI [0.68, 0.88], </w:t>
      </w:r>
      <w:r w:rsidRPr="004C491C">
        <w:rPr>
          <w:rFonts w:ascii="CMU Serif Roman" w:hAnsi="CMU Serif Roman"/>
          <w:i/>
          <w:highlight w:val="white"/>
        </w:rPr>
        <w:t>p</w:t>
      </w:r>
      <w:r w:rsidRPr="004C491C">
        <w:rPr>
          <w:rFonts w:ascii="CMU Serif Roman" w:hAnsi="CMU Serif Roman"/>
          <w:highlight w:val="white"/>
        </w:rPr>
        <w:t xml:space="preserve"> &lt; .001. </w:t>
      </w:r>
    </w:p>
    <w:p w14:paraId="75512781"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highlight w:val="white"/>
        </w:rPr>
        <w:t xml:space="preserve">Does an online vs. post-hoc awareness measure predict </w:t>
      </w:r>
      <w:r w:rsidRPr="004C491C">
        <w:rPr>
          <w:rFonts w:ascii="CMU Serif Roman" w:hAnsi="CMU Serif Roman"/>
          <w:i/>
        </w:rPr>
        <w:t>IA-</w:t>
      </w:r>
      <w:r w:rsidRPr="004C491C">
        <w:rPr>
          <w:rFonts w:ascii="CMU Serif Roman" w:hAnsi="CMU Serif Roman"/>
          <w:i/>
          <w:highlight w:val="white"/>
        </w:rPr>
        <w:t xml:space="preserve">AMP effects? </w:t>
      </w:r>
      <w:r w:rsidRPr="004C491C">
        <w:rPr>
          <w:rFonts w:ascii="CMU Serif Roman" w:hAnsi="CMU Serif Roman"/>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4C491C">
        <w:rPr>
          <w:rFonts w:ascii="CMU Serif Roman" w:hAnsi="CMU Serif Roman"/>
        </w:rPr>
        <w:t>IA-</w:t>
      </w:r>
      <w:r w:rsidRPr="004C491C">
        <w:rPr>
          <w:rFonts w:ascii="CMU Serif Roman" w:hAnsi="CMU Serif Roman"/>
          <w:highlight w:val="white"/>
        </w:rPr>
        <w:t>AMP effects. Results indicated that both the online measure (</w:t>
      </w:r>
      <w:r w:rsidRPr="004C491C">
        <w:rPr>
          <w:rFonts w:ascii="CMU Serif Roman" w:hAnsi="CMU Serif Roman"/>
          <w:i/>
          <w:highlight w:val="white"/>
        </w:rPr>
        <w:t xml:space="preserve">B </w:t>
      </w:r>
      <w:r w:rsidRPr="004C491C">
        <w:rPr>
          <w:rFonts w:ascii="CMU Serif Roman" w:hAnsi="CMU Serif Roman"/>
          <w:highlight w:val="white"/>
        </w:rPr>
        <w:t xml:space="preserve">= 0.26, 95% CI [0.10, 0.42], </w:t>
      </w:r>
      <w:r w:rsidRPr="004C491C">
        <w:rPr>
          <w:rFonts w:ascii="CMU Serif Roman" w:hAnsi="CMU Serif Roman"/>
          <w:color w:val="222222"/>
          <w:highlight w:val="white"/>
        </w:rPr>
        <w:t>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0.34, 95% CI [0.13, 0.55],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and post-hoc measure </w:t>
      </w:r>
      <w:r w:rsidRPr="004C491C">
        <w:rPr>
          <w:rFonts w:ascii="CMU Serif Roman" w:hAnsi="CMU Serif Roman"/>
          <w:highlight w:val="white"/>
        </w:rPr>
        <w:t xml:space="preserve">predicted </w:t>
      </w:r>
      <w:r w:rsidRPr="004C491C">
        <w:rPr>
          <w:rFonts w:ascii="CMU Serif Roman" w:hAnsi="CMU Serif Roman"/>
        </w:rPr>
        <w:t>IA-</w:t>
      </w:r>
      <w:r w:rsidRPr="004C491C">
        <w:rPr>
          <w:rFonts w:ascii="CMU Serif Roman" w:hAnsi="CMU Serif Roman"/>
          <w:highlight w:val="white"/>
        </w:rPr>
        <w:t>AMP effect sizes (</w:t>
      </w:r>
      <w:r w:rsidRPr="004C491C">
        <w:rPr>
          <w:rFonts w:ascii="CMU Serif Roman" w:hAnsi="CMU Serif Roman"/>
          <w:i/>
          <w:highlight w:val="white"/>
        </w:rPr>
        <w:t xml:space="preserve">B </w:t>
      </w:r>
      <w:r w:rsidRPr="004C491C">
        <w:rPr>
          <w:rFonts w:ascii="CMU Serif Roman" w:hAnsi="CMU Serif Roman"/>
          <w:highlight w:val="white"/>
        </w:rPr>
        <w:t xml:space="preserve">= 0.04, 95% CI [0.01, 0.06], </w:t>
      </w:r>
      <w:r w:rsidRPr="004C491C">
        <w:rPr>
          <w:rFonts w:ascii="CMU Serif Roman" w:hAnsi="CMU Serif Roman"/>
          <w:color w:val="222222"/>
          <w:highlight w:val="white"/>
        </w:rPr>
        <w:t>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0.26, 95% CI [0.05, 0.47],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w:t>
      </w:r>
      <w:r w:rsidRPr="004C491C">
        <w:rPr>
          <w:rFonts w:ascii="CMU Serif Roman" w:hAnsi="CMU Serif Roman"/>
          <w:i/>
          <w:color w:val="222222"/>
          <w:highlight w:val="white"/>
        </w:rPr>
        <w:t xml:space="preserve"> </w:t>
      </w:r>
      <w:r w:rsidRPr="004C491C">
        <w:rPr>
          <w:rFonts w:ascii="CMU Serif Roman" w:hAnsi="CMU Serif Roman"/>
          <w:color w:val="222222"/>
          <w:highlight w:val="white"/>
        </w:rPr>
        <w:t>.018). Comparison of the beta values and their confidence intervals indicated that the online measure was a better predictor of IA-AMP effects.</w:t>
      </w:r>
    </w:p>
    <w:p w14:paraId="45656996" w14:textId="77777777" w:rsidR="00206529" w:rsidRPr="004C491C" w:rsidRDefault="00A02509" w:rsidP="004C491C">
      <w:pPr>
        <w:pStyle w:val="Heading2"/>
        <w:spacing w:line="240" w:lineRule="auto"/>
        <w:jc w:val="both"/>
        <w:rPr>
          <w:rFonts w:ascii="CMU Serif Roman" w:hAnsi="CMU Serif Roman"/>
        </w:rPr>
      </w:pPr>
      <w:bookmarkStart w:id="9" w:name="_2s8eyo1" w:colFirst="0" w:colLast="0"/>
      <w:bookmarkEnd w:id="9"/>
      <w:r w:rsidRPr="004C491C">
        <w:rPr>
          <w:rFonts w:ascii="CMU Serif Roman" w:hAnsi="CMU Serif Roman"/>
        </w:rPr>
        <w:t>Discussion</w:t>
      </w:r>
    </w:p>
    <w:p w14:paraId="5E9084B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69406FE4" w14:textId="77777777" w:rsidR="00206529" w:rsidRPr="004C491C" w:rsidRDefault="00A02509" w:rsidP="004C491C">
      <w:pPr>
        <w:pStyle w:val="normal0"/>
        <w:spacing w:line="240" w:lineRule="auto"/>
        <w:ind w:firstLine="720"/>
        <w:jc w:val="both"/>
        <w:rPr>
          <w:rFonts w:ascii="CMU Serif Roman" w:hAnsi="CMU Serif Roman"/>
          <w:b/>
          <w:color w:val="222222"/>
          <w:highlight w:val="yellow"/>
        </w:rPr>
      </w:pPr>
      <w:r w:rsidRPr="004C491C">
        <w:rPr>
          <w:rFonts w:ascii="CMU Serif Roman" w:hAnsi="CMU Serif Roman"/>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4C491C" w:rsidRDefault="00A02509" w:rsidP="004C491C">
      <w:pPr>
        <w:pStyle w:val="Heading1"/>
        <w:spacing w:line="240" w:lineRule="auto"/>
        <w:rPr>
          <w:rFonts w:ascii="CMU Serif Roman" w:hAnsi="CMU Serif Roman"/>
        </w:rPr>
      </w:pPr>
      <w:bookmarkStart w:id="10" w:name="_17dp8vu" w:colFirst="0" w:colLast="0"/>
      <w:bookmarkEnd w:id="10"/>
      <w:r w:rsidRPr="004C491C">
        <w:rPr>
          <w:rFonts w:ascii="CMU Serif Roman" w:hAnsi="CMU Serif Roman"/>
        </w:rPr>
        <w:t>Experiment 2: Influence-Awareness Rate on an IA-AMP Predicts AMP Effects on a Previously-Completed Traditional AMP</w:t>
      </w:r>
    </w:p>
    <w:p w14:paraId="0028A116"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w:t>
      </w:r>
      <w:r w:rsidRPr="004C491C">
        <w:rPr>
          <w:rFonts w:ascii="CMU Serif Roman" w:hAnsi="CMU Serif Roman"/>
          <w:highlight w:val="white"/>
        </w:rPr>
        <w:lastRenderedPageBreak/>
        <w:t>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4C491C" w:rsidRDefault="00A02509" w:rsidP="004C491C">
      <w:pPr>
        <w:pStyle w:val="normal0"/>
        <w:spacing w:line="240" w:lineRule="auto"/>
        <w:ind w:firstLine="720"/>
        <w:jc w:val="both"/>
        <w:rPr>
          <w:rFonts w:ascii="CMU Serif Roman" w:hAnsi="CMU Serif Roman"/>
          <w:b/>
          <w:highlight w:val="white"/>
        </w:rPr>
      </w:pPr>
      <w:r w:rsidRPr="004C491C">
        <w:rPr>
          <w:rFonts w:ascii="CMU Serif Roman" w:hAnsi="CMU Serif Roman"/>
          <w:highlight w:val="white"/>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4C491C" w:rsidRDefault="00A02509" w:rsidP="004C491C">
      <w:pPr>
        <w:pStyle w:val="Heading2"/>
        <w:spacing w:line="240" w:lineRule="auto"/>
        <w:jc w:val="both"/>
        <w:rPr>
          <w:rFonts w:ascii="CMU Serif Roman" w:hAnsi="CMU Serif Roman"/>
        </w:rPr>
      </w:pPr>
      <w:bookmarkStart w:id="11" w:name="_3rdcrjn" w:colFirst="0" w:colLast="0"/>
      <w:bookmarkEnd w:id="11"/>
      <w:r w:rsidRPr="004C491C">
        <w:rPr>
          <w:rFonts w:ascii="CMU Serif Roman" w:hAnsi="CMU Serif Roman"/>
        </w:rPr>
        <w:t>Method</w:t>
      </w:r>
    </w:p>
    <w:p w14:paraId="23FF176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1">
        <w:r w:rsidRPr="004C491C">
          <w:rPr>
            <w:rFonts w:ascii="CMU Serif Roman" w:hAnsi="CMU Serif Roman"/>
            <w:color w:val="1155CC"/>
            <w:u w:val="single"/>
          </w:rPr>
          <w:t>osf.io/32cu7</w:t>
        </w:r>
      </w:hyperlink>
      <w:r w:rsidRPr="004C491C">
        <w:rPr>
          <w:rFonts w:ascii="CMU Serif Roman" w:hAnsi="CMU Serif Roman"/>
        </w:rPr>
        <w:t>.</w:t>
      </w:r>
    </w:p>
    <w:p w14:paraId="0C31EFD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using identical criteria as Experiment 1, our a priori required sample size after exclusions was 150 participants. We used an identical sampling strategy to Experiment 1.</w:t>
      </w:r>
      <w:r w:rsidRPr="004C491C">
        <w:rPr>
          <w:rStyle w:val="FootnoteReference"/>
          <w:rFonts w:ascii="CMU Serif Roman" w:hAnsi="CMU Serif Roman"/>
        </w:rPr>
        <w:footnoteReference w:id="8"/>
      </w:r>
      <w:r w:rsidRPr="004C491C">
        <w:rPr>
          <w:rFonts w:ascii="CMU Serif Roman" w:hAnsi="CMU Serif Roman"/>
        </w:rPr>
        <w:t xml:space="preserve"> 206 participants took part in the study and were paid £1.66. Of those, 176 (73 men, 102 women, 1 no gender given) ranging in age from 18 to 64 years (</w:t>
      </w:r>
      <w:r w:rsidRPr="004C491C">
        <w:rPr>
          <w:rFonts w:ascii="CMU Serif Roman" w:hAnsi="CMU Serif Roman"/>
          <w:i/>
        </w:rPr>
        <w:t xml:space="preserve">M </w:t>
      </w:r>
      <w:r w:rsidRPr="004C491C">
        <w:rPr>
          <w:rFonts w:ascii="CMU Serif Roman" w:hAnsi="CMU Serif Roman"/>
        </w:rPr>
        <w:t xml:space="preserve">= 33.60, </w:t>
      </w:r>
      <w:r w:rsidRPr="004C491C">
        <w:rPr>
          <w:rFonts w:ascii="CMU Serif Roman" w:hAnsi="CMU Serif Roman"/>
          <w:i/>
        </w:rPr>
        <w:t xml:space="preserve">SD </w:t>
      </w:r>
      <w:r w:rsidRPr="004C491C">
        <w:rPr>
          <w:rFonts w:ascii="CMU Serif Roman" w:hAnsi="CMU Serif Roman"/>
        </w:rPr>
        <w:t xml:space="preserve">= 11.45) provided complete data. </w:t>
      </w:r>
    </w:p>
    <w:p w14:paraId="72CBA72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Two AMPs were employed in Experiment 2: a </w:t>
      </w:r>
      <w:r w:rsidRPr="004C491C">
        <w:rPr>
          <w:rFonts w:ascii="CMU Serif Roman" w:hAnsi="CMU Serif Roman"/>
          <w:highlight w:val="white"/>
        </w:rPr>
        <w:t>traditional AMP</w:t>
      </w:r>
      <w:r w:rsidRPr="004C491C">
        <w:rPr>
          <w:rFonts w:ascii="CMU Serif Roman" w:hAnsi="CMU Serif Roman"/>
        </w:rPr>
        <w:t xml:space="preserve"> (consisting of 72 trials) with positive and negative primes and a similar IA-AMP to that outlined in Experiment 1, with the exception that the number of trials was reduced </w:t>
      </w:r>
      <w:r w:rsidRPr="004C491C">
        <w:rPr>
          <w:rFonts w:ascii="CMU Serif Roman" w:hAnsi="CMU Serif Roman"/>
        </w:rPr>
        <w:lastRenderedPageBreak/>
        <w:t xml:space="preserve">from 120 to 72. Results from Experiment 1 indicated that influence-awareness rates varied greatly between individuals. This 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 xml:space="preserve">Participants first provided demographic information, followed by a </w:t>
      </w:r>
      <w:r w:rsidRPr="004C491C">
        <w:rPr>
          <w:rFonts w:ascii="CMU Serif Roman" w:hAnsi="CMU Serif Roman"/>
          <w:highlight w:val="white"/>
        </w:rPr>
        <w:t>traditional AMP</w:t>
      </w:r>
      <w:r w:rsidRPr="004C491C">
        <w:rPr>
          <w:rFonts w:ascii="CMU Serif Roman" w:hAnsi="CMU Serif Roman"/>
        </w:rPr>
        <w:t>, an IA-AMP, and the post-hoc awareness measure, in this order.</w:t>
      </w:r>
    </w:p>
    <w:p w14:paraId="55A71DA1" w14:textId="77777777" w:rsidR="00206529" w:rsidRPr="004C491C" w:rsidRDefault="00A02509" w:rsidP="004C491C">
      <w:pPr>
        <w:pStyle w:val="Heading2"/>
        <w:spacing w:line="240" w:lineRule="auto"/>
        <w:jc w:val="both"/>
        <w:rPr>
          <w:rFonts w:ascii="CMU Serif Roman" w:hAnsi="CMU Serif Roman"/>
        </w:rPr>
      </w:pPr>
      <w:bookmarkStart w:id="12" w:name="_26in1rg" w:colFirst="0" w:colLast="0"/>
      <w:bookmarkEnd w:id="12"/>
      <w:r w:rsidRPr="004C491C">
        <w:rPr>
          <w:rFonts w:ascii="CMU Serif Roman" w:hAnsi="CMU Serif Roman"/>
        </w:rPr>
        <w:t>Results</w:t>
      </w:r>
    </w:p>
    <w:p w14:paraId="072891A4"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xml:space="preserve">. In order to investigate the ability of influence-awareness rates to predict effect sizes in a previously-completed </w:t>
      </w:r>
      <w:r w:rsidRPr="004C491C">
        <w:rPr>
          <w:rFonts w:ascii="CMU Serif Roman" w:hAnsi="CMU Serif Roman"/>
          <w:highlight w:val="white"/>
        </w:rPr>
        <w:t>traditional AMP</w:t>
      </w:r>
      <w:r w:rsidRPr="004C491C">
        <w:rPr>
          <w:rFonts w:ascii="CMU Serif Roman" w:hAnsi="CMU Serif Roman"/>
        </w:rPr>
        <w:t xml:space="preserve">, we utilised a linear regression model. Additionally, we used a paired-samples </w:t>
      </w:r>
      <w:r w:rsidRPr="004C491C">
        <w:rPr>
          <w:rFonts w:ascii="CMU Serif Roman" w:hAnsi="CMU Serif Roman"/>
          <w:i/>
        </w:rPr>
        <w:t>t</w:t>
      </w:r>
      <w:r w:rsidRPr="004C491C">
        <w:rPr>
          <w:rFonts w:ascii="CMU Serif Roman" w:hAnsi="CMU Serif Roman"/>
        </w:rPr>
        <w:t xml:space="preserve">-test to investigate differences between the </w:t>
      </w:r>
      <w:r w:rsidRPr="004C491C">
        <w:rPr>
          <w:rFonts w:ascii="CMU Serif Roman" w:hAnsi="CMU Serif Roman"/>
          <w:highlight w:val="white"/>
        </w:rPr>
        <w:t>traditional AMP</w:t>
      </w:r>
      <w:r w:rsidRPr="004C491C">
        <w:rPr>
          <w:rFonts w:ascii="CMU Serif Roman" w:hAnsi="CMU Serif Roman"/>
        </w:rPr>
        <w:t xml:space="preserve"> effect size vs. uninfluenced-trials-only AMP effect sizes.</w:t>
      </w:r>
    </w:p>
    <w:p w14:paraId="3A68067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xml:space="preserve">. Our data preparation was similar to that of Experiment 1 with two exceptions. First, we also computed a AMP score for each participant for the </w:t>
      </w:r>
      <w:r w:rsidRPr="004C491C">
        <w:rPr>
          <w:rFonts w:ascii="CMU Serif Roman" w:hAnsi="CMU Serif Roman"/>
          <w:highlight w:val="white"/>
        </w:rPr>
        <w:t>traditional AMP</w:t>
      </w:r>
      <w:r w:rsidRPr="004C491C">
        <w:rPr>
          <w:rFonts w:ascii="CMU Serif Roman" w:hAnsi="CMU Serif Roman"/>
        </w:rPr>
        <w:t xml:space="preserve"> as well as the IA-AMP (and, like Experiment 1, were interested in the absolute magnitude of this effect). Second, we computed an ‘non-influenced-only’ AMP score for the IA-AMP. We calculated this score using the </w:t>
      </w:r>
      <w:r w:rsidRPr="004C491C">
        <w:rPr>
          <w:rFonts w:ascii="CMU Serif Roman" w:hAnsi="CMU Serif Roman"/>
          <w:highlight w:val="white"/>
        </w:rPr>
        <w:t>traditional AMP</w:t>
      </w:r>
      <w:r w:rsidRPr="004C491C">
        <w:rPr>
          <w:rFonts w:ascii="CMU Serif Roman" w:hAnsi="CMU Serif Roman"/>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rPr>
        <w:tab/>
      </w:r>
      <w:r w:rsidRPr="004C491C">
        <w:rPr>
          <w:rFonts w:ascii="CMU Serif Roman" w:hAnsi="CMU Serif Roman"/>
          <w:b/>
        </w:rPr>
        <w:t xml:space="preserve">Replication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A significant AMP effect emerged in both the traditional AMP (OR = 3.10, 95% CI [</w:t>
      </w:r>
      <w:r w:rsidRPr="004C491C">
        <w:rPr>
          <w:rFonts w:ascii="CMU Serif Roman" w:hAnsi="CMU Serif Roman"/>
          <w:highlight w:val="white"/>
        </w:rPr>
        <w:t>2.87, 3.35</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0.62, 95% CI [0.58, 0.67]) and IA-AMP (OR = 4.66, 95% CI [</w:t>
      </w:r>
      <w:r w:rsidRPr="004C491C">
        <w:rPr>
          <w:rFonts w:ascii="CMU Serif Roman" w:hAnsi="CMU Serif Roman"/>
          <w:highlight w:val="white"/>
        </w:rPr>
        <w:t>4.30, 5.05</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0.85, 95% CI [0.80, 0.89]). </w:t>
      </w:r>
      <w:r w:rsidRPr="004C491C">
        <w:rPr>
          <w:rFonts w:ascii="CMU Serif Roman" w:hAnsi="CMU Serif Roman"/>
          <w:color w:val="222222"/>
          <w:highlight w:val="white"/>
        </w:rPr>
        <w:t xml:space="preserve">Consistent with Experiment 1, we found that IA-AMP effects were driven by that subset of trials where participants reported being influence-aware, </w:t>
      </w:r>
      <w:r w:rsidRPr="004C491C">
        <w:rPr>
          <w:rFonts w:ascii="CMU Serif Roman" w:hAnsi="CMU Serif Roman"/>
        </w:rPr>
        <w:t>OR = 20.65, 95% CI [</w:t>
      </w:r>
      <w:r w:rsidRPr="004C491C">
        <w:rPr>
          <w:rFonts w:ascii="CMU Serif Roman" w:hAnsi="CMU Serif Roman"/>
          <w:highlight w:val="white"/>
        </w:rPr>
        <w:t>17.10, 24.94</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1.67, 95% CI [1.57, 1.77]</w:t>
      </w:r>
      <w:r w:rsidRPr="004C491C">
        <w:rPr>
          <w:rFonts w:ascii="CMU Serif Roman" w:hAnsi="CMU Serif Roman"/>
          <w:color w:val="222222"/>
          <w:highlight w:val="white"/>
        </w:rPr>
        <w:t xml:space="preserve">. Also consistent with our first Experiment, we found that that effect sizes in the IA-AMP were predicted by the influence-awareness rates of participants, </w:t>
      </w:r>
      <w:r w:rsidRPr="004C491C">
        <w:rPr>
          <w:rFonts w:ascii="CMU Serif Roman" w:hAnsi="CMU Serif Roman"/>
          <w:i/>
          <w:highlight w:val="white"/>
        </w:rPr>
        <w:t xml:space="preserve">B </w:t>
      </w:r>
      <w:r w:rsidRPr="004C491C">
        <w:rPr>
          <w:rFonts w:ascii="CMU Serif Roman" w:hAnsi="CMU Serif Roman"/>
          <w:highlight w:val="white"/>
        </w:rPr>
        <w:t>= 0.44, 95% CI [0.34, 0.54],</w:t>
      </w:r>
      <w:r w:rsidRPr="004C491C">
        <w:rPr>
          <w:rFonts w:ascii="CMU Serif Roman" w:hAnsi="CMU Serif Roman"/>
          <w:color w:val="222222"/>
          <w:highlight w:val="white"/>
        </w:rPr>
        <w:t xml:space="preserve"> 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0.56, 95% CI [0.44,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44BD42F8"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color w:val="222222"/>
          <w:highlight w:val="white"/>
        </w:rPr>
        <w:tab/>
      </w:r>
      <w:r w:rsidRPr="004C491C">
        <w:rPr>
          <w:rFonts w:ascii="CMU Serif Roman" w:hAnsi="CMU Serif Roman"/>
          <w:b/>
        </w:rPr>
        <w:t xml:space="preserve">Critical Hypotheses. </w:t>
      </w:r>
      <w:r w:rsidRPr="004C491C">
        <w:rPr>
          <w:rFonts w:ascii="CMU Serif Roman" w:hAnsi="CMU Serif Roman"/>
          <w:i/>
          <w:color w:val="222222"/>
          <w:highlight w:val="white"/>
        </w:rPr>
        <w:t xml:space="preserve">Does influence-awareness on an IA-AMP completed at T2 predict people’s AMP effects at T1? </w:t>
      </w:r>
      <w:r w:rsidRPr="004C491C">
        <w:rPr>
          <w:rFonts w:ascii="CMU Serif Roman" w:hAnsi="CMU Serif Roman"/>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t>
      </w:r>
      <w:r w:rsidRPr="004C491C">
        <w:rPr>
          <w:rFonts w:ascii="CMU Serif Roman" w:hAnsi="CMU Serif Roman"/>
          <w:highlight w:val="white"/>
        </w:rPr>
        <w:lastRenderedPageBreak/>
        <w:t xml:space="preserve">was completed at an earlier moment in time, </w:t>
      </w:r>
      <w:r w:rsidRPr="004C491C">
        <w:rPr>
          <w:rFonts w:ascii="CMU Serif Roman" w:hAnsi="CMU Serif Roman"/>
          <w:i/>
          <w:highlight w:val="white"/>
        </w:rPr>
        <w:t xml:space="preserve">B </w:t>
      </w:r>
      <w:r w:rsidRPr="004C491C">
        <w:rPr>
          <w:rFonts w:ascii="CMU Serif Roman" w:hAnsi="CMU Serif Roman"/>
          <w:highlight w:val="white"/>
        </w:rPr>
        <w:t xml:space="preserve">= 0.44, 95% CI [0.34, 0.54], </w:t>
      </w:r>
      <w:r w:rsidRPr="004C491C">
        <w:rPr>
          <w:rFonts w:ascii="CMU Serif Roman" w:hAnsi="CMU Serif Roman"/>
          <w:color w:val="222222"/>
          <w:highlight w:val="white"/>
        </w:rPr>
        <w:t xml:space="preserve">β = 0.56, 95% CI [0.44,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2BBF01C1"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highlight w:val="white"/>
        </w:rPr>
        <w:tab/>
      </w:r>
      <w:r w:rsidRPr="004C491C">
        <w:rPr>
          <w:rFonts w:ascii="CMU Serif Roman" w:hAnsi="CMU Serif Roman"/>
          <w:i/>
          <w:highlight w:val="white"/>
        </w:rPr>
        <w:t xml:space="preserve">Does an nonaware-trials-only AMP effect different from a traditional AMP effect? </w:t>
      </w:r>
      <w:r w:rsidRPr="004C491C">
        <w:rPr>
          <w:rFonts w:ascii="CMU Serif Roman" w:hAnsi="CMU Serif Roman"/>
          <w:highlight w:val="white"/>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4C491C">
        <w:rPr>
          <w:rFonts w:ascii="CMU Serif Roman" w:hAnsi="CMU Serif Roman"/>
          <w:i/>
          <w:highlight w:val="white"/>
        </w:rPr>
        <w:t>M</w:t>
      </w:r>
      <w:r w:rsidRPr="004C491C">
        <w:rPr>
          <w:rFonts w:ascii="CMU Serif Roman" w:hAnsi="CMU Serif Roman"/>
          <w:highlight w:val="white"/>
        </w:rPr>
        <w:t xml:space="preserve"> = 0.24, </w:t>
      </w:r>
      <w:r w:rsidRPr="004C491C">
        <w:rPr>
          <w:rFonts w:ascii="CMU Serif Roman" w:hAnsi="CMU Serif Roman"/>
          <w:i/>
          <w:highlight w:val="white"/>
        </w:rPr>
        <w:t>SD</w:t>
      </w:r>
      <w:r w:rsidRPr="004C491C">
        <w:rPr>
          <w:rFonts w:ascii="CMU Serif Roman" w:hAnsi="CMU Serif Roman"/>
          <w:highlight w:val="white"/>
        </w:rPr>
        <w:t xml:space="preserve"> = 0.29) were significantly smaller than for effects in the traditional AMP (</w:t>
      </w:r>
      <w:r w:rsidRPr="004C491C">
        <w:rPr>
          <w:rFonts w:ascii="CMU Serif Roman" w:hAnsi="CMU Serif Roman"/>
          <w:i/>
          <w:highlight w:val="white"/>
        </w:rPr>
        <w:t>M</w:t>
      </w:r>
      <w:r w:rsidRPr="004C491C">
        <w:rPr>
          <w:rFonts w:ascii="CMU Serif Roman" w:hAnsi="CMU Serif Roman"/>
          <w:highlight w:val="white"/>
        </w:rPr>
        <w:t xml:space="preserve"> = 0.30, </w:t>
      </w:r>
      <w:r w:rsidRPr="004C491C">
        <w:rPr>
          <w:rFonts w:ascii="CMU Serif Roman" w:hAnsi="CMU Serif Roman"/>
          <w:i/>
          <w:highlight w:val="white"/>
        </w:rPr>
        <w:t>SD</w:t>
      </w:r>
      <w:r w:rsidRPr="004C491C">
        <w:rPr>
          <w:rFonts w:ascii="CMU Serif Roman" w:hAnsi="CMU Serif Roman"/>
          <w:highlight w:val="white"/>
        </w:rPr>
        <w:t xml:space="preserve"> = 0.25), </w:t>
      </w:r>
      <w:r w:rsidRPr="004C491C">
        <w:rPr>
          <w:rFonts w:ascii="CMU Serif Roman" w:hAnsi="CMU Serif Roman"/>
          <w:i/>
          <w:highlight w:val="white"/>
        </w:rPr>
        <w:t>t</w:t>
      </w:r>
      <w:r w:rsidRPr="004C491C">
        <w:rPr>
          <w:rFonts w:ascii="CMU Serif Roman" w:hAnsi="CMU Serif Roman"/>
          <w:highlight w:val="white"/>
        </w:rPr>
        <w:t xml:space="preserve">(164.23) = 2.59, </w:t>
      </w:r>
      <w:r w:rsidRPr="004C491C">
        <w:rPr>
          <w:rFonts w:ascii="CMU Serif Roman" w:hAnsi="CMU Serif Roman"/>
          <w:i/>
          <w:highlight w:val="white"/>
        </w:rPr>
        <w:t>p</w:t>
      </w:r>
      <w:r w:rsidRPr="004C491C">
        <w:rPr>
          <w:rFonts w:ascii="CMU Serif Roman" w:hAnsi="CMU Serif Roman"/>
          <w:highlight w:val="white"/>
        </w:rPr>
        <w:t xml:space="preserve"> = .010, Cohen’s </w:t>
      </w:r>
      <w:r w:rsidRPr="004C491C">
        <w:rPr>
          <w:rFonts w:ascii="CMU Serif Roman" w:hAnsi="CMU Serif Roman"/>
          <w:i/>
          <w:highlight w:val="white"/>
        </w:rPr>
        <w:t>d</w:t>
      </w:r>
      <w:r w:rsidRPr="004C491C">
        <w:rPr>
          <w:rFonts w:ascii="CMU Serif Roman" w:hAnsi="CMU Serif Roman"/>
          <w:highlight w:val="white"/>
        </w:rPr>
        <w:t xml:space="preserve"> = 0.21, 95% CI [-0.01, 0.43].</w:t>
      </w:r>
      <w:r w:rsidRPr="004C491C">
        <w:rPr>
          <w:rStyle w:val="FootnoteReference"/>
          <w:rFonts w:ascii="CMU Serif Roman" w:hAnsi="CMU Serif Roman"/>
          <w:highlight w:val="white"/>
        </w:rPr>
        <w:footnoteReference w:id="9"/>
      </w:r>
    </w:p>
    <w:p w14:paraId="59B324E6" w14:textId="77777777" w:rsidR="00206529" w:rsidRPr="004C491C" w:rsidRDefault="00A02509" w:rsidP="004C491C">
      <w:pPr>
        <w:pStyle w:val="Heading2"/>
        <w:spacing w:line="240" w:lineRule="auto"/>
        <w:jc w:val="both"/>
        <w:rPr>
          <w:rFonts w:ascii="CMU Serif Roman" w:hAnsi="CMU Serif Roman"/>
        </w:rPr>
      </w:pPr>
      <w:bookmarkStart w:id="13" w:name="_lnxbz9" w:colFirst="0" w:colLast="0"/>
      <w:bookmarkEnd w:id="13"/>
      <w:r w:rsidRPr="004C491C">
        <w:rPr>
          <w:rFonts w:ascii="CMU Serif Roman" w:hAnsi="CMU Serif Roman"/>
        </w:rPr>
        <w:t>Discussion</w:t>
      </w:r>
    </w:p>
    <w:p w14:paraId="489B78F3"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rPr>
        <w:tab/>
      </w:r>
      <w:r w:rsidRPr="004C491C">
        <w:rPr>
          <w:rFonts w:ascii="CMU Serif Roman" w:hAnsi="CMU Serif Roman"/>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4C491C">
        <w:rPr>
          <w:rFonts w:ascii="CMU Serif Roman" w:hAnsi="CMU Serif Roman"/>
          <w:i/>
          <w:highlight w:val="white"/>
        </w:rPr>
        <w:t>N</w:t>
      </w:r>
      <w:r w:rsidRPr="004C491C">
        <w:rPr>
          <w:rFonts w:ascii="CMU Serif Roman" w:hAnsi="CMU Serif Roman"/>
          <w:highlight w:val="white"/>
        </w:rPr>
        <w:t xml:space="preserve"> = 153 within-subjects design in this study versus a </w:t>
      </w:r>
      <w:r w:rsidRPr="004C491C">
        <w:rPr>
          <w:rFonts w:ascii="CMU Serif Roman" w:hAnsi="CMU Serif Roman"/>
          <w:i/>
          <w:highlight w:val="white"/>
        </w:rPr>
        <w:t>N</w:t>
      </w:r>
      <w:r w:rsidRPr="004C491C">
        <w:rPr>
          <w:rFonts w:ascii="CMU Serif Roman" w:hAnsi="CMU Serif Roman"/>
          <w:highlight w:val="white"/>
        </w:rPr>
        <w:t xml:space="preserve"> = 72 between-subjects design in the original study). Additionally, recall that the original </w:t>
      </w:r>
      <w:r w:rsidRPr="004C491C">
        <w:rPr>
          <w:rFonts w:ascii="CMU Serif Roman" w:hAnsi="CMU Serif Roman"/>
          <w:highlight w:val="white"/>
        </w:rPr>
        <w:lastRenderedPageBreak/>
        <w:t>study committed an incorrect inference of equating absence of evidence of difference with evidence. We would argue, then, that our results represent a greater weight of evidence, and indicate that AMP effects are indeed stro</w:t>
      </w:r>
      <w:r w:rsidRPr="004C491C">
        <w:rPr>
          <w:rFonts w:ascii="CMU Serif Roman" w:hAnsi="CMU Serif Roman"/>
        </w:rPr>
        <w:t>nger when participants are aware of the influence of the prime. Taken together, our findings thus far suggest that performance in the AMP is driven by a subset of trials, and highly influence-aware participants, and remo</w:t>
      </w:r>
      <w:r w:rsidRPr="004C491C">
        <w:rPr>
          <w:rFonts w:ascii="CMU Serif Roman" w:hAnsi="CMU Serif Roman"/>
          <w:highlight w:val="white"/>
        </w:rPr>
        <w:t>ving the subset of trials erodes the IA-AMP effect size, contrary to what has previously been claimed. This is considered in more detail in the meta-analyses section and is illustrated in Figure 2.</w:t>
      </w:r>
    </w:p>
    <w:p w14:paraId="1ED7AFA4" w14:textId="24CB965D" w:rsidR="00206529" w:rsidRPr="004C491C" w:rsidRDefault="00A02509" w:rsidP="004C491C">
      <w:pPr>
        <w:pStyle w:val="Heading1"/>
        <w:spacing w:line="240" w:lineRule="auto"/>
        <w:rPr>
          <w:rFonts w:ascii="CMU Serif Roman" w:hAnsi="CMU Serif Roman"/>
        </w:rPr>
      </w:pPr>
      <w:bookmarkStart w:id="14" w:name="_35nkun2" w:colFirst="0" w:colLast="0"/>
      <w:bookmarkEnd w:id="14"/>
      <w:r w:rsidRPr="004C491C">
        <w:rPr>
          <w:rFonts w:ascii="CMU Serif Roman" w:hAnsi="CMU Serif Roman"/>
        </w:rPr>
        <w:t>Experiment 3: Influence-Awareness in an IA-AMP Predicts Performance on a Previously Completed Traditional AMP Even When the Two Assess Different Domains</w:t>
      </w:r>
    </w:p>
    <w:p w14:paraId="5379E37E"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4C491C">
        <w:rPr>
          <w:rFonts w:ascii="CMU Serif Roman" w:hAnsi="CMU Serif Roman"/>
          <w:i/>
          <w:highlight w:val="white"/>
        </w:rPr>
        <w:t xml:space="preserve">entirely unrelated </w:t>
      </w:r>
      <w:r w:rsidRPr="004C491C">
        <w:rPr>
          <w:rFonts w:ascii="CMU Serif Roman" w:hAnsi="CMU Serif Roman"/>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4C491C" w:rsidRDefault="00A02509" w:rsidP="004C491C">
      <w:pPr>
        <w:pStyle w:val="Heading2"/>
        <w:spacing w:line="240" w:lineRule="auto"/>
        <w:jc w:val="both"/>
        <w:rPr>
          <w:rFonts w:ascii="CMU Serif Roman" w:hAnsi="CMU Serif Roman"/>
        </w:rPr>
      </w:pPr>
      <w:bookmarkStart w:id="15" w:name="_1ksv4uv" w:colFirst="0" w:colLast="0"/>
      <w:bookmarkEnd w:id="15"/>
      <w:r w:rsidRPr="004C491C">
        <w:rPr>
          <w:rFonts w:ascii="CMU Serif Roman" w:hAnsi="CMU Serif Roman"/>
        </w:rPr>
        <w:t>Method</w:t>
      </w:r>
    </w:p>
    <w:p w14:paraId="1397361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2">
        <w:r w:rsidRPr="004C491C">
          <w:rPr>
            <w:rFonts w:ascii="CMU Serif Roman" w:hAnsi="CMU Serif Roman"/>
            <w:color w:val="1155CC"/>
            <w:u w:val="single"/>
          </w:rPr>
          <w:t>osf.io/uv3wk</w:t>
        </w:r>
      </w:hyperlink>
      <w:r w:rsidRPr="004C491C">
        <w:rPr>
          <w:rFonts w:ascii="CMU Serif Roman" w:hAnsi="CMU Serif Roman"/>
        </w:rPr>
        <w:t xml:space="preserve">. </w:t>
      </w:r>
    </w:p>
    <w:p w14:paraId="2B02E76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4C491C">
        <w:rPr>
          <w:rFonts w:ascii="CMU Serif Roman" w:hAnsi="CMU Serif Roman"/>
          <w:i/>
        </w:rPr>
        <w:t xml:space="preserve">M </w:t>
      </w:r>
      <w:r w:rsidRPr="004C491C">
        <w:rPr>
          <w:rFonts w:ascii="CMU Serif Roman" w:hAnsi="CMU Serif Roman"/>
        </w:rPr>
        <w:t xml:space="preserve">= 31.74, </w:t>
      </w:r>
      <w:r w:rsidRPr="004C491C">
        <w:rPr>
          <w:rFonts w:ascii="CMU Serif Roman" w:hAnsi="CMU Serif Roman"/>
          <w:i/>
        </w:rPr>
        <w:t xml:space="preserve">SD </w:t>
      </w:r>
      <w:r w:rsidRPr="004C491C">
        <w:rPr>
          <w:rFonts w:ascii="CMU Serif Roman" w:hAnsi="CMU Serif Roman"/>
        </w:rPr>
        <w:t xml:space="preserve">= 10.18) was collected. All participants were US residents who identified politically as Democrats. </w:t>
      </w:r>
    </w:p>
    <w:p w14:paraId="2974F69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 xml:space="preserve">Materials. </w:t>
      </w:r>
      <w:r w:rsidRPr="004C491C">
        <w:rPr>
          <w:rFonts w:ascii="CMU Serif Roman" w:hAnsi="CMU Serif Roman"/>
        </w:rPr>
        <w:t xml:space="preserve">The IA-AMP was identical to that used in Experiment 2. The </w:t>
      </w:r>
      <w:r w:rsidRPr="004C491C">
        <w:rPr>
          <w:rFonts w:ascii="CMU Serif Roman" w:hAnsi="CMU Serif Roman"/>
          <w:highlight w:val="white"/>
        </w:rPr>
        <w:t>traditional AMP</w:t>
      </w:r>
      <w:r w:rsidRPr="004C491C">
        <w:rPr>
          <w:rFonts w:ascii="CMU Serif Roman" w:hAnsi="CMU Serif Roman"/>
        </w:rPr>
        <w:t xml:space="preserve"> was also identical with one exception: primes now consisted of images of Donald Trump and Barack Obama rather than generic positive and negative images.</w:t>
      </w:r>
    </w:p>
    <w:p w14:paraId="07260A2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The procedure was identical to that of Experiment 2.</w:t>
      </w:r>
    </w:p>
    <w:p w14:paraId="59614713" w14:textId="77777777" w:rsidR="00206529" w:rsidRPr="004C491C" w:rsidRDefault="00A02509" w:rsidP="004C491C">
      <w:pPr>
        <w:pStyle w:val="Heading2"/>
        <w:spacing w:line="240" w:lineRule="auto"/>
        <w:jc w:val="both"/>
        <w:rPr>
          <w:rFonts w:ascii="CMU Serif Roman" w:hAnsi="CMU Serif Roman"/>
        </w:rPr>
      </w:pPr>
      <w:bookmarkStart w:id="16" w:name="_44sinio" w:colFirst="0" w:colLast="0"/>
      <w:bookmarkEnd w:id="16"/>
      <w:r w:rsidRPr="004C491C">
        <w:rPr>
          <w:rFonts w:ascii="CMU Serif Roman" w:hAnsi="CMU Serif Roman"/>
        </w:rPr>
        <w:t>Results</w:t>
      </w:r>
    </w:p>
    <w:p w14:paraId="03F07EDF" w14:textId="14B96C1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Analytic Strategy</w:t>
      </w:r>
      <w:r w:rsidRPr="004C491C">
        <w:rPr>
          <w:rFonts w:ascii="CMU Serif Roman" w:hAnsi="CMU Serif Roman"/>
        </w:rPr>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4C491C">
        <w:rPr>
          <w:rFonts w:ascii="CMU Serif Roman" w:hAnsi="CMU Serif Roman"/>
        </w:rPr>
        <w:t>els can be found in the Supplementary M</w:t>
      </w:r>
      <w:r w:rsidRPr="004C491C">
        <w:rPr>
          <w:rFonts w:ascii="CMU Serif Roman" w:hAnsi="CMU Serif Roman"/>
        </w:rPr>
        <w:t xml:space="preserve">aterials on the Open Science Framework. </w:t>
      </w:r>
    </w:p>
    <w:p w14:paraId="3C3FD1C2" w14:textId="77777777" w:rsidR="00206529" w:rsidRPr="004C491C" w:rsidRDefault="00A02509" w:rsidP="004C491C">
      <w:pPr>
        <w:pStyle w:val="normal0"/>
        <w:spacing w:line="240" w:lineRule="auto"/>
        <w:ind w:firstLine="720"/>
        <w:jc w:val="both"/>
        <w:rPr>
          <w:rFonts w:ascii="CMU Serif Roman" w:hAnsi="CMU Serif Roman"/>
          <w:b/>
        </w:rPr>
      </w:pPr>
      <w:r w:rsidRPr="004C491C">
        <w:rPr>
          <w:rFonts w:ascii="CMU Serif Roman" w:hAnsi="CMU Serif Roman"/>
          <w:b/>
        </w:rPr>
        <w:t>Data Preparation</w:t>
      </w:r>
      <w:r w:rsidRPr="004C491C">
        <w:rPr>
          <w:rFonts w:ascii="CMU Serif Roman" w:hAnsi="CMU Serif Roman"/>
        </w:rPr>
        <w:t>. Our data preparation strategy was similar to that of Experiment 2 with two exceptions: participants were required to be US residents and to identify politically as Democrats.</w:t>
      </w:r>
    </w:p>
    <w:p w14:paraId="775EC169"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rPr>
        <w:tab/>
        <w:t xml:space="preserve">Replicated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We replicated our initial findings from Experiment 1-2. Specifically, a significant AMP effect emerged on the IA-AMP (OR = 3.42, 95% CI [</w:t>
      </w:r>
      <w:r w:rsidRPr="004C491C">
        <w:rPr>
          <w:rFonts w:ascii="CMU Serif Roman" w:hAnsi="CMU Serif Roman"/>
          <w:highlight w:val="white"/>
        </w:rPr>
        <w:t>3.15, 3.71</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0.68, 95% CI [0.63, 0.72]), and </w:t>
      </w:r>
      <w:r w:rsidRPr="004C491C">
        <w:rPr>
          <w:rFonts w:ascii="CMU Serif Roman" w:hAnsi="CMU Serif Roman"/>
          <w:highlight w:val="white"/>
        </w:rPr>
        <w:t xml:space="preserve">traditional </w:t>
      </w:r>
      <w:r w:rsidRPr="004C491C">
        <w:rPr>
          <w:rFonts w:ascii="CMU Serif Roman" w:hAnsi="CMU Serif Roman"/>
        </w:rPr>
        <w:t>AMP (OR = 3.97, 95% CI [</w:t>
      </w:r>
      <w:r w:rsidRPr="004C491C">
        <w:rPr>
          <w:rFonts w:ascii="CMU Serif Roman" w:hAnsi="CMU Serif Roman"/>
          <w:highlight w:val="white"/>
        </w:rPr>
        <w:t>3.66, 4.32</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0.76, 95% CI [0.72, 0.81]). </w:t>
      </w:r>
      <w:r w:rsidRPr="004C491C">
        <w:rPr>
          <w:rFonts w:ascii="CMU Serif Roman" w:hAnsi="CMU Serif Roman"/>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color w:val="222222"/>
          <w:highlight w:val="white"/>
        </w:rPr>
        <w:tab/>
        <w:t xml:space="preserve">Critical Hypotheses. </w:t>
      </w:r>
      <w:r w:rsidRPr="004C491C">
        <w:rPr>
          <w:rFonts w:ascii="CMU Serif Roman" w:hAnsi="CMU Serif Roman"/>
          <w:i/>
          <w:color w:val="222222"/>
          <w:highlight w:val="white"/>
        </w:rPr>
        <w:t xml:space="preserve">Does influence-awareness on a positive-negative IA-AMP completed at T2 predict people’s political AMP effects at T1? </w:t>
      </w:r>
      <w:r w:rsidRPr="004C491C">
        <w:rPr>
          <w:rFonts w:ascii="CMU Serif Roman" w:hAnsi="CMU Serif Roman"/>
          <w:color w:val="222222"/>
          <w:highlight w:val="white"/>
        </w:rPr>
        <w:t xml:space="preserve">A </w:t>
      </w:r>
      <w:r w:rsidRPr="004C491C">
        <w:rPr>
          <w:rFonts w:ascii="CMU Serif Roman" w:hAnsi="CMU Serif Roman"/>
          <w:highlight w:val="white"/>
        </w:rPr>
        <w:t>regression analysis with awareness rate in the IA-AMP as a predictor and AMP effect size in the traditional AMP as a dependent variable revealed that influence-awareness rates, as measured by the IA-AMP, significantly predicted traditional AMP effect sizes (</w:t>
      </w:r>
      <w:r w:rsidRPr="004C491C">
        <w:rPr>
          <w:rFonts w:ascii="CMU Serif Roman" w:hAnsi="CMU Serif Roman"/>
          <w:i/>
          <w:highlight w:val="white"/>
        </w:rPr>
        <w:t xml:space="preserve">B </w:t>
      </w:r>
      <w:r w:rsidRPr="004C491C">
        <w:rPr>
          <w:rFonts w:ascii="CMU Serif Roman" w:hAnsi="CMU Serif Roman"/>
          <w:highlight w:val="white"/>
        </w:rPr>
        <w:t xml:space="preserve">= .60, 95% CI [0.46, 0.74], </w:t>
      </w:r>
      <w:r w:rsidRPr="004C491C">
        <w:rPr>
          <w:rFonts w:ascii="CMU Serif Roman" w:hAnsi="CMU Serif Roman"/>
          <w:color w:val="222222"/>
          <w:highlight w:val="white"/>
        </w:rPr>
        <w:t xml:space="preserve">β = .56, 95% CI [0.43, 0.69],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646F076C" w14:textId="77777777" w:rsidR="00206529" w:rsidRPr="004C491C" w:rsidRDefault="00A02509" w:rsidP="004C491C">
      <w:pPr>
        <w:pStyle w:val="Heading2"/>
        <w:spacing w:line="240" w:lineRule="auto"/>
        <w:jc w:val="both"/>
        <w:rPr>
          <w:rFonts w:ascii="CMU Serif Roman" w:hAnsi="CMU Serif Roman"/>
        </w:rPr>
      </w:pPr>
      <w:bookmarkStart w:id="17" w:name="_2jxsxqh" w:colFirst="0" w:colLast="0"/>
      <w:bookmarkEnd w:id="17"/>
      <w:r w:rsidRPr="004C491C">
        <w:rPr>
          <w:rFonts w:ascii="CMU Serif Roman" w:hAnsi="CMU Serif Roman"/>
        </w:rPr>
        <w:t>Discussion</w:t>
      </w:r>
    </w:p>
    <w:p w14:paraId="127CB160"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rPr>
        <w:tab/>
      </w:r>
      <w:r w:rsidRPr="004C491C">
        <w:rPr>
          <w:rFonts w:ascii="CMU Serif Roman" w:hAnsi="CMU Serif Roman"/>
          <w:highlight w:val="white"/>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w:t>
      </w:r>
      <w:r w:rsidRPr="004C491C">
        <w:rPr>
          <w:rFonts w:ascii="CMU Serif Roman" w:hAnsi="CMU Serif Roman"/>
          <w:highlight w:val="white"/>
        </w:rPr>
        <w:lastRenderedPageBreak/>
        <w:t>in general, but rather the evaluations of those individuals who are highly influence-aware.</w:t>
      </w:r>
    </w:p>
    <w:p w14:paraId="54AD5C02" w14:textId="77777777" w:rsidR="00206529" w:rsidRPr="004C491C" w:rsidRDefault="00A02509" w:rsidP="004C491C">
      <w:pPr>
        <w:pStyle w:val="Heading1"/>
        <w:spacing w:line="240" w:lineRule="auto"/>
        <w:rPr>
          <w:rFonts w:ascii="CMU Serif Roman" w:hAnsi="CMU Serif Roman"/>
        </w:rPr>
      </w:pPr>
      <w:bookmarkStart w:id="18" w:name="_z337ya" w:colFirst="0" w:colLast="0"/>
      <w:bookmarkEnd w:id="18"/>
      <w:r w:rsidRPr="004C491C">
        <w:rPr>
          <w:rFonts w:ascii="CMU Serif Roman" w:hAnsi="CMU Serif Roman"/>
        </w:rPr>
        <w:t>Experiment 4: The AMP’s Predictive Utility is Driven by Influence-Aware Trials</w:t>
      </w:r>
    </w:p>
    <w:p w14:paraId="19AF920B"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4C491C">
        <w:rPr>
          <w:rFonts w:ascii="CMU Serif Roman" w:hAnsi="CMU Serif Roman"/>
          <w:i/>
          <w:highlight w:val="white"/>
        </w:rPr>
        <w:t xml:space="preserve">influence rates in general </w:t>
      </w:r>
      <w:r w:rsidRPr="004C491C">
        <w:rPr>
          <w:rFonts w:ascii="CMU Serif Roman" w:hAnsi="CMU Serif Roman"/>
          <w:highlight w:val="white"/>
        </w:rPr>
        <w:t xml:space="preserve">are predictive of </w:t>
      </w:r>
      <w:r w:rsidRPr="004C491C">
        <w:rPr>
          <w:rFonts w:ascii="CMU Serif Roman" w:hAnsi="CMU Serif Roman"/>
          <w:i/>
          <w:highlight w:val="white"/>
        </w:rPr>
        <w:t xml:space="preserve">AMP effects in general. </w:t>
      </w:r>
      <w:r w:rsidRPr="004C491C">
        <w:rPr>
          <w:rFonts w:ascii="CMU Serif Roman" w:hAnsi="CMU Serif Roman"/>
          <w:highlight w:val="white"/>
        </w:rPr>
        <w:t>To investigate this we modified the design of Experiment 3 so that both AMPs were IA-AMPs, while holding the rest of the design constant.</w:t>
      </w:r>
    </w:p>
    <w:p w14:paraId="4B25C87D"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4C491C">
        <w:rPr>
          <w:rFonts w:ascii="CMU Serif Roman" w:hAnsi="CMU Serif Roman"/>
          <w:i/>
          <w:highlight w:val="white"/>
        </w:rPr>
        <w:t xml:space="preserve">because </w:t>
      </w:r>
      <w:r w:rsidRPr="004C491C">
        <w:rPr>
          <w:rFonts w:ascii="CMU Serif Roman" w:hAnsi="CMU Serif Roman"/>
          <w:highlight w:val="white"/>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4C491C" w:rsidRDefault="00A02509" w:rsidP="004C491C">
      <w:pPr>
        <w:pStyle w:val="normal0"/>
        <w:spacing w:line="240" w:lineRule="auto"/>
        <w:ind w:firstLine="720"/>
        <w:jc w:val="both"/>
        <w:rPr>
          <w:rFonts w:ascii="CMU Serif Roman" w:hAnsi="CMU Serif Roman"/>
          <w:b/>
          <w:highlight w:val="white"/>
        </w:rPr>
      </w:pPr>
      <w:r w:rsidRPr="004C491C">
        <w:rPr>
          <w:rFonts w:ascii="CMU Serif Roman" w:hAnsi="CMU Serif Roman"/>
          <w:highlight w:val="white"/>
        </w:rPr>
        <w:t xml:space="preserve">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w:t>
      </w:r>
      <w:r w:rsidRPr="004C491C">
        <w:rPr>
          <w:rFonts w:ascii="CMU Serif Roman" w:hAnsi="CMU Serif Roman"/>
          <w:highlight w:val="white"/>
        </w:rPr>
        <w:lastRenderedPageBreak/>
        <w:t>interpretation of previous findings using the AMP to predict and assess group performances, as well as the rationale and utility of employing the AMP in the future.</w:t>
      </w:r>
    </w:p>
    <w:p w14:paraId="40E32A3C" w14:textId="77777777" w:rsidR="00206529" w:rsidRPr="004C491C" w:rsidRDefault="00A02509" w:rsidP="004C491C">
      <w:pPr>
        <w:pStyle w:val="Heading2"/>
        <w:spacing w:line="240" w:lineRule="auto"/>
        <w:jc w:val="both"/>
        <w:rPr>
          <w:rFonts w:ascii="CMU Serif Roman" w:hAnsi="CMU Serif Roman"/>
        </w:rPr>
      </w:pPr>
      <w:bookmarkStart w:id="19" w:name="_3j2qqm3" w:colFirst="0" w:colLast="0"/>
      <w:bookmarkEnd w:id="19"/>
      <w:r w:rsidRPr="004C491C">
        <w:rPr>
          <w:rFonts w:ascii="CMU Serif Roman" w:hAnsi="CMU Serif Roman"/>
        </w:rPr>
        <w:t>Method</w:t>
      </w:r>
    </w:p>
    <w:p w14:paraId="65D820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3">
        <w:r w:rsidRPr="004C491C">
          <w:rPr>
            <w:rFonts w:ascii="CMU Serif Roman" w:hAnsi="CMU Serif Roman"/>
            <w:color w:val="1155CC"/>
            <w:u w:val="single"/>
          </w:rPr>
          <w:t>osf.io/mqp8v</w:t>
        </w:r>
      </w:hyperlink>
      <w:r w:rsidRPr="004C491C">
        <w:rPr>
          <w:rFonts w:ascii="CMU Serif Roman" w:hAnsi="CMU Serif Roman"/>
        </w:rPr>
        <w:t xml:space="preserve">. </w:t>
      </w:r>
    </w:p>
    <w:p w14:paraId="2F6A87B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4C491C">
        <w:rPr>
          <w:rFonts w:ascii="CMU Serif Roman" w:hAnsi="CMU Serif Roman"/>
          <w:i/>
        </w:rPr>
        <w:t xml:space="preserve">M </w:t>
      </w:r>
      <w:r w:rsidRPr="004C491C">
        <w:rPr>
          <w:rFonts w:ascii="CMU Serif Roman" w:hAnsi="CMU Serif Roman"/>
        </w:rPr>
        <w:t xml:space="preserve">= 34.03, </w:t>
      </w:r>
      <w:r w:rsidRPr="004C491C">
        <w:rPr>
          <w:rFonts w:ascii="CMU Serif Roman" w:hAnsi="CMU Serif Roman"/>
          <w:i/>
        </w:rPr>
        <w:t xml:space="preserve">SD </w:t>
      </w:r>
      <w:r w:rsidRPr="004C491C">
        <w:rPr>
          <w:rFonts w:ascii="CMU Serif Roman" w:hAnsi="CMU Serif Roman"/>
        </w:rPr>
        <w:t xml:space="preserve">= 11.15) provided complete data. </w:t>
      </w:r>
    </w:p>
    <w:p w14:paraId="24E5E69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Procedure.</w:t>
      </w:r>
      <w:r w:rsidRPr="004C491C">
        <w:rPr>
          <w:rFonts w:ascii="CMU Serif Roman" w:hAnsi="CMU Serif Roman"/>
        </w:rPr>
        <w:t>Participants first provided demographic information, then completed a politics IA-AMP, a positive-negative IA-AMP, and a post-hoc awareness measure, in this order.</w:t>
      </w:r>
    </w:p>
    <w:p w14:paraId="7500E674" w14:textId="77777777" w:rsidR="00206529" w:rsidRPr="004C491C" w:rsidRDefault="00A02509" w:rsidP="004C491C">
      <w:pPr>
        <w:pStyle w:val="Heading2"/>
        <w:spacing w:line="240" w:lineRule="auto"/>
        <w:jc w:val="both"/>
        <w:rPr>
          <w:rFonts w:ascii="CMU Serif Roman" w:hAnsi="CMU Serif Roman"/>
        </w:rPr>
      </w:pPr>
      <w:bookmarkStart w:id="20" w:name="_1y810tw" w:colFirst="0" w:colLast="0"/>
      <w:bookmarkEnd w:id="20"/>
      <w:r w:rsidRPr="004C491C">
        <w:rPr>
          <w:rFonts w:ascii="CMU Serif Roman" w:hAnsi="CMU Serif Roman"/>
        </w:rPr>
        <w:t>Results</w:t>
      </w:r>
    </w:p>
    <w:p w14:paraId="3E95F61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Analytic Strategy</w:t>
      </w:r>
      <w:r w:rsidRPr="004C491C">
        <w:rPr>
          <w:rFonts w:ascii="CMU Serif Roman" w:hAnsi="CMU Serif Roman"/>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4C491C">
        <w:rPr>
          <w:rFonts w:ascii="CMU Serif Roman" w:hAnsi="CMU Serif Roman"/>
          <w:i/>
        </w:rPr>
        <w:t>t</w:t>
      </w:r>
      <w:r w:rsidRPr="004C491C">
        <w:rPr>
          <w:rFonts w:ascii="CMU Serif Roman" w:hAnsi="CMU Serif Roman"/>
        </w:rPr>
        <w:t>-tests to investigate the relative predictive ability of influence-aware vs. non-influence-aware AMP scores in separating groups of individuals with different political beliefs.</w:t>
      </w:r>
    </w:p>
    <w:p w14:paraId="1A0F87A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xml:space="preserve">. Our data preparation strategy was similar to that of Experiment 3 with three minor changes. First, participants were required to be US residents and to identify politically as </w:t>
      </w:r>
      <w:r w:rsidRPr="004C491C">
        <w:rPr>
          <w:rFonts w:ascii="CMU Serif Roman" w:hAnsi="CMU Serif Roman"/>
          <w:i/>
        </w:rPr>
        <w:t xml:space="preserve">either </w:t>
      </w:r>
      <w:r w:rsidRPr="004C491C">
        <w:rPr>
          <w:rFonts w:ascii="CMU Serif Roman" w:hAnsi="CMU Serif Roman"/>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rPr>
        <w:lastRenderedPageBreak/>
        <w:tab/>
      </w:r>
      <w:r w:rsidRPr="004C491C">
        <w:rPr>
          <w:rFonts w:ascii="CMU Serif Roman" w:hAnsi="CMU Serif Roman"/>
          <w:b/>
        </w:rPr>
        <w:t xml:space="preserve">Replicated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Significant AMP effects emerged for the positive-negative IA-AMP, OR = 3.27, 95% CI [</w:t>
      </w:r>
      <w:r w:rsidRPr="004C491C">
        <w:rPr>
          <w:rFonts w:ascii="CMU Serif Roman" w:hAnsi="CMU Serif Roman"/>
          <w:highlight w:val="white"/>
        </w:rPr>
        <w:t>3.05, 3.51</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4C491C">
        <w:rPr>
          <w:rFonts w:ascii="CMU Serif Roman" w:hAnsi="CMU Serif Roman"/>
          <w:highlight w:val="white"/>
        </w:rPr>
        <w:t>0.10, 0.13</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0.87, 95% CI [0.82, 0.93]. </w:t>
      </w:r>
      <w:r w:rsidRPr="004C491C">
        <w:rPr>
          <w:rFonts w:ascii="CMU Serif Roman" w:hAnsi="CMU Serif Roman"/>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sidRPr="004C491C">
        <w:rPr>
          <w:rFonts w:ascii="CMU Serif Roman" w:hAnsi="CMU Serif Roman"/>
          <w:color w:val="222222"/>
          <w:highlight w:val="white"/>
        </w:rPr>
        <w:t>Supplementary M</w:t>
      </w:r>
      <w:r w:rsidRPr="004C491C">
        <w:rPr>
          <w:rFonts w:ascii="CMU Serif Roman" w:hAnsi="CMU Serif Roman"/>
          <w:color w:val="222222"/>
          <w:highlight w:val="white"/>
        </w:rPr>
        <w:t xml:space="preserve">aterials). </w:t>
      </w:r>
    </w:p>
    <w:p w14:paraId="695BCCEE" w14:textId="77777777" w:rsidR="00206529" w:rsidRPr="004C491C" w:rsidRDefault="00A02509" w:rsidP="004C491C">
      <w:pPr>
        <w:pStyle w:val="normal0"/>
        <w:spacing w:line="240" w:lineRule="auto"/>
        <w:jc w:val="both"/>
        <w:rPr>
          <w:rFonts w:ascii="CMU Serif Roman" w:hAnsi="CMU Serif Roman"/>
          <w:b/>
          <w:color w:val="222222"/>
          <w:highlight w:val="white"/>
        </w:rPr>
      </w:pPr>
      <w:r w:rsidRPr="004C491C">
        <w:rPr>
          <w:rFonts w:ascii="CMU Serif Roman" w:hAnsi="CMU Serif Roman"/>
          <w:b/>
          <w:color w:val="222222"/>
          <w:highlight w:val="white"/>
        </w:rPr>
        <w:tab/>
        <w:t>Critical Hypotheses.</w:t>
      </w:r>
    </w:p>
    <w:p w14:paraId="01D1B5F5"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color w:val="222222"/>
          <w:highlight w:val="white"/>
        </w:rPr>
        <w:tab/>
      </w:r>
      <w:r w:rsidRPr="004C491C">
        <w:rPr>
          <w:rFonts w:ascii="CMU Serif Roman" w:hAnsi="CMU Serif Roman"/>
          <w:i/>
          <w:color w:val="222222"/>
          <w:highlight w:val="white"/>
        </w:rPr>
        <w:t xml:space="preserve">Does influence-awareness in one AMP predict performance in another AMP, and is this bidirectional? </w:t>
      </w:r>
      <w:r w:rsidRPr="004C491C">
        <w:rPr>
          <w:rFonts w:ascii="CMU Serif Roman" w:hAnsi="CMU Serif Roman"/>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4C491C">
        <w:rPr>
          <w:rFonts w:ascii="CMU Serif Roman" w:hAnsi="CMU Serif Roman"/>
          <w:i/>
          <w:highlight w:val="white"/>
        </w:rPr>
        <w:t xml:space="preserve">B </w:t>
      </w:r>
      <w:r w:rsidRPr="004C491C">
        <w:rPr>
          <w:rFonts w:ascii="CMU Serif Roman" w:hAnsi="CMU Serif Roman"/>
          <w:highlight w:val="white"/>
        </w:rPr>
        <w:t xml:space="preserve">= 0.46, 95% CI [0.36, 0.56], </w:t>
      </w:r>
      <w:r w:rsidRPr="004C491C">
        <w:rPr>
          <w:rFonts w:ascii="CMU Serif Roman" w:hAnsi="CMU Serif Roman"/>
          <w:color w:val="222222"/>
          <w:highlight w:val="white"/>
        </w:rPr>
        <w:t xml:space="preserve">β = 0.54, 95% CI [0.43, 0.66],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and that influence-awareness rates in the positive-negative IA-AMP predicted scores in the politics IA-AMP, </w:t>
      </w:r>
      <w:r w:rsidRPr="004C491C">
        <w:rPr>
          <w:rFonts w:ascii="CMU Serif Roman" w:hAnsi="CMU Serif Roman"/>
          <w:i/>
          <w:highlight w:val="white"/>
        </w:rPr>
        <w:t xml:space="preserve">B </w:t>
      </w:r>
      <w:r w:rsidRPr="004C491C">
        <w:rPr>
          <w:rFonts w:ascii="CMU Serif Roman" w:hAnsi="CMU Serif Roman"/>
          <w:highlight w:val="white"/>
        </w:rPr>
        <w:t xml:space="preserve">= 0.49, 95% CI [0.38, 0.60], </w:t>
      </w:r>
      <w:r w:rsidRPr="004C491C">
        <w:rPr>
          <w:rFonts w:ascii="CMU Serif Roman" w:hAnsi="CMU Serif Roman"/>
          <w:color w:val="222222"/>
          <w:highlight w:val="white"/>
        </w:rPr>
        <w:t xml:space="preserve">β = 0.52, 95% CI [0.40, 0.63],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653E3644"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color w:val="222222"/>
          <w:highlight w:val="white"/>
        </w:rPr>
        <w:tab/>
      </w:r>
      <w:r w:rsidRPr="004C491C">
        <w:rPr>
          <w:rFonts w:ascii="CMU Serif Roman" w:hAnsi="CMU Serif Roman"/>
          <w:i/>
          <w:color w:val="222222"/>
          <w:highlight w:val="white"/>
        </w:rPr>
        <w:t xml:space="preserve">Are influence-awareness rates consistent within individuals on different AMPs? </w:t>
      </w:r>
      <w:r w:rsidRPr="004C491C">
        <w:rPr>
          <w:rFonts w:ascii="CMU Serif Roman" w:hAnsi="CMU Serif Roman"/>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0.82, 95% CI [0.77, 0.86], </w:t>
      </w:r>
      <w:r w:rsidRPr="004C491C">
        <w:rPr>
          <w:rFonts w:ascii="CMU Serif Roman" w:hAnsi="CMU Serif Roman"/>
          <w:i/>
          <w:color w:val="222222"/>
          <w:highlight w:val="white"/>
        </w:rPr>
        <w:t>p</w:t>
      </w:r>
      <w:r w:rsidRPr="004C491C">
        <w:rPr>
          <w:rFonts w:ascii="CMU Serif Roman" w:hAnsi="CMU Serif Roman"/>
          <w:color w:val="222222"/>
          <w:highlight w:val="white"/>
        </w:rPr>
        <w:t xml:space="preserve"> &lt; .001. </w:t>
      </w:r>
    </w:p>
    <w:p w14:paraId="1EB4CCBD"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color w:val="222222"/>
          <w:highlight w:val="white"/>
        </w:rPr>
        <w:t xml:space="preserve">Does awareness drive the AMP’s predictive validity? </w:t>
      </w:r>
      <w:r w:rsidRPr="004C491C">
        <w:rPr>
          <w:rFonts w:ascii="CMU Serif Roman" w:hAnsi="CMU Serif Roman"/>
          <w:color w:val="222222"/>
          <w:highlight w:val="white"/>
        </w:rPr>
        <w:t xml:space="preserve">We investigated if the AMP’s ability to distinguish Democrats from Republicans was better on the basis of (a) non-influence-aware-only AMP scores or (b) influence-aware-only AMP scores. We conducted two </w:t>
      </w:r>
      <w:r w:rsidRPr="004C491C">
        <w:rPr>
          <w:rFonts w:ascii="CMU Serif Roman" w:hAnsi="CMU Serif Roman"/>
          <w:i/>
          <w:color w:val="222222"/>
          <w:highlight w:val="white"/>
        </w:rPr>
        <w:t>t</w:t>
      </w:r>
      <w:r w:rsidRPr="004C491C">
        <w:rPr>
          <w:rFonts w:ascii="CMU Serif Roman" w:hAnsi="CMU Serif Roman"/>
          <w:color w:val="222222"/>
          <w:highlight w:val="white"/>
        </w:rPr>
        <w:t xml:space="preserve">-tests between Democrats and Republicans: one comparing differences in aware-only AMP scores, and one comparing differences in non-influence-aware-only </w:t>
      </w:r>
      <w:r w:rsidRPr="004C491C">
        <w:rPr>
          <w:rFonts w:ascii="CMU Serif Roman" w:hAnsi="CMU Serif Roman"/>
          <w:color w:val="222222"/>
          <w:highlight w:val="white"/>
        </w:rPr>
        <w:lastRenderedPageBreak/>
        <w:t>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4C491C">
        <w:rPr>
          <w:rFonts w:ascii="CMU Serif Roman" w:hAnsi="CMU Serif Roman"/>
          <w:i/>
          <w:color w:val="222222"/>
          <w:highlight w:val="white"/>
        </w:rPr>
        <w:t>d</w:t>
      </w:r>
      <w:r w:rsidRPr="004C491C">
        <w:rPr>
          <w:rFonts w:ascii="CMU Serif Roman" w:hAnsi="CMU Serif Roman"/>
          <w:color w:val="222222"/>
          <w:highlight w:val="white"/>
        </w:rPr>
        <w:t xml:space="preserve"> =2.08, 95% CI [1.62, 2.55]) compared to IA-AMP effects calculated using the non-influence-aware trials (</w:t>
      </w:r>
      <w:r w:rsidRPr="004C491C">
        <w:rPr>
          <w:rFonts w:ascii="CMU Serif Roman" w:hAnsi="CMU Serif Roman"/>
          <w:i/>
          <w:color w:val="222222"/>
          <w:highlight w:val="white"/>
        </w:rPr>
        <w:t>d</w:t>
      </w:r>
      <w:r w:rsidRPr="004C491C">
        <w:rPr>
          <w:rFonts w:ascii="CMU Serif Roman" w:hAnsi="CMU Serif Roman"/>
          <w:color w:val="222222"/>
          <w:highlight w:val="white"/>
        </w:rPr>
        <w:t xml:space="preserve"> = 0.62, 95% CI [0.33, 0.91]), </w:t>
      </w:r>
      <w:r w:rsidRPr="004C491C">
        <w:rPr>
          <w:rFonts w:ascii="CMU Serif Roman" w:hAnsi="CMU Serif Roman"/>
          <w:i/>
          <w:color w:val="222222"/>
          <w:highlight w:val="white"/>
        </w:rPr>
        <w:t>Q</w:t>
      </w:r>
      <w:r w:rsidRPr="004C491C">
        <w:rPr>
          <w:rFonts w:ascii="CMU Serif Roman" w:hAnsi="CMU Serif Roman"/>
          <w:color w:val="222222"/>
          <w:highlight w:val="white"/>
        </w:rPr>
        <w:t xml:space="preserve">(df = 1) = 27.51, </w:t>
      </w:r>
      <w:r w:rsidRPr="004C491C">
        <w:rPr>
          <w:rFonts w:ascii="CMU Serif Roman" w:hAnsi="CMU Serif Roman"/>
          <w:i/>
          <w:color w:val="222222"/>
          <w:highlight w:val="white"/>
        </w:rPr>
        <w:t>p</w:t>
      </w:r>
      <w:r w:rsidRPr="004C491C">
        <w:rPr>
          <w:rFonts w:ascii="CMU Serif Roman" w:hAnsi="CMU Serif Roman"/>
          <w:color w:val="222222"/>
          <w:highlight w:val="white"/>
        </w:rPr>
        <w:t xml:space="preserve"> = .0000002.</w:t>
      </w:r>
      <w:r w:rsidRPr="004C491C">
        <w:rPr>
          <w:rStyle w:val="FootnoteReference"/>
          <w:rFonts w:ascii="CMU Serif Roman" w:hAnsi="CMU Serif Roman"/>
          <w:highlight w:val="white"/>
        </w:rPr>
        <w:footnoteReference w:id="10"/>
      </w:r>
      <w:r w:rsidRPr="004C491C">
        <w:rPr>
          <w:rFonts w:ascii="CMU Serif Roman" w:hAnsi="CMU Serif Roman"/>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4C491C" w:rsidRDefault="00206529" w:rsidP="004C491C">
      <w:pPr>
        <w:pStyle w:val="normal0"/>
        <w:spacing w:line="240" w:lineRule="auto"/>
        <w:jc w:val="both"/>
        <w:rPr>
          <w:rFonts w:ascii="CMU Serif Roman" w:hAnsi="CMU Serif Roman"/>
          <w:color w:val="222222"/>
          <w:highlight w:val="white"/>
        </w:rPr>
      </w:pPr>
    </w:p>
    <w:p w14:paraId="5B1CC27F" w14:textId="05C483CA" w:rsidR="00206529" w:rsidRPr="004C491C" w:rsidRDefault="00886BCE" w:rsidP="004C491C">
      <w:pPr>
        <w:pStyle w:val="normal0"/>
        <w:spacing w:line="240" w:lineRule="auto"/>
        <w:jc w:val="both"/>
        <w:rPr>
          <w:rFonts w:ascii="CMU Serif Roman" w:hAnsi="CMU Serif Roman"/>
          <w:color w:val="222222"/>
          <w:highlight w:val="white"/>
        </w:rPr>
      </w:pPr>
      <w:r w:rsidRPr="004C491C">
        <w:rPr>
          <w:rFonts w:ascii="CMU Serif Roman" w:hAnsi="CMU Serif Roman"/>
          <w:noProof/>
          <w:color w:val="222222"/>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color w:val="222222"/>
          <w:sz w:val="20"/>
          <w:szCs w:val="20"/>
          <w:highlight w:val="white"/>
        </w:rPr>
        <w:t>Figure 1.</w:t>
      </w:r>
      <w:r w:rsidRPr="00F47EB7">
        <w:rPr>
          <w:rFonts w:ascii="CMU Serif Roman" w:hAnsi="CMU Serif Roman"/>
          <w:color w:val="222222"/>
          <w:sz w:val="20"/>
          <w:szCs w:val="20"/>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4C491C" w:rsidRDefault="00206529" w:rsidP="004C491C">
      <w:pPr>
        <w:pStyle w:val="normal0"/>
        <w:spacing w:line="240" w:lineRule="auto"/>
        <w:jc w:val="both"/>
        <w:rPr>
          <w:rFonts w:ascii="CMU Serif Roman" w:hAnsi="CMU Serif Roman"/>
          <w:color w:val="222222"/>
          <w:highlight w:val="white"/>
        </w:rPr>
      </w:pPr>
    </w:p>
    <w:p w14:paraId="5BAE93DB" w14:textId="77777777" w:rsidR="00206529" w:rsidRPr="004C491C" w:rsidRDefault="00A02509" w:rsidP="004C491C">
      <w:pPr>
        <w:pStyle w:val="Heading2"/>
        <w:spacing w:line="240" w:lineRule="auto"/>
        <w:jc w:val="both"/>
        <w:rPr>
          <w:rFonts w:ascii="CMU Serif Roman" w:hAnsi="CMU Serif Roman"/>
        </w:rPr>
      </w:pPr>
      <w:bookmarkStart w:id="21" w:name="_4i7ojhp" w:colFirst="0" w:colLast="0"/>
      <w:bookmarkEnd w:id="21"/>
      <w:r w:rsidRPr="004C491C">
        <w:rPr>
          <w:rFonts w:ascii="CMU Serif Roman" w:hAnsi="CMU Serif Roman"/>
        </w:rPr>
        <w:lastRenderedPageBreak/>
        <w:t>Discussion</w:t>
      </w:r>
    </w:p>
    <w:p w14:paraId="536B1492" w14:textId="77777777" w:rsidR="00206529" w:rsidRPr="004C491C" w:rsidRDefault="00A02509" w:rsidP="004C491C">
      <w:pPr>
        <w:pStyle w:val="normal0"/>
        <w:spacing w:line="240" w:lineRule="auto"/>
        <w:jc w:val="both"/>
        <w:rPr>
          <w:rFonts w:ascii="CMU Serif Roman" w:hAnsi="CMU Serif Roman"/>
          <w:highlight w:val="white"/>
        </w:rPr>
      </w:pPr>
      <w:bookmarkStart w:id="22" w:name="_2xcytpi" w:colFirst="0" w:colLast="0"/>
      <w:bookmarkEnd w:id="22"/>
      <w:r w:rsidRPr="004C491C">
        <w:rPr>
          <w:rFonts w:ascii="CMU Serif Roman" w:hAnsi="CMU Serif Roman"/>
        </w:rPr>
        <w:tab/>
        <w:t xml:space="preserve">Results indicate that </w:t>
      </w:r>
      <w:r w:rsidRPr="004C491C">
        <w:rPr>
          <w:rFonts w:ascii="CMU Serif Roman" w:hAnsi="CMU Serif Roman"/>
          <w:highlight w:val="white"/>
        </w:rPr>
        <w:t>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4C491C" w:rsidRDefault="00A02509" w:rsidP="004C491C">
      <w:pPr>
        <w:pStyle w:val="Heading1"/>
        <w:spacing w:line="240" w:lineRule="auto"/>
        <w:rPr>
          <w:rFonts w:ascii="CMU Serif Roman" w:hAnsi="CMU Serif Roman"/>
        </w:rPr>
      </w:pPr>
      <w:bookmarkStart w:id="23" w:name="_1ci93xb" w:colFirst="0" w:colLast="0"/>
      <w:bookmarkEnd w:id="23"/>
      <w:r w:rsidRPr="004C491C">
        <w:rPr>
          <w:rFonts w:ascii="CMU Serif Roman" w:hAnsi="CMU Serif Roman"/>
        </w:rPr>
        <w:t>Experiment 5: Recent Modifications to the AMP do not Reduce the Impact of Influence-Awareness on AMP Effects</w:t>
      </w:r>
    </w:p>
    <w:p w14:paraId="178F4BC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6F5B5D7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Experiments 1-4 also consistently found that group-level AMP effects are driven by highly influence-aware participants. Mann et al.’s modified AMP has been argued to effectively eliminate similar subset effects and might therefore help overcome the various </w:t>
      </w:r>
      <w:r w:rsidRPr="004C491C">
        <w:rPr>
          <w:rFonts w:ascii="CMU Serif Roman" w:hAnsi="CMU Serif Roman"/>
        </w:rPr>
        <w:lastRenderedPageBreak/>
        <w:t>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53E879B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pre-registered two hypotheses, similar to Experiment 2. First, we hypothesized </w:t>
      </w:r>
      <w:r w:rsidRPr="004C491C">
        <w:rPr>
          <w:rFonts w:ascii="CMU Serif Roman" w:hAnsi="CMU Serif Roman"/>
          <w:highlight w:val="white"/>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4C491C" w:rsidRDefault="00A02509" w:rsidP="004C491C">
      <w:pPr>
        <w:pStyle w:val="Heading2"/>
        <w:spacing w:line="240" w:lineRule="auto"/>
        <w:jc w:val="both"/>
        <w:rPr>
          <w:rFonts w:ascii="CMU Serif Roman" w:hAnsi="CMU Serif Roman"/>
        </w:rPr>
      </w:pPr>
      <w:bookmarkStart w:id="24" w:name="_3whwml4" w:colFirst="0" w:colLast="0"/>
      <w:bookmarkEnd w:id="24"/>
      <w:r w:rsidRPr="004C491C">
        <w:rPr>
          <w:rFonts w:ascii="CMU Serif Roman" w:hAnsi="CMU Serif Roman"/>
        </w:rPr>
        <w:t>Method</w:t>
      </w:r>
    </w:p>
    <w:p w14:paraId="462CC08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5">
        <w:r w:rsidRPr="004C491C">
          <w:rPr>
            <w:rFonts w:ascii="CMU Serif Roman" w:hAnsi="CMU Serif Roman"/>
            <w:color w:val="1155CC"/>
            <w:u w:val="single"/>
          </w:rPr>
          <w:t>osf.io/35b6p</w:t>
        </w:r>
      </w:hyperlink>
      <w:r w:rsidRPr="004C491C">
        <w:rPr>
          <w:rFonts w:ascii="CMU Serif Roman" w:hAnsi="CMU Serif Roman"/>
        </w:rPr>
        <w:t>.</w:t>
      </w:r>
    </w:p>
    <w:p w14:paraId="3DE36EB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4C491C">
        <w:rPr>
          <w:rFonts w:ascii="CMU Serif Roman" w:hAnsi="CMU Serif Roman"/>
          <w:color w:val="222222"/>
          <w:highlight w:val="white"/>
        </w:rPr>
        <w:t>β = 0.56, 95% CI [0.44, 0.68]</w:t>
      </w:r>
      <w:r w:rsidRPr="004C491C">
        <w:rPr>
          <w:rFonts w:ascii="CMU Serif Roman" w:hAnsi="CMU Serif Roman"/>
        </w:rPr>
        <w:t xml:space="preserve">. However, on the basis that we were unsure whether the Mann et al. alterations would impact the magnitude of this association compared to our previous studies, we opted to power our analyses to detect a smaller effect size (i.e., </w:t>
      </w:r>
      <w:r w:rsidRPr="004C491C">
        <w:rPr>
          <w:rFonts w:ascii="CMU Serif Roman" w:hAnsi="CMU Serif Roman"/>
          <w:color w:val="222222"/>
          <w:highlight w:val="white"/>
        </w:rPr>
        <w:t>β</w:t>
      </w:r>
      <w:r w:rsidRPr="004C491C">
        <w:rPr>
          <w:rFonts w:ascii="CMU Serif Roman" w:hAnsi="CMU Serif Roman"/>
        </w:rPr>
        <w:t xml:space="preserve"> = .20). We determined that in order to power a regression analysis to detect an </w:t>
      </w:r>
      <w:r w:rsidRPr="004C491C">
        <w:rPr>
          <w:rFonts w:ascii="CMU Serif Roman" w:hAnsi="CMU Serif Roman"/>
          <w:color w:val="222222"/>
          <w:highlight w:val="white"/>
        </w:rPr>
        <w:t>β</w:t>
      </w:r>
      <w:r w:rsidRPr="004C491C">
        <w:rPr>
          <w:rFonts w:ascii="CMU Serif Roman" w:hAnsi="CMU Serif Roman"/>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w:t>
      </w:r>
      <w:r w:rsidRPr="004C491C">
        <w:rPr>
          <w:rFonts w:ascii="CMU Serif Roman" w:hAnsi="CMU Serif Roman"/>
        </w:rPr>
        <w:lastRenderedPageBreak/>
        <w:t>(158 men, 171 women, 1 agender) ranging in age from 18 to 65 (</w:t>
      </w:r>
      <w:r w:rsidRPr="004C491C">
        <w:rPr>
          <w:rFonts w:ascii="CMU Serif Roman" w:hAnsi="CMU Serif Roman"/>
          <w:i/>
        </w:rPr>
        <w:t xml:space="preserve">M </w:t>
      </w:r>
      <w:r w:rsidRPr="004C491C">
        <w:rPr>
          <w:rFonts w:ascii="CMU Serif Roman" w:hAnsi="CMU Serif Roman"/>
        </w:rPr>
        <w:t xml:space="preserve">= 33.40, </w:t>
      </w:r>
      <w:r w:rsidRPr="004C491C">
        <w:rPr>
          <w:rFonts w:ascii="CMU Serif Roman" w:hAnsi="CMU Serif Roman"/>
          <w:i/>
        </w:rPr>
        <w:t xml:space="preserve">SD </w:t>
      </w:r>
      <w:r w:rsidRPr="004C491C">
        <w:rPr>
          <w:rFonts w:ascii="CMU Serif Roman" w:hAnsi="CMU Serif Roman"/>
        </w:rPr>
        <w:t xml:space="preserve">= 11.05) provided complete data. </w:t>
      </w:r>
    </w:p>
    <w:p w14:paraId="591B0A4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The procedure was identical to Experiment 2 with the exception that the traditional AMP was replaced with Mann et al.’s AMP, and the IA-AMP with a Mann et al. variant of our IA-AMP.</w:t>
      </w:r>
    </w:p>
    <w:p w14:paraId="4331244B" w14:textId="77777777" w:rsidR="00206529" w:rsidRPr="004C491C" w:rsidRDefault="00A02509" w:rsidP="004C491C">
      <w:pPr>
        <w:pStyle w:val="Heading2"/>
        <w:spacing w:line="240" w:lineRule="auto"/>
        <w:jc w:val="both"/>
        <w:rPr>
          <w:rFonts w:ascii="CMU Serif Roman" w:hAnsi="CMU Serif Roman"/>
        </w:rPr>
      </w:pPr>
      <w:bookmarkStart w:id="25" w:name="_2bn6wsx" w:colFirst="0" w:colLast="0"/>
      <w:bookmarkEnd w:id="25"/>
      <w:r w:rsidRPr="004C491C">
        <w:rPr>
          <w:rFonts w:ascii="CMU Serif Roman" w:hAnsi="CMU Serif Roman"/>
        </w:rPr>
        <w:t>Results</w:t>
      </w:r>
    </w:p>
    <w:p w14:paraId="4F4A31D4"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Our analytic strategy was identical to that of Experiment 2.</w:t>
      </w:r>
    </w:p>
    <w:p w14:paraId="6C66710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Our data preparation was identical to that of Experiment 2.</w:t>
      </w:r>
    </w:p>
    <w:p w14:paraId="310AD94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 xml:space="preserve">Replication Hypotheses. </w:t>
      </w:r>
      <w:r w:rsidRPr="004C491C">
        <w:rPr>
          <w:rFonts w:ascii="CMU Serif Roman" w:hAnsi="CMU Serif Roman"/>
          <w:i/>
        </w:rPr>
        <w:t xml:space="preserve">Do we find evidence for Mann (IA-)AMP effects? </w:t>
      </w:r>
      <w:r w:rsidRPr="004C491C">
        <w:rPr>
          <w:rFonts w:ascii="CMU Serif Roman" w:hAnsi="CMU Serif Roman"/>
        </w:rPr>
        <w:t xml:space="preserve">As with Experiments 1-4, we first sought to verify the presence of AMP effects in both the Mann AMP and the Mann IA-AMP using logistic mixed-effects models. We observed a significant effect on both the Mann AMP, OR = 3.72, 95% CI [3.48, 3.98],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0.72, 95% CI [0.69, 0.76], and the Mann IA-AMP, OR = 4.36, 95% CI [4.08, 4.67], </w:t>
      </w:r>
      <w:r w:rsidRPr="004C491C">
        <w:rPr>
          <w:rFonts w:ascii="CMU Serif Roman" w:hAnsi="CMU Serif Roman"/>
          <w:i/>
        </w:rPr>
        <w:t xml:space="preserve">p </w:t>
      </w:r>
      <w:r w:rsidRPr="004C491C">
        <w:rPr>
          <w:rFonts w:ascii="CMU Serif Roman" w:hAnsi="CMU Serif Roman"/>
        </w:rPr>
        <w:t>&lt; .001, Cohen’s</w:t>
      </w:r>
      <w:r w:rsidRPr="004C491C">
        <w:rPr>
          <w:rFonts w:ascii="CMU Serif Roman" w:hAnsi="CMU Serif Roman"/>
          <w:i/>
        </w:rPr>
        <w:t xml:space="preserve"> d</w:t>
      </w:r>
      <w:r w:rsidRPr="004C491C">
        <w:rPr>
          <w:rFonts w:ascii="CMU Serif Roman" w:hAnsi="CMU Serif Roman"/>
        </w:rPr>
        <w:t xml:space="preserve"> = 0.81, 95% CI [0.77, 0.85].</w:t>
      </w:r>
    </w:p>
    <w:p w14:paraId="083F755C" w14:textId="77777777" w:rsidR="00206529" w:rsidRPr="004C491C" w:rsidRDefault="00A02509" w:rsidP="004C491C">
      <w:pPr>
        <w:pStyle w:val="normal0"/>
        <w:spacing w:line="240" w:lineRule="auto"/>
        <w:jc w:val="both"/>
        <w:rPr>
          <w:rFonts w:ascii="CMU Serif Roman" w:hAnsi="CMU Serif Roman"/>
          <w:i/>
        </w:rPr>
      </w:pPr>
      <w:r w:rsidRPr="004C491C">
        <w:rPr>
          <w:rFonts w:ascii="CMU Serif Roman" w:hAnsi="CMU Serif Roman"/>
          <w:b/>
          <w:color w:val="222222"/>
          <w:highlight w:val="white"/>
        </w:rPr>
        <w:tab/>
      </w:r>
      <w:r w:rsidRPr="004C491C">
        <w:rPr>
          <w:rFonts w:ascii="CMU Serif Roman" w:hAnsi="CMU Serif Roman"/>
          <w:b/>
        </w:rPr>
        <w:t xml:space="preserve">Critical Hypotheses. </w:t>
      </w:r>
      <w:r w:rsidRPr="004C491C">
        <w:rPr>
          <w:rFonts w:ascii="CMU Serif Roman" w:hAnsi="CMU Serif Roman"/>
          <w:i/>
        </w:rPr>
        <w:t xml:space="preserve">Does influence-awareness predict Mann IA-AMP effects at the trial level and individual level? </w:t>
      </w:r>
      <w:r w:rsidRPr="004C491C">
        <w:rPr>
          <w:rFonts w:ascii="CMU Serif Roman" w:hAnsi="CMU Serif Roman"/>
        </w:rPr>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4C491C">
        <w:rPr>
          <w:rFonts w:ascii="CMU Serif Roman" w:hAnsi="CMU Serif Roman"/>
          <w:highlight w:val="white"/>
        </w:rPr>
        <w:t>13.79, 19.28</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4C491C">
        <w:rPr>
          <w:rFonts w:ascii="CMU Serif Roman" w:hAnsi="CMU Serif Roman"/>
          <w:i/>
          <w:highlight w:val="white"/>
        </w:rPr>
        <w:t xml:space="preserve">B </w:t>
      </w:r>
      <w:r w:rsidRPr="004C491C">
        <w:rPr>
          <w:rFonts w:ascii="CMU Serif Roman" w:hAnsi="CMU Serif Roman"/>
          <w:highlight w:val="white"/>
        </w:rPr>
        <w:t xml:space="preserve">= 0.54, 95% CI [0.47, 0.62], </w:t>
      </w:r>
      <w:r w:rsidRPr="004C491C">
        <w:rPr>
          <w:rFonts w:ascii="CMU Serif Roman" w:hAnsi="CMU Serif Roman"/>
          <w:color w:val="222222"/>
          <w:highlight w:val="white"/>
        </w:rPr>
        <w:t xml:space="preserve">β = 0.61, 95% CI [0.53, 0.70],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0585ECBE"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color w:val="222222"/>
          <w:highlight w:val="white"/>
        </w:rPr>
        <w:t xml:space="preserve">Does influence-awareness on a Mann IA-AMP completed predict effects on a previously Mann AMP effects? </w:t>
      </w:r>
      <w:r w:rsidRPr="004C491C">
        <w:rPr>
          <w:rFonts w:ascii="CMU Serif Roman" w:hAnsi="CMU Serif Roman"/>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w:t>
      </w:r>
      <w:r w:rsidRPr="004C491C">
        <w:rPr>
          <w:rFonts w:ascii="CMU Serif Roman" w:hAnsi="CMU Serif Roman"/>
          <w:color w:val="222222"/>
          <w:highlight w:val="white"/>
        </w:rPr>
        <w:lastRenderedPageBreak/>
        <w:t xml:space="preserve">that Influence Rates in the IA-AMP predicted scores in the previously-completed AMP, </w:t>
      </w:r>
      <w:r w:rsidRPr="004C491C">
        <w:rPr>
          <w:rFonts w:ascii="CMU Serif Roman" w:hAnsi="CMU Serif Roman"/>
          <w:i/>
          <w:highlight w:val="white"/>
        </w:rPr>
        <w:t xml:space="preserve">B </w:t>
      </w:r>
      <w:r w:rsidRPr="004C491C">
        <w:rPr>
          <w:rFonts w:ascii="CMU Serif Roman" w:hAnsi="CMU Serif Roman"/>
          <w:highlight w:val="white"/>
        </w:rPr>
        <w:t xml:space="preserve">= .38, 95% CI [0.30, 0.47], </w:t>
      </w:r>
      <w:r w:rsidRPr="004C491C">
        <w:rPr>
          <w:rFonts w:ascii="CMU Serif Roman" w:hAnsi="CMU Serif Roman"/>
          <w:color w:val="222222"/>
          <w:highlight w:val="white"/>
        </w:rPr>
        <w:t xml:space="preserve">β = .42, 95% CI [0.32, 0.52],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7DD7EFD7"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r>
      <w:r w:rsidRPr="004C491C">
        <w:rPr>
          <w:rFonts w:ascii="CMU Serif Roman" w:hAnsi="CMU Serif Roman"/>
          <w:b/>
          <w:highlight w:val="white"/>
        </w:rPr>
        <w:t xml:space="preserve">Non Pre-Registered Analyses. </w:t>
      </w:r>
      <w:r w:rsidRPr="004C491C">
        <w:rPr>
          <w:rFonts w:ascii="CMU Serif Roman" w:hAnsi="CMU Serif Roman"/>
          <w:i/>
          <w:color w:val="222222"/>
          <w:highlight w:val="white"/>
        </w:rPr>
        <w:t xml:space="preserve">Does the predictive utility of influence-awareness vary between the </w:t>
      </w:r>
      <w:r w:rsidRPr="004C491C">
        <w:rPr>
          <w:rFonts w:ascii="CMU Serif Roman" w:hAnsi="CMU Serif Roman"/>
          <w:i/>
        </w:rPr>
        <w:t>traditional AMP</w:t>
      </w:r>
      <w:r w:rsidRPr="004C491C">
        <w:rPr>
          <w:rFonts w:ascii="CMU Serif Roman" w:hAnsi="CMU Serif Roman"/>
          <w:i/>
          <w:color w:val="222222"/>
          <w:highlight w:val="white"/>
        </w:rPr>
        <w:t xml:space="preserve"> and Mann AMP? </w:t>
      </w:r>
      <w:r w:rsidRPr="004C491C">
        <w:rPr>
          <w:rFonts w:ascii="CMU Serif Roman" w:hAnsi="CMU Serif Roman"/>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4C491C">
        <w:rPr>
          <w:rFonts w:ascii="CMU Serif Roman" w:hAnsi="CMU Serif Roman"/>
        </w:rPr>
        <w:t>traditional AMP</w:t>
      </w:r>
      <w:r w:rsidRPr="004C491C">
        <w:rPr>
          <w:rFonts w:ascii="CMU Serif Roman" w:hAnsi="CMU Serif Roman"/>
          <w:highlight w:val="white"/>
        </w:rPr>
        <w:t xml:space="preserve"> and Mann AMP, then we would expect an interaction between Influence Rate and AMP type (i.e., Experiment). Analyses revealed </w:t>
      </w:r>
      <w:r w:rsidRPr="004C491C">
        <w:rPr>
          <w:rFonts w:ascii="CMU Serif Roman" w:hAnsi="CMU Serif Roman"/>
          <w:color w:val="222222"/>
          <w:highlight w:val="white"/>
        </w:rPr>
        <w:t>no such interaction between Experiment and Influence Rate (</w:t>
      </w:r>
      <w:r w:rsidRPr="004C491C">
        <w:rPr>
          <w:rFonts w:ascii="CMU Serif Roman" w:hAnsi="CMU Serif Roman"/>
          <w:i/>
          <w:highlight w:val="white"/>
        </w:rPr>
        <w:t xml:space="preserve">B </w:t>
      </w:r>
      <w:r w:rsidRPr="004C491C">
        <w:rPr>
          <w:rFonts w:ascii="CMU Serif Roman" w:hAnsi="CMU Serif Roman"/>
          <w:highlight w:val="white"/>
        </w:rPr>
        <w:t xml:space="preserve">= 0.04, 95% CI [-0.09, 0.18], </w:t>
      </w:r>
      <w:r w:rsidRPr="004C491C">
        <w:rPr>
          <w:rFonts w:ascii="CMU Serif Roman" w:hAnsi="CMU Serif Roman"/>
          <w:color w:val="222222"/>
          <w:highlight w:val="white"/>
        </w:rPr>
        <w:t>β = 0.04, 95% CI [</w:t>
      </w:r>
      <w:r w:rsidRPr="004C491C">
        <w:rPr>
          <w:rFonts w:ascii="CMU Serif Roman" w:hAnsi="CMU Serif Roman"/>
          <w:highlight w:val="white"/>
        </w:rPr>
        <w:t>-0.10, 0.19</w:t>
      </w:r>
      <w:r w:rsidRPr="004C491C">
        <w:rPr>
          <w:rFonts w:ascii="CMU Serif Roman" w:hAnsi="CMU Serif Roman"/>
          <w:color w:val="222222"/>
          <w:highlight w:val="white"/>
        </w:rPr>
        <w:t xml:space="preserve">],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 .534). In order to quantify evidence for the absence of this interaction, we computed a Bayes Factor for this interaction effect using the BayesFactor R package </w:t>
      </w:r>
      <w:r w:rsidRPr="004C491C">
        <w:rPr>
          <w:rFonts w:ascii="CMU Serif Roman" w:hAnsi="CMU Serif Roman"/>
          <w:color w:val="222222"/>
        </w:rPr>
        <w:t>(Morey &amp; Rouder, 2019)</w:t>
      </w:r>
      <w:r w:rsidRPr="004C491C">
        <w:rPr>
          <w:rFonts w:ascii="CMU Serif Roman" w:hAnsi="CMU Serif Roman"/>
          <w:color w:val="222222"/>
          <w:highlight w:val="white"/>
        </w:rPr>
        <w:t xml:space="preserve"> by comparing models within and without this interaction effect. This Bayesian analysis using the default prior (Cauchy distribution placed on the effect size with scaling factor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0.5) revealed moderate evidence in support of the null hypothesis, BF</w:t>
      </w:r>
      <w:r w:rsidRPr="004C491C">
        <w:rPr>
          <w:rFonts w:ascii="CMU Serif Roman" w:hAnsi="CMU Serif Roman"/>
          <w:color w:val="222222"/>
          <w:highlight w:val="white"/>
          <w:vertAlign w:val="subscript"/>
        </w:rPr>
        <w:t>10</w:t>
      </w:r>
      <w:r w:rsidRPr="004C491C">
        <w:rPr>
          <w:rFonts w:ascii="CMU Serif Roman" w:hAnsi="CMU Serif Roman"/>
          <w:color w:val="222222"/>
          <w:highlight w:val="white"/>
        </w:rPr>
        <w:t xml:space="preserve"> = 0.12. </w:t>
      </w:r>
    </w:p>
    <w:p w14:paraId="6018FB7F" w14:textId="77777777" w:rsidR="00206529" w:rsidRPr="004C491C" w:rsidRDefault="00A02509" w:rsidP="004C491C">
      <w:pPr>
        <w:pStyle w:val="Heading2"/>
        <w:spacing w:line="240" w:lineRule="auto"/>
        <w:jc w:val="both"/>
        <w:rPr>
          <w:rFonts w:ascii="CMU Serif Roman" w:hAnsi="CMU Serif Roman"/>
        </w:rPr>
      </w:pPr>
      <w:bookmarkStart w:id="26" w:name="_qsh70q" w:colFirst="0" w:colLast="0"/>
      <w:bookmarkEnd w:id="26"/>
      <w:r w:rsidRPr="004C491C">
        <w:rPr>
          <w:rFonts w:ascii="CMU Serif Roman" w:hAnsi="CMU Serif Roman"/>
        </w:rPr>
        <w:t>Discussion</w:t>
      </w:r>
    </w:p>
    <w:p w14:paraId="397522A9"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w:t>
      </w:r>
      <w:r w:rsidRPr="004C491C">
        <w:rPr>
          <w:rFonts w:ascii="CMU Serif Roman" w:hAnsi="CMU Serif Roman"/>
        </w:rPr>
        <w:lastRenderedPageBreak/>
        <w:t>1-4 with a variant of the AMP specifically designed to eliminate subset effects seen in other AMP research.</w:t>
      </w:r>
    </w:p>
    <w:p w14:paraId="5DBF79F8" w14:textId="77777777" w:rsidR="00206529" w:rsidRPr="004C491C" w:rsidRDefault="00A02509" w:rsidP="004C491C">
      <w:pPr>
        <w:pStyle w:val="Heading1"/>
        <w:spacing w:line="240" w:lineRule="auto"/>
        <w:jc w:val="both"/>
        <w:rPr>
          <w:rFonts w:ascii="CMU Serif Roman" w:hAnsi="CMU Serif Roman"/>
        </w:rPr>
      </w:pPr>
      <w:bookmarkStart w:id="27" w:name="_3as4poj" w:colFirst="0" w:colLast="0"/>
      <w:bookmarkEnd w:id="27"/>
      <w:r w:rsidRPr="004C491C">
        <w:rPr>
          <w:rFonts w:ascii="CMU Serif Roman" w:hAnsi="CMU Serif Roman"/>
        </w:rPr>
        <w:t>Meta-analyses</w:t>
      </w:r>
    </w:p>
    <w:p w14:paraId="15B7115D" w14:textId="77777777" w:rsidR="00206529" w:rsidRPr="004C491C" w:rsidRDefault="00A02509" w:rsidP="004C491C">
      <w:pPr>
        <w:pStyle w:val="normal0"/>
        <w:spacing w:line="240" w:lineRule="auto"/>
        <w:jc w:val="both"/>
        <w:rPr>
          <w:rFonts w:ascii="CMU Serif Roman" w:hAnsi="CMU Serif Roman"/>
          <w:color w:val="FF0000"/>
          <w:highlight w:val="white"/>
        </w:rPr>
      </w:pPr>
      <w:r w:rsidRPr="004C491C">
        <w:rPr>
          <w:rFonts w:ascii="CMU Serif Roman" w:hAnsi="CMU Serif Roman"/>
          <w:b/>
          <w:highlight w:val="white"/>
        </w:rPr>
        <w:tab/>
      </w:r>
      <w:r w:rsidRPr="004C491C">
        <w:rPr>
          <w:rFonts w:ascii="CMU Serif Roman" w:hAnsi="CMU Serif Roman"/>
          <w:highlight w:val="white"/>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Does influence-awareness predict IA-AMP effects at the trial level? </w:t>
      </w:r>
      <w:r w:rsidRPr="004C491C">
        <w:rPr>
          <w:rFonts w:ascii="CMU Serif Roman" w:hAnsi="CMU Serif Roman"/>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4C491C">
        <w:rPr>
          <w:rFonts w:ascii="CMU Serif Roman" w:hAnsi="CMU Serif Roman"/>
        </w:rPr>
        <w:t>OR = 21.36, 95% CI [</w:t>
      </w:r>
      <w:r w:rsidRPr="004C491C">
        <w:rPr>
          <w:rFonts w:ascii="CMU Serif Roman" w:hAnsi="CMU Serif Roman"/>
          <w:highlight w:val="white"/>
        </w:rPr>
        <w:t>15.85, 28.79</w:t>
      </w:r>
      <w:r w:rsidRPr="004C491C">
        <w:rPr>
          <w:rFonts w:ascii="CMU Serif Roman" w:hAnsi="CMU Serif Roman"/>
        </w:rPr>
        <w:t>], 95% CR [</w:t>
      </w:r>
      <w:r w:rsidRPr="004C491C">
        <w:rPr>
          <w:rFonts w:ascii="CMU Serif Roman" w:hAnsi="CMU Serif Roman"/>
          <w:highlight w:val="white"/>
        </w:rPr>
        <w:t>10.54, 43.30</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-89</w:t>
      </w:r>
      <w:r w:rsidRPr="004C491C">
        <w:rPr>
          <w:rFonts w:ascii="CMU Serif Roman" w:hAnsi="CMU Serif Roman"/>
        </w:rPr>
        <w:t xml:space="preserve">), Cohen’s </w:t>
      </w:r>
      <w:r w:rsidRPr="004C491C">
        <w:rPr>
          <w:rFonts w:ascii="CMU Serif Roman" w:hAnsi="CMU Serif Roman"/>
          <w:i/>
        </w:rPr>
        <w:t>d</w:t>
      </w:r>
      <w:r w:rsidRPr="004C491C">
        <w:rPr>
          <w:rFonts w:ascii="CMU Serif Roman" w:hAnsi="CMU Serif Roman"/>
        </w:rPr>
        <w:t xml:space="preserve"> = 1.69, 95% CI [1.52, 1.85], 95% CR [1.30, 2.08]. </w:t>
      </w:r>
      <w:r w:rsidRPr="004C491C">
        <w:rPr>
          <w:rFonts w:ascii="CMU Serif Roman" w:hAnsi="CMU Serif Roman"/>
          <w:highlight w:val="white"/>
        </w:rPr>
        <w:t>This moderation of the IA-AMP effect by influence rate is illustrated</w:t>
      </w:r>
      <w:r w:rsidRPr="004C491C">
        <w:rPr>
          <w:rFonts w:ascii="CMU Serif Roman" w:hAnsi="CMU Serif Roman"/>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0.73, 95% CI [0.65, 0.81]. A comparison of the main (OR = 3.78, </w:t>
      </w:r>
      <w:r w:rsidRPr="004C491C">
        <w:rPr>
          <w:rFonts w:ascii="CMU Serif Roman" w:hAnsi="CMU Serif Roman"/>
          <w:i/>
        </w:rPr>
        <w:t>d</w:t>
      </w:r>
      <w:r w:rsidRPr="004C491C">
        <w:rPr>
          <w:rFonts w:ascii="CMU Serif Roman" w:hAnsi="CMU Serif Roman"/>
        </w:rPr>
        <w:t xml:space="preserve"> = 0.73) and interaction effects (OR = 21.36, </w:t>
      </w:r>
      <w:r w:rsidRPr="004C491C">
        <w:rPr>
          <w:rFonts w:ascii="CMU Serif Roman" w:hAnsi="CMU Serif Roman"/>
          <w:i/>
        </w:rPr>
        <w:t>d</w:t>
      </w:r>
      <w:r w:rsidRPr="004C491C">
        <w:rPr>
          <w:rFonts w:ascii="CMU Serif Roman" w:hAnsi="CMU Serif Roman"/>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4C491C">
        <w:rPr>
          <w:rFonts w:ascii="CMU Serif Roman" w:hAnsi="CMU Serif Roman"/>
          <w:i/>
        </w:rPr>
        <w:t xml:space="preserve"> </w:t>
      </w:r>
      <w:r w:rsidRPr="004C491C">
        <w:rPr>
          <w:rFonts w:ascii="CMU Serif Roman" w:hAnsi="CMU Serif Roman"/>
        </w:rPr>
        <w:t>primary driving force of the IA-AMP effect.</w:t>
      </w:r>
    </w:p>
    <w:p w14:paraId="4B424BE2" w14:textId="77777777" w:rsidR="00206529" w:rsidRPr="004C491C" w:rsidRDefault="00206529" w:rsidP="004C491C">
      <w:pPr>
        <w:pStyle w:val="normal0"/>
        <w:spacing w:line="240" w:lineRule="auto"/>
        <w:ind w:firstLine="720"/>
        <w:jc w:val="both"/>
        <w:rPr>
          <w:rFonts w:ascii="CMU Serif Roman" w:hAnsi="CMU Serif Roman"/>
        </w:rPr>
      </w:pPr>
    </w:p>
    <w:p w14:paraId="4965F25F" w14:textId="3747ECE7" w:rsidR="00206529" w:rsidRPr="004C491C" w:rsidRDefault="00886BCE" w:rsidP="004C491C">
      <w:pPr>
        <w:pStyle w:val="normal0"/>
        <w:spacing w:line="240" w:lineRule="auto"/>
        <w:jc w:val="both"/>
        <w:rPr>
          <w:rFonts w:ascii="CMU Serif Roman" w:hAnsi="CMU Serif Roman"/>
          <w:color w:val="222222"/>
        </w:rPr>
      </w:pPr>
      <w:r w:rsidRPr="004C491C">
        <w:rPr>
          <w:rFonts w:ascii="CMU Serif Roman" w:hAnsi="CMU Serif Roman"/>
          <w:noProof/>
          <w:color w:val="222222"/>
          <w:lang w:val="en-US"/>
        </w:rPr>
        <w:lastRenderedPageBreak/>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F47EB7" w:rsidRDefault="00A02509" w:rsidP="004C491C">
      <w:pPr>
        <w:pStyle w:val="normal0"/>
        <w:spacing w:line="240" w:lineRule="auto"/>
        <w:jc w:val="both"/>
        <w:rPr>
          <w:rFonts w:ascii="CMU Serif Roman" w:hAnsi="CMU Serif Roman"/>
          <w:color w:val="222222"/>
          <w:sz w:val="20"/>
          <w:szCs w:val="20"/>
        </w:rPr>
      </w:pPr>
      <w:r w:rsidRPr="00F47EB7">
        <w:rPr>
          <w:rFonts w:ascii="CMU Serif Roman" w:hAnsi="CMU Serif Roman"/>
          <w:i/>
          <w:color w:val="222222"/>
          <w:sz w:val="20"/>
          <w:szCs w:val="20"/>
        </w:rPr>
        <w:t xml:space="preserve">Figure 2. </w:t>
      </w:r>
      <w:r w:rsidRPr="00F47EB7">
        <w:rPr>
          <w:rFonts w:ascii="CMU Serif Roman" w:hAnsi="CMU Serif Roman"/>
          <w:color w:val="222222"/>
          <w:sz w:val="20"/>
          <w:szCs w:val="20"/>
        </w:rPr>
        <w:t xml:space="preserve">Across experiments, IA-AMP effects are strongly moderated by the proportion of influence-aware trials of the participant. </w:t>
      </w:r>
    </w:p>
    <w:p w14:paraId="6A3B21C4" w14:textId="77777777" w:rsidR="00206529" w:rsidRPr="004C491C" w:rsidRDefault="00206529" w:rsidP="004C491C">
      <w:pPr>
        <w:pStyle w:val="normal0"/>
        <w:spacing w:line="240" w:lineRule="auto"/>
        <w:jc w:val="both"/>
        <w:rPr>
          <w:rFonts w:ascii="CMU Serif Roman" w:hAnsi="CMU Serif Roman"/>
          <w:color w:val="222222"/>
        </w:rPr>
      </w:pPr>
    </w:p>
    <w:p w14:paraId="798B39EF" w14:textId="22433973" w:rsidR="00886BCE" w:rsidRPr="004C491C" w:rsidRDefault="00A02509" w:rsidP="004C491C">
      <w:pPr>
        <w:pStyle w:val="normal0"/>
        <w:spacing w:line="240" w:lineRule="auto"/>
        <w:jc w:val="both"/>
        <w:rPr>
          <w:rFonts w:ascii="CMU Serif Roman" w:hAnsi="CMU Serif Roman"/>
        </w:rPr>
      </w:pPr>
      <w:r w:rsidRPr="004C491C">
        <w:rPr>
          <w:rFonts w:ascii="CMU Serif Roman" w:hAnsi="CMU Serif Roman"/>
          <w:highlight w:val="white"/>
        </w:rPr>
        <w:tab/>
      </w:r>
      <w:r w:rsidRPr="004C491C">
        <w:rPr>
          <w:rFonts w:ascii="CMU Serif Roman" w:hAnsi="CMU Serif Roman"/>
          <w:i/>
        </w:rPr>
        <w:t xml:space="preserve">Does influence-awareness predict IA-AMP effects at the participant-level? </w:t>
      </w:r>
      <w:r w:rsidRPr="004C491C">
        <w:rPr>
          <w:rFonts w:ascii="CMU Serif Roman" w:hAnsi="CMU Serif Roman"/>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4C491C">
        <w:rPr>
          <w:rFonts w:ascii="CMU Serif Roman" w:hAnsi="CMU Serif Roman"/>
          <w:i/>
          <w:highlight w:val="white"/>
        </w:rPr>
        <w:t>B</w:t>
      </w:r>
      <w:r w:rsidRPr="004C491C">
        <w:rPr>
          <w:rFonts w:ascii="CMU Serif Roman" w:hAnsi="CMU Serif Roman"/>
          <w:highlight w:val="white"/>
        </w:rPr>
        <w:t xml:space="preserve"> = 0.52, 95% CI [0.45, 0.58], 95</w:t>
      </w:r>
      <w:r w:rsidRPr="004C491C">
        <w:rPr>
          <w:rFonts w:ascii="CMU Serif Roman" w:hAnsi="CMU Serif Roman"/>
        </w:rPr>
        <w:t xml:space="preserve">% CR [0.37, 0.66], </w:t>
      </w:r>
      <w:r w:rsidRPr="004C491C">
        <w:rPr>
          <w:rFonts w:ascii="CMU Serif Roman" w:hAnsi="CMU Serif Roman"/>
          <w:i/>
        </w:rPr>
        <w:t>p</w:t>
      </w:r>
      <w:r w:rsidRPr="004C491C">
        <w:rPr>
          <w:rFonts w:ascii="CMU Serif Roman" w:hAnsi="CMU Serif Roman"/>
        </w:rPr>
        <w:t xml:space="preserve"> &lt; .001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-54</w:t>
      </w:r>
      <w:r w:rsidRPr="004C491C">
        <w:rPr>
          <w:rFonts w:ascii="CMU Serif Roman" w:hAnsi="CMU Serif Roman"/>
        </w:rPr>
        <w:t xml:space="preserve">). Again, in order to better understand the nature of this effect, we also meta analyzed the intercept (i.e., the IA-AMP effect across both high and low influence-aware participants), </w:t>
      </w:r>
      <w:r w:rsidRPr="004C491C">
        <w:rPr>
          <w:rFonts w:ascii="CMU Serif Roman" w:hAnsi="CMU Serif Roman"/>
          <w:i/>
        </w:rPr>
        <w:t>B</w:t>
      </w:r>
      <w:r w:rsidRPr="004C491C">
        <w:rPr>
          <w:rFonts w:ascii="CMU Serif Roman" w:hAnsi="CMU Serif Roman"/>
        </w:rPr>
        <w:t xml:space="preserve"> = 0.31, 95% CI [0.29, 0.33], </w:t>
      </w:r>
      <w:r w:rsidRPr="004C491C">
        <w:rPr>
          <w:rFonts w:ascii="CMU Serif Roman" w:hAnsi="CMU Serif Roman"/>
          <w:i/>
        </w:rPr>
        <w:t>p</w:t>
      </w:r>
      <w:r w:rsidRPr="004C491C">
        <w:rPr>
          <w:rFonts w:ascii="CMU Serif Roman" w:hAnsi="CMU Serif Roman"/>
        </w:rPr>
        <w:t xml:space="preserve"> &lt; .001. Results demonstrated that the main effect for influence-awareness rate (</w:t>
      </w:r>
      <w:r w:rsidRPr="004C491C">
        <w:rPr>
          <w:rFonts w:ascii="CMU Serif Roman" w:hAnsi="CMU Serif Roman"/>
          <w:i/>
        </w:rPr>
        <w:t>B</w:t>
      </w:r>
      <w:r w:rsidRPr="004C491C">
        <w:rPr>
          <w:rFonts w:ascii="CMU Serif Roman" w:hAnsi="CMU Serif Roman"/>
        </w:rPr>
        <w:t xml:space="preserve"> = 0.52) was substantially and significantly larger than the intercept (</w:t>
      </w:r>
      <w:r w:rsidRPr="004C491C">
        <w:rPr>
          <w:rFonts w:ascii="CMU Serif Roman" w:hAnsi="CMU Serif Roman"/>
          <w:i/>
        </w:rPr>
        <w:t>B</w:t>
      </w:r>
      <w:r w:rsidRPr="004C491C">
        <w:rPr>
          <w:rFonts w:ascii="CMU Serif Roman" w:hAnsi="CMU Serif Roman"/>
        </w:rPr>
        <w:t xml:space="preserve"> = 0.31). What this shows is that the influence-awareness rate does not merely augment an otherwise strong group-level IA-AMP effect. Rather, influence-awareness represents the</w:t>
      </w:r>
      <w:r w:rsidRPr="004C491C">
        <w:rPr>
          <w:rFonts w:ascii="CMU Serif Roman" w:hAnsi="CMU Serif Roman"/>
          <w:i/>
        </w:rPr>
        <w:t xml:space="preserve"> </w:t>
      </w:r>
      <w:r w:rsidRPr="004C491C">
        <w:rPr>
          <w:rFonts w:ascii="CMU Serif Roman" w:hAnsi="CMU Serif Roman"/>
        </w:rPr>
        <w:t xml:space="preserve">primary driving force of IA-AMP effects, both within and between participants. </w:t>
      </w:r>
    </w:p>
    <w:p w14:paraId="6D3A8EF1" w14:textId="630C9323" w:rsidR="00206529" w:rsidRPr="004C491C" w:rsidRDefault="00886BCE" w:rsidP="004C491C">
      <w:pPr>
        <w:spacing w:line="240" w:lineRule="auto"/>
        <w:jc w:val="both"/>
        <w:rPr>
          <w:rFonts w:ascii="CMU Serif Roman" w:hAnsi="CMU Serif Roman"/>
        </w:rPr>
      </w:pPr>
      <w:r w:rsidRPr="004C491C">
        <w:rPr>
          <w:rFonts w:ascii="CMU Serif Roman" w:hAnsi="CMU Serif Roman"/>
        </w:rPr>
        <w:br w:type="page"/>
      </w:r>
    </w:p>
    <w:p w14:paraId="7A8A9CF9" w14:textId="6DF4B191" w:rsidR="00206529" w:rsidRPr="004C491C" w:rsidRDefault="00886BCE" w:rsidP="004C491C">
      <w:pPr>
        <w:pStyle w:val="normal0"/>
        <w:spacing w:line="240" w:lineRule="auto"/>
        <w:jc w:val="both"/>
        <w:rPr>
          <w:rFonts w:ascii="CMU Serif Roman" w:hAnsi="CMU Serif Roman"/>
        </w:rPr>
      </w:pPr>
      <w:r w:rsidRPr="004C491C">
        <w:rPr>
          <w:rFonts w:ascii="CMU Serif Roman" w:hAnsi="CMU Serif Roman"/>
          <w:noProof/>
          <w:lang w:val="en-US"/>
        </w:rPr>
        <w:lastRenderedPageBreak/>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sz w:val="20"/>
          <w:szCs w:val="20"/>
        </w:rPr>
        <w:t>Figure 3.</w:t>
      </w:r>
      <w:r w:rsidRPr="00F47EB7">
        <w:rPr>
          <w:rFonts w:ascii="CMU Serif Roman" w:hAnsi="CMU Serif Roman"/>
          <w:sz w:val="20"/>
          <w:szCs w:val="20"/>
        </w:rPr>
        <w:t xml:space="preserve"> Influence-awareness rates on the IA-AMP predict the magnitude of the previously completed AMP, even when the IA-AMP and AMP assess different domains.</w:t>
      </w:r>
    </w:p>
    <w:p w14:paraId="61D54D97" w14:textId="77777777" w:rsidR="00206529" w:rsidRPr="004C491C" w:rsidRDefault="00206529" w:rsidP="004C491C">
      <w:pPr>
        <w:pStyle w:val="normal0"/>
        <w:spacing w:line="240" w:lineRule="auto"/>
        <w:ind w:firstLine="720"/>
        <w:jc w:val="both"/>
        <w:rPr>
          <w:rFonts w:ascii="CMU Serif Roman" w:hAnsi="CMU Serif Roman"/>
          <w:color w:val="222222"/>
          <w:highlight w:val="white"/>
        </w:rPr>
      </w:pPr>
    </w:p>
    <w:p w14:paraId="4F0E927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Does influence-awareness in the IA-AMP predict effect sizes in a previously-completed AMP? </w:t>
      </w:r>
      <w:r w:rsidRPr="004C491C">
        <w:rPr>
          <w:rFonts w:ascii="CMU Serif Roman" w:hAnsi="CMU Serif Roman"/>
          <w:color w:val="222222"/>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4C491C">
        <w:rPr>
          <w:rFonts w:ascii="CMU Serif Roman" w:hAnsi="CMU Serif Roman"/>
          <w:highlight w:val="white"/>
        </w:rPr>
        <w:t xml:space="preserve">results demonstrated that the influence-awareness rate in the IA-AMP predicted the absolute effect size in the previously completed AMP, </w:t>
      </w:r>
      <w:r w:rsidRPr="004C491C">
        <w:rPr>
          <w:rFonts w:ascii="CMU Serif Roman" w:hAnsi="CMU Serif Roman"/>
          <w:i/>
          <w:highlight w:val="white"/>
        </w:rPr>
        <w:t>B</w:t>
      </w:r>
      <w:r w:rsidRPr="004C491C">
        <w:rPr>
          <w:rFonts w:ascii="CMU Serif Roman" w:hAnsi="CMU Serif Roman"/>
          <w:highlight w:val="white"/>
        </w:rPr>
        <w:t xml:space="preserve"> = 0.43, 95% CI [0.29, 0.58], 95% CR [0.16, 0.71], </w:t>
      </w:r>
      <w:r w:rsidRPr="004C491C">
        <w:rPr>
          <w:rFonts w:ascii="CMU Serif Roman" w:hAnsi="CMU Serif Roman"/>
          <w:i/>
          <w:highlight w:val="white"/>
        </w:rPr>
        <w:t xml:space="preserve">p </w:t>
      </w:r>
      <w:r w:rsidRPr="004C491C">
        <w:rPr>
          <w:rFonts w:ascii="CMU Serif Roman" w:hAnsi="CMU Serif Roman"/>
          <w:highlight w:val="white"/>
        </w:rPr>
        <w:t>&lt; .001</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-8</w:t>
      </w:r>
      <w:r w:rsidRPr="004C491C">
        <w:rPr>
          <w:rFonts w:ascii="CMU Serif Roman" w:hAnsi="CMU Serif Roman"/>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4C491C">
        <w:rPr>
          <w:rFonts w:ascii="CMU Serif Roman" w:hAnsi="CMU Serif Roman"/>
          <w:i/>
        </w:rPr>
        <w:t>B</w:t>
      </w:r>
      <w:r w:rsidRPr="004C491C">
        <w:rPr>
          <w:rFonts w:ascii="CMU Serif Roman" w:hAnsi="CMU Serif Roman"/>
        </w:rPr>
        <w:t xml:space="preserve"> = 0.32, 95% CI [0.27, </w:t>
      </w:r>
      <w:r w:rsidRPr="004C491C">
        <w:rPr>
          <w:rFonts w:ascii="CMU Serif Roman" w:hAnsi="CMU Serif Roman"/>
        </w:rPr>
        <w:lastRenderedPageBreak/>
        <w:t xml:space="preserve">0.36], </w:t>
      </w:r>
      <w:r w:rsidRPr="004C491C">
        <w:rPr>
          <w:rFonts w:ascii="CMU Serif Roman" w:hAnsi="CMU Serif Roman"/>
          <w:i/>
        </w:rPr>
        <w:t>p</w:t>
      </w:r>
      <w:r w:rsidRPr="004C491C">
        <w:rPr>
          <w:rFonts w:ascii="CMU Serif Roman" w:hAnsi="CMU Serif Roman"/>
        </w:rPr>
        <w:t xml:space="preserve"> &lt; .001. Results demonstrated that the main effect for influence-awareness rate (</w:t>
      </w:r>
      <w:r w:rsidRPr="004C491C">
        <w:rPr>
          <w:rFonts w:ascii="CMU Serif Roman" w:hAnsi="CMU Serif Roman"/>
          <w:i/>
        </w:rPr>
        <w:t>B</w:t>
      </w:r>
      <w:r w:rsidRPr="004C491C">
        <w:rPr>
          <w:rFonts w:ascii="CMU Serif Roman" w:hAnsi="CMU Serif Roman"/>
        </w:rPr>
        <w:t xml:space="preserve"> = 0.43) was substantially larger than the intercept (</w:t>
      </w:r>
      <w:r w:rsidRPr="004C491C">
        <w:rPr>
          <w:rFonts w:ascii="CMU Serif Roman" w:hAnsi="CMU Serif Roman"/>
          <w:i/>
        </w:rPr>
        <w:t>B</w:t>
      </w:r>
      <w:r w:rsidRPr="004C491C">
        <w:rPr>
          <w:rFonts w:ascii="CMU Serif Roman" w:hAnsi="CMU Serif Roman"/>
        </w:rPr>
        <w:t xml:space="preserve"> = 0.32). Once again, this shows is that influence-awareness rate does not merely augment an otherwise strong group-level AMP effect. Rather, influence-awareness represents the</w:t>
      </w:r>
      <w:r w:rsidRPr="004C491C">
        <w:rPr>
          <w:rFonts w:ascii="CMU Serif Roman" w:hAnsi="CMU Serif Roman"/>
          <w:i/>
        </w:rPr>
        <w:t xml:space="preserve"> </w:t>
      </w:r>
      <w:r w:rsidRPr="004C491C">
        <w:rPr>
          <w:rFonts w:ascii="CMU Serif Roman" w:hAnsi="CMU Serif Roman"/>
        </w:rPr>
        <w:t xml:space="preserve">primary driving force of AMP effects between participants. </w:t>
      </w:r>
    </w:p>
    <w:p w14:paraId="7D16B02E"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rPr>
        <w:t xml:space="preserve">What is the distribution of influence-awareness across participants? </w:t>
      </w:r>
      <w:r w:rsidRPr="004C491C">
        <w:rPr>
          <w:rFonts w:ascii="CMU Serif Roman" w:hAnsi="CMU Serif Roman"/>
          <w:color w:val="222222"/>
          <w:highlight w:val="white"/>
        </w:rPr>
        <w:t xml:space="preserve">Fourth, in order to understand how prevalent influence-awareness was across participants, data was pooled from Experiments 1-5 (total </w:t>
      </w:r>
      <w:r w:rsidRPr="004C491C">
        <w:rPr>
          <w:rFonts w:ascii="CMU Serif Roman" w:hAnsi="CMU Serif Roman"/>
          <w:i/>
          <w:color w:val="222222"/>
          <w:highlight w:val="white"/>
        </w:rPr>
        <w:t>N</w:t>
      </w:r>
      <w:r w:rsidRPr="004C491C">
        <w:rPr>
          <w:rFonts w:ascii="CMU Serif Roman" w:hAnsi="CMU Serif Roman"/>
          <w:color w:val="222222"/>
          <w:highlight w:val="white"/>
        </w:rPr>
        <w:t xml:space="preserve"> = 1021). Visual inspection of distribution kernel-density plots and histograms using multiple smoothing and binning parameters demonstrated clear bimodality </w:t>
      </w:r>
      <w:r w:rsidRPr="004C491C">
        <w:rPr>
          <w:rFonts w:ascii="CMU Serif Roman" w:hAnsi="CMU Serif Roman"/>
          <w:highlight w:val="white"/>
        </w:rPr>
        <w:t>(see Figure 4). As such</w:t>
      </w:r>
      <w:r w:rsidRPr="004C491C">
        <w:rPr>
          <w:rFonts w:ascii="CMU Serif Roman" w:eastAsia="Gungsuh" w:hAnsi="CMU Serif Roman"/>
          <w:color w:val="222222"/>
          <w:highlight w:val="white"/>
        </w:rPr>
        <w:t>,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w:t>
      </w:r>
      <w:r w:rsidRPr="004C491C">
        <w:rPr>
          <w:rFonts w:eastAsia="Gungsuh"/>
          <w:color w:val="222222"/>
          <w:highlight w:val="white"/>
        </w:rPr>
        <w:t>≤</w:t>
      </w:r>
      <w:r w:rsidRPr="004C491C">
        <w:rPr>
          <w:rFonts w:ascii="CMU Serif Roman" w:eastAsia="Gungsuh" w:hAnsi="CMU Serif Roman"/>
          <w:color w:val="222222"/>
          <w:highlight w:val="white"/>
        </w:rPr>
        <w:t xml:space="preserve"> 5%) and 9% demonstrating almost full influence-awareness (</w:t>
      </w:r>
      <w:r w:rsidRPr="004C491C">
        <w:rPr>
          <w:rFonts w:eastAsia="Gungsuh"/>
          <w:color w:val="222222"/>
          <w:highlight w:val="white"/>
        </w:rPr>
        <w:t>≥</w:t>
      </w:r>
      <w:r w:rsidRPr="004C491C">
        <w:rPr>
          <w:rFonts w:ascii="CMU Serif Roman" w:eastAsia="Gungsuh" w:hAnsi="CMU Serif Roman"/>
          <w:color w:val="222222"/>
          <w:highlight w:val="white"/>
        </w:rPr>
        <w:t xml:space="preserve"> 95%). </w:t>
      </w:r>
    </w:p>
    <w:p w14:paraId="6A71CEB1" w14:textId="15D9226F" w:rsidR="00F47EB7" w:rsidRDefault="00F47EB7">
      <w:pPr>
        <w:rPr>
          <w:rFonts w:ascii="CMU Serif Roman" w:hAnsi="CMU Serif Roman"/>
          <w:color w:val="222222"/>
          <w:highlight w:val="white"/>
        </w:rPr>
      </w:pPr>
      <w:r>
        <w:rPr>
          <w:rFonts w:ascii="CMU Serif Roman" w:hAnsi="CMU Serif Roman"/>
          <w:color w:val="222222"/>
          <w:highlight w:val="white"/>
        </w:rPr>
        <w:br w:type="page"/>
      </w:r>
    </w:p>
    <w:p w14:paraId="2B13516A" w14:textId="2448D2ED" w:rsidR="00206529" w:rsidRPr="004C491C" w:rsidRDefault="00886BCE" w:rsidP="004C491C">
      <w:pPr>
        <w:pStyle w:val="normal0"/>
        <w:spacing w:line="240" w:lineRule="auto"/>
        <w:jc w:val="both"/>
        <w:rPr>
          <w:rFonts w:ascii="CMU Serif Roman" w:hAnsi="CMU Serif Roman"/>
          <w:color w:val="222222"/>
          <w:highlight w:val="white"/>
        </w:rPr>
      </w:pPr>
      <w:r w:rsidRPr="004C491C">
        <w:rPr>
          <w:rFonts w:ascii="CMU Serif Roman" w:hAnsi="CMU Serif Roman"/>
          <w:noProof/>
          <w:color w:val="222222"/>
          <w:lang w:val="en-US"/>
        </w:rPr>
        <w:lastRenderedPageBreak/>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color w:val="222222"/>
          <w:sz w:val="20"/>
          <w:szCs w:val="20"/>
          <w:highlight w:val="white"/>
        </w:rPr>
        <w:t xml:space="preserve">Figure 4. </w:t>
      </w:r>
      <w:r w:rsidRPr="00F47EB7">
        <w:rPr>
          <w:rFonts w:ascii="CMU Serif Roman" w:hAnsi="CMU Serif Roman"/>
          <w:color w:val="222222"/>
          <w:sz w:val="20"/>
          <w:szCs w:val="20"/>
          <w:highlight w:val="white"/>
        </w:rPr>
        <w:t>Bimodality in the distribution of participants’ influence-awareness rates in the IA-AMPs pooled across Experiments 1-5.</w:t>
      </w:r>
    </w:p>
    <w:p w14:paraId="3BDD3357" w14:textId="77777777" w:rsidR="00206529" w:rsidRPr="004C491C" w:rsidRDefault="00206529" w:rsidP="004C491C">
      <w:pPr>
        <w:pStyle w:val="normal0"/>
        <w:spacing w:line="240" w:lineRule="auto"/>
        <w:jc w:val="both"/>
        <w:rPr>
          <w:rFonts w:ascii="CMU Serif Roman" w:hAnsi="CMU Serif Roman"/>
        </w:rPr>
      </w:pPr>
    </w:p>
    <w:p w14:paraId="28FE3868" w14:textId="77777777" w:rsidR="00206529" w:rsidRPr="004C491C" w:rsidRDefault="00A02509" w:rsidP="004C491C">
      <w:pPr>
        <w:pStyle w:val="Heading1"/>
        <w:spacing w:line="240" w:lineRule="auto"/>
        <w:rPr>
          <w:rFonts w:ascii="CMU Serif Roman" w:hAnsi="CMU Serif Roman"/>
        </w:rPr>
      </w:pPr>
      <w:bookmarkStart w:id="28" w:name="_17a0d0i4zlev" w:colFirst="0" w:colLast="0"/>
      <w:bookmarkEnd w:id="28"/>
      <w:r w:rsidRPr="004C491C">
        <w:rPr>
          <w:rFonts w:ascii="CMU Serif Roman" w:hAnsi="CMU Serif Roman"/>
        </w:rPr>
        <w:t>Structural Validity:</w:t>
      </w:r>
    </w:p>
    <w:p w14:paraId="3BC6A647" w14:textId="77777777" w:rsidR="00206529" w:rsidRPr="004C491C" w:rsidRDefault="00A02509" w:rsidP="004C491C">
      <w:pPr>
        <w:pStyle w:val="Heading1"/>
        <w:spacing w:line="240" w:lineRule="auto"/>
        <w:rPr>
          <w:rFonts w:ascii="CMU Serif Roman" w:hAnsi="CMU Serif Roman"/>
        </w:rPr>
      </w:pPr>
      <w:bookmarkStart w:id="29" w:name="_on4gqxaif0ao" w:colFirst="0" w:colLast="0"/>
      <w:bookmarkEnd w:id="29"/>
      <w:r w:rsidRPr="004C491C">
        <w:rPr>
          <w:rFonts w:ascii="CMU Serif Roman" w:hAnsi="CMU Serif Roman"/>
        </w:rPr>
        <w:t>‘Implicitness’ aside, does the (IA)AMP even represent a valid measure of evaluations?</w:t>
      </w:r>
    </w:p>
    <w:p w14:paraId="4EE5C9F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4C491C">
        <w:rPr>
          <w:rFonts w:ascii="CMU Serif Roman" w:hAnsi="CMU Serif Roman"/>
          <w:i/>
        </w:rPr>
        <w:t>non-influence aware</w:t>
      </w:r>
      <w:r w:rsidRPr="004C491C">
        <w:rPr>
          <w:rFonts w:ascii="CMU Serif Roman" w:hAnsi="CMU Serif Roman"/>
        </w:rPr>
        <w:t xml:space="preserve"> trials should not necessarily be interpreted as representing </w:t>
      </w:r>
      <w:r w:rsidRPr="004C491C">
        <w:rPr>
          <w:rFonts w:ascii="CMU Serif Roman" w:hAnsi="CMU Serif Roman"/>
          <w:i/>
        </w:rPr>
        <w:t xml:space="preserve">influence unaware </w:t>
      </w:r>
      <w:r w:rsidRPr="004C491C">
        <w:rPr>
          <w:rFonts w:ascii="CMU Serif Roman" w:hAnsi="CMU Serif Roman"/>
        </w:rPr>
        <w:t xml:space="preserve">responding. For this, a different task would have to be developed and tested (e.g., an Influence-Unawareness AMP). On the other hand, it is perhaps useful to </w:t>
      </w:r>
      <w:r w:rsidRPr="004C491C">
        <w:rPr>
          <w:rFonts w:ascii="CMU Serif Roman" w:hAnsi="CMU Serif Roman"/>
        </w:rPr>
        <w:lastRenderedPageBreak/>
        <w:t xml:space="preserve">explore the utility of the non-influence aware trials as a (possibly implicit) measure of evaluations, while bearing the above caveat in mind. </w:t>
      </w:r>
    </w:p>
    <w:p w14:paraId="0D68EF7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4C491C">
        <w:rPr>
          <w:rFonts w:ascii="CMU Serif Roman" w:hAnsi="CMU Serif Roman"/>
          <w:i/>
        </w:rPr>
        <w:t>measure</w:t>
      </w:r>
      <w:r w:rsidRPr="004C491C">
        <w:rPr>
          <w:rFonts w:ascii="CMU Serif Roman" w:hAnsi="CMU Serif Roman"/>
        </w:rPr>
        <w:t xml:space="preserve"> of evaluations still remains. In other words, is the IA-AMP effect a structurally-sound </w:t>
      </w:r>
      <w:r w:rsidRPr="004C491C">
        <w:rPr>
          <w:rFonts w:ascii="CMU Serif Roman" w:hAnsi="CMU Serif Roman"/>
          <w:i/>
        </w:rPr>
        <w:t>measure of evaluations</w:t>
      </w:r>
      <w:r w:rsidRPr="004C491C">
        <w:rPr>
          <w:rFonts w:ascii="CMU Serif Roman" w:hAnsi="CMU Serif Roman"/>
        </w:rPr>
        <w:t xml:space="preserve"> at all?</w:t>
      </w:r>
    </w:p>
    <w:p w14:paraId="0DB7E14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4C491C">
        <w:rPr>
          <w:rFonts w:ascii="CMU Serif Roman" w:eastAsia="Cambria" w:hAnsi="CMU Serif Roman"/>
        </w:rPr>
        <w:t xml:space="preserve"> </w:t>
      </w:r>
      <w:r w:rsidRPr="004C491C">
        <w:rPr>
          <w:rFonts w:ascii="CMU Serif Roman" w:hAnsi="CMU Serif Roman"/>
        </w:rPr>
        <w:t xml:space="preserve">(Flake &amp; Fried, 2019; Hussey &amp; Hughes, 2018). We therefore examine the AMP’s structural validity. </w:t>
      </w:r>
    </w:p>
    <w:p w14:paraId="624B39D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Throughout our manuscript we employed a common method of scoring the AMP: the difference score between evaluations of trials preceded by one prime type (e.g., positive stimuli) versus trials preceded by the other prime type (e.g., negative stimuli)</w:t>
      </w:r>
      <w:r w:rsidRPr="004C491C">
        <w:rPr>
          <w:rStyle w:val="FootnoteReference"/>
          <w:rFonts w:ascii="CMU Serif Roman" w:hAnsi="CMU Serif Roman"/>
        </w:rPr>
        <w:footnoteReference w:id="11"/>
      </w:r>
      <w:r w:rsidRPr="004C491C">
        <w:rPr>
          <w:rFonts w:ascii="CMU Serif Roman" w:hAnsi="CMU Serif Roman"/>
        </w:rPr>
        <w:t xml:space="preserve">. Such an approach means that a specific type of measurement model and factor structure is consistently assumed to generate AMP effects - namely - two </w:t>
      </w:r>
      <w:r w:rsidRPr="004C491C">
        <w:rPr>
          <w:rFonts w:ascii="CMU Serif Roman" w:hAnsi="CMU Serif Roman"/>
          <w:i/>
        </w:rPr>
        <w:t>negatively correlated</w:t>
      </w:r>
      <w:r w:rsidRPr="004C491C">
        <w:rPr>
          <w:rFonts w:ascii="CMU Serif Roman" w:hAnsi="CMU Serif Roman"/>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4C491C">
        <w:rPr>
          <w:rStyle w:val="FootnoteReference"/>
          <w:rFonts w:ascii="CMU Serif Roman" w:hAnsi="CMU Serif Roman"/>
        </w:rPr>
        <w:footnoteReference w:id="12"/>
      </w:r>
      <w:r w:rsidRPr="004C491C">
        <w:rPr>
          <w:rFonts w:ascii="CMU Serif Roman" w:hAnsi="CMU Serif Roman"/>
        </w:rPr>
        <w:t xml:space="preserve"> Comparable to previous analyses, we also examined whether this correlation was moderated by influence-awareness, both within and between participants. </w:t>
      </w:r>
    </w:p>
    <w:p w14:paraId="7AF6B209" w14:textId="77777777" w:rsidR="00206529" w:rsidRPr="004C491C" w:rsidRDefault="00A02509" w:rsidP="004C491C">
      <w:pPr>
        <w:pStyle w:val="Heading2"/>
        <w:spacing w:line="240" w:lineRule="auto"/>
        <w:jc w:val="both"/>
        <w:rPr>
          <w:rFonts w:ascii="CMU Serif Roman" w:hAnsi="CMU Serif Roman"/>
        </w:rPr>
      </w:pPr>
      <w:r w:rsidRPr="004C491C">
        <w:rPr>
          <w:rFonts w:ascii="CMU Serif Roman" w:hAnsi="CMU Serif Roman"/>
        </w:rPr>
        <w:lastRenderedPageBreak/>
        <w:t>Structural validity of the IA-AMP between influence-aware and non-influence aware trials</w:t>
      </w:r>
    </w:p>
    <w:p w14:paraId="651907AA"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4C491C">
        <w:rPr>
          <w:rFonts w:ascii="CMU Serif Roman" w:hAnsi="CMU Serif Roman"/>
          <w:i/>
          <w:highlight w:val="white"/>
        </w:rPr>
        <w:t xml:space="preserve">B </w:t>
      </w:r>
      <w:r w:rsidRPr="004C491C">
        <w:rPr>
          <w:rFonts w:ascii="CMU Serif Roman" w:hAnsi="CMU Serif Roman"/>
          <w:highlight w:val="white"/>
        </w:rPr>
        <w:t xml:space="preserve">= 0.63, 95% CI [0.55, 0.71], β = 0.75, 95% CI [0.65, 0.85], </w:t>
      </w:r>
      <w:r w:rsidRPr="004C491C">
        <w:rPr>
          <w:rFonts w:ascii="CMU Serif Roman" w:hAnsi="CMU Serif Roman"/>
          <w:i/>
          <w:highlight w:val="white"/>
        </w:rPr>
        <w:t xml:space="preserve">p </w:t>
      </w:r>
      <w:r w:rsidRPr="004C491C">
        <w:rPr>
          <w:rFonts w:ascii="CMU Serif Roman" w:hAnsi="CMU Serif Roman"/>
          <w:highlight w:val="white"/>
        </w:rPr>
        <w:t>&lt; .0001 (</w:t>
      </w:r>
      <w:r w:rsidRPr="004C491C">
        <w:rPr>
          <w:rFonts w:ascii="CMU Serif Roman" w:hAnsi="CMU Serif Roman"/>
          <w:i/>
          <w:highlight w:val="white"/>
        </w:rPr>
        <w:t>p</w:t>
      </w:r>
      <w:r w:rsidRPr="004C491C">
        <w:rPr>
          <w:rFonts w:ascii="CMU Serif Roman" w:hAnsi="CMU Serif Roman"/>
          <w:highlight w:val="white"/>
        </w:rPr>
        <w:t xml:space="preserve"> &lt; 10</w:t>
      </w:r>
      <w:r w:rsidRPr="004C491C">
        <w:rPr>
          <w:rFonts w:ascii="CMU Serif Roman" w:hAnsi="CMU Serif Roman"/>
          <w:highlight w:val="white"/>
          <w:vertAlign w:val="superscript"/>
        </w:rPr>
        <w:t>-50</w:t>
      </w:r>
      <w:r w:rsidRPr="004C491C">
        <w:rPr>
          <w:rFonts w:ascii="CMU Serif Roman" w:hAnsi="CMU Serif Roman"/>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4C491C" w:rsidRDefault="00886BCE" w:rsidP="004C491C">
      <w:pPr>
        <w:pStyle w:val="normal0"/>
        <w:spacing w:line="240" w:lineRule="auto"/>
        <w:jc w:val="both"/>
        <w:rPr>
          <w:rFonts w:ascii="CMU Serif Roman" w:hAnsi="CMU Serif Roman"/>
        </w:rPr>
      </w:pPr>
      <w:r w:rsidRPr="004C491C">
        <w:rPr>
          <w:rFonts w:ascii="CMU Serif Roman" w:hAnsi="CMU Serif Roman"/>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F47EB7" w:rsidRDefault="00A02509" w:rsidP="004C491C">
      <w:pPr>
        <w:pStyle w:val="normal0"/>
        <w:spacing w:line="240" w:lineRule="auto"/>
        <w:jc w:val="both"/>
        <w:rPr>
          <w:rFonts w:ascii="CMU Serif Roman" w:hAnsi="CMU Serif Roman"/>
          <w:sz w:val="20"/>
          <w:szCs w:val="20"/>
        </w:rPr>
      </w:pPr>
      <w:r w:rsidRPr="00F47EB7">
        <w:rPr>
          <w:rFonts w:ascii="CMU Serif Roman" w:hAnsi="CMU Serif Roman"/>
          <w:i/>
          <w:sz w:val="20"/>
          <w:szCs w:val="20"/>
          <w:highlight w:val="white"/>
        </w:rPr>
        <w:t>Figure 5.</w:t>
      </w:r>
      <w:r w:rsidRPr="00F47EB7">
        <w:rPr>
          <w:rFonts w:ascii="CMU Serif Roman" w:hAnsi="CMU Serif Roman"/>
          <w:sz w:val="20"/>
          <w:szCs w:val="20"/>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4C491C" w:rsidRDefault="00206529" w:rsidP="004C491C">
      <w:pPr>
        <w:pStyle w:val="normal0"/>
        <w:spacing w:line="240" w:lineRule="auto"/>
        <w:ind w:firstLine="720"/>
        <w:jc w:val="both"/>
        <w:rPr>
          <w:rFonts w:ascii="CMU Serif Roman" w:hAnsi="CMU Serif Roman"/>
        </w:rPr>
      </w:pPr>
    </w:p>
    <w:p w14:paraId="3441405A" w14:textId="77777777" w:rsidR="00206529" w:rsidRPr="004C491C" w:rsidRDefault="00A02509" w:rsidP="004C491C">
      <w:pPr>
        <w:pStyle w:val="Heading2"/>
        <w:spacing w:line="240" w:lineRule="auto"/>
        <w:jc w:val="both"/>
        <w:rPr>
          <w:rFonts w:ascii="CMU Serif Roman" w:hAnsi="CMU Serif Roman"/>
        </w:rPr>
      </w:pPr>
      <w:r w:rsidRPr="004C491C">
        <w:rPr>
          <w:rFonts w:ascii="CMU Serif Roman" w:hAnsi="CMU Serif Roman"/>
        </w:rPr>
        <w:t>Structural validity of the AMP across participants’ influence-awareness rates</w:t>
      </w:r>
    </w:p>
    <w:p w14:paraId="464E822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4C491C">
        <w:rPr>
          <w:rFonts w:ascii="CMU Serif Roman" w:hAnsi="CMU Serif Roman"/>
          <w:i/>
          <w:highlight w:val="white"/>
        </w:rPr>
        <w:t xml:space="preserve">B </w:t>
      </w:r>
      <w:r w:rsidRPr="004C491C">
        <w:rPr>
          <w:rFonts w:ascii="CMU Serif Roman" w:hAnsi="CMU Serif Roman"/>
          <w:highlight w:val="white"/>
        </w:rPr>
        <w:t xml:space="preserve">= -0.58, 95% CI [-0.79, -0.37], β = -0.41, 95% CI [-0.55, -0.26], </w:t>
      </w:r>
      <w:r w:rsidRPr="004C491C">
        <w:rPr>
          <w:rFonts w:ascii="CMU Serif Roman" w:hAnsi="CMU Serif Roman"/>
          <w:i/>
          <w:highlight w:val="white"/>
        </w:rPr>
        <w:t xml:space="preserve">p </w:t>
      </w:r>
      <w:r w:rsidRPr="004C491C">
        <w:rPr>
          <w:rFonts w:ascii="CMU Serif Roman" w:hAnsi="CMU Serif Roman"/>
          <w:highlight w:val="white"/>
        </w:rPr>
        <w:t>&lt; .0001 (</w:t>
      </w:r>
      <w:r w:rsidRPr="004C491C">
        <w:rPr>
          <w:rFonts w:ascii="CMU Serif Roman" w:hAnsi="CMU Serif Roman"/>
          <w:i/>
          <w:highlight w:val="white"/>
        </w:rPr>
        <w:t>p</w:t>
      </w:r>
      <w:r w:rsidRPr="004C491C">
        <w:rPr>
          <w:rFonts w:ascii="CMU Serif Roman" w:hAnsi="CMU Serif Roman"/>
          <w:highlight w:val="white"/>
        </w:rPr>
        <w:t xml:space="preserve"> &lt; 10</w:t>
      </w:r>
      <w:r w:rsidRPr="004C491C">
        <w:rPr>
          <w:rFonts w:ascii="CMU Serif Roman" w:hAnsi="CMU Serif Roman"/>
          <w:highlight w:val="white"/>
          <w:vertAlign w:val="superscript"/>
        </w:rPr>
        <w:t>-7</w:t>
      </w:r>
      <w:r w:rsidRPr="004C491C">
        <w:rPr>
          <w:rFonts w:ascii="CMU Serif Roman" w:hAnsi="CMU Serif Roman"/>
          <w:highlight w:val="white"/>
        </w:rPr>
        <w:t xml:space="preserve">). </w:t>
      </w:r>
    </w:p>
    <w:p w14:paraId="4CE3FA9E" w14:textId="77777777" w:rsidR="00206529" w:rsidRPr="004C491C" w:rsidRDefault="00206529" w:rsidP="004C491C">
      <w:pPr>
        <w:pStyle w:val="normal0"/>
        <w:spacing w:line="240" w:lineRule="auto"/>
        <w:ind w:firstLine="720"/>
        <w:jc w:val="both"/>
        <w:rPr>
          <w:rFonts w:ascii="CMU Serif Roman" w:hAnsi="CMU Serif Roman"/>
          <w:highlight w:val="white"/>
        </w:rPr>
      </w:pPr>
    </w:p>
    <w:p w14:paraId="6112612E" w14:textId="51D09AE3" w:rsidR="00206529" w:rsidRPr="004C491C" w:rsidRDefault="00886BCE" w:rsidP="004C491C">
      <w:pPr>
        <w:pStyle w:val="normal0"/>
        <w:spacing w:line="240" w:lineRule="auto"/>
        <w:jc w:val="both"/>
        <w:rPr>
          <w:rFonts w:ascii="CMU Serif Roman" w:hAnsi="CMU Serif Roman"/>
          <w:highlight w:val="white"/>
        </w:rPr>
      </w:pPr>
      <w:r w:rsidRPr="004C491C">
        <w:rPr>
          <w:rFonts w:ascii="CMU Serif Roman" w:hAnsi="CMU Serif Roman"/>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F47EB7" w:rsidRDefault="00A02509" w:rsidP="004C491C">
      <w:pPr>
        <w:pStyle w:val="normal0"/>
        <w:spacing w:line="240" w:lineRule="auto"/>
        <w:jc w:val="both"/>
        <w:rPr>
          <w:rFonts w:ascii="CMU Serif Roman" w:hAnsi="CMU Serif Roman"/>
          <w:sz w:val="20"/>
          <w:szCs w:val="20"/>
        </w:rPr>
      </w:pPr>
      <w:r w:rsidRPr="00F47EB7">
        <w:rPr>
          <w:rFonts w:ascii="CMU Serif Roman" w:hAnsi="CMU Serif Roman"/>
          <w:i/>
          <w:sz w:val="20"/>
          <w:szCs w:val="20"/>
          <w:highlight w:val="white"/>
        </w:rPr>
        <w:t>Figure 6.</w:t>
      </w:r>
      <w:r w:rsidRPr="00F47EB7">
        <w:rPr>
          <w:rFonts w:ascii="CMU Serif Roman" w:hAnsi="CMU Serif Roman"/>
          <w:sz w:val="20"/>
          <w:szCs w:val="20"/>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4C491C" w:rsidRDefault="00206529" w:rsidP="004C491C">
      <w:pPr>
        <w:pStyle w:val="normal0"/>
        <w:spacing w:line="240" w:lineRule="auto"/>
        <w:jc w:val="both"/>
        <w:rPr>
          <w:rFonts w:ascii="CMU Serif Roman" w:hAnsi="CMU Serif Roman"/>
          <w:highlight w:val="white"/>
        </w:rPr>
      </w:pPr>
    </w:p>
    <w:p w14:paraId="5820D749"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4C491C" w:rsidRDefault="00A02509" w:rsidP="004C491C">
      <w:pPr>
        <w:pStyle w:val="Heading2"/>
        <w:spacing w:line="240" w:lineRule="auto"/>
        <w:jc w:val="both"/>
        <w:rPr>
          <w:rFonts w:ascii="CMU Serif Roman" w:hAnsi="CMU Serif Roman"/>
          <w:highlight w:val="white"/>
        </w:rPr>
      </w:pPr>
      <w:r w:rsidRPr="004C491C">
        <w:rPr>
          <w:rFonts w:ascii="CMU Serif Roman" w:hAnsi="CMU Serif Roman"/>
          <w:highlight w:val="white"/>
        </w:rPr>
        <w:t>Interim Conclusion</w:t>
      </w:r>
    </w:p>
    <w:p w14:paraId="53AF128F"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Although non-influence aware trials could perhaps be argued to be ‘implicit’ (on the assumption that non-influence awareness reflects unawareness), these analyses </w:t>
      </w:r>
      <w:r w:rsidRPr="004C491C">
        <w:rPr>
          <w:rFonts w:ascii="CMU Serif Roman" w:hAnsi="CMU Serif Roman"/>
          <w:highlight w:val="white"/>
        </w:rPr>
        <w:lastRenderedPageBreak/>
        <w:t xml:space="preserve">suggest that such trials do not demonstrate a key aspect of structurally validity. As such, although these trials could perhaps be argued to have the status of being ‘implicit’, these trials lose the more important quality of being a </w:t>
      </w:r>
      <w:r w:rsidRPr="004C491C">
        <w:rPr>
          <w:rFonts w:ascii="CMU Serif Roman" w:hAnsi="CMU Serif Roman"/>
          <w:i/>
          <w:highlight w:val="white"/>
        </w:rPr>
        <w:t>measure of evaluations</w:t>
      </w:r>
      <w:r w:rsidRPr="004C491C">
        <w:rPr>
          <w:rFonts w:ascii="CMU Serif Roman" w:hAnsi="CMU Serif Roman"/>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4C491C">
        <w:rPr>
          <w:rFonts w:ascii="CMU Serif Roman" w:hAnsi="CMU Serif Roman"/>
          <w:i/>
          <w:highlight w:val="white"/>
        </w:rPr>
        <w:t>measure of evaluations</w:t>
      </w:r>
      <w:r w:rsidRPr="004C491C">
        <w:rPr>
          <w:rFonts w:ascii="CMU Serif Roman" w:hAnsi="CMU Serif Roman"/>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4C491C" w:rsidRDefault="00A02509" w:rsidP="004C491C">
      <w:pPr>
        <w:pStyle w:val="normal0"/>
        <w:spacing w:line="240" w:lineRule="auto"/>
        <w:ind w:firstLine="720"/>
        <w:jc w:val="both"/>
        <w:rPr>
          <w:rFonts w:ascii="CMU Serif Roman" w:hAnsi="CMU Serif Roman"/>
          <w:highlight w:val="white"/>
        </w:rPr>
      </w:pPr>
      <w:bookmarkStart w:id="30" w:name="_gjdgxs" w:colFirst="0" w:colLast="0"/>
      <w:bookmarkEnd w:id="30"/>
      <w:r w:rsidRPr="004C491C">
        <w:rPr>
          <w:rFonts w:ascii="CMU Serif Roman" w:hAnsi="CMU Serif Roman"/>
          <w:highlight w:val="white"/>
        </w:rPr>
        <w:t xml:space="preserve">The tradeoff between implicit and non-implicit responding therefore appears to go beyond the power implications (see General Discussion), and also have a bearing on the task’s structural validity – the degree to which scores can be said to represent a sound </w:t>
      </w:r>
      <w:r w:rsidRPr="004C491C">
        <w:rPr>
          <w:rFonts w:ascii="CMU Serif Roman" w:hAnsi="CMU Serif Roman"/>
          <w:i/>
          <w:highlight w:val="white"/>
        </w:rPr>
        <w:t xml:space="preserve">measure of evaluations </w:t>
      </w:r>
      <w:r w:rsidRPr="004C491C">
        <w:rPr>
          <w:rFonts w:ascii="CMU Serif Roman" w:hAnsi="CMU Serif Roman"/>
          <w:highlight w:val="white"/>
        </w:rPr>
        <w:t>at all. For the majority of participants, this seems to not be the case.</w:t>
      </w:r>
    </w:p>
    <w:p w14:paraId="71F8EC42" w14:textId="77777777" w:rsidR="00206529" w:rsidRPr="004C491C" w:rsidRDefault="00A02509" w:rsidP="004C491C">
      <w:pPr>
        <w:pStyle w:val="Heading1"/>
        <w:spacing w:line="240" w:lineRule="auto"/>
        <w:jc w:val="both"/>
        <w:rPr>
          <w:rFonts w:ascii="CMU Serif Roman" w:hAnsi="CMU Serif Roman"/>
        </w:rPr>
      </w:pPr>
      <w:bookmarkStart w:id="31" w:name="_9nlle9yh1pyw" w:colFirst="0" w:colLast="0"/>
      <w:bookmarkEnd w:id="31"/>
      <w:r w:rsidRPr="004C491C">
        <w:rPr>
          <w:rFonts w:ascii="CMU Serif Roman" w:hAnsi="CMU Serif Roman"/>
        </w:rPr>
        <w:t xml:space="preserve"> General Discussion</w:t>
      </w:r>
    </w:p>
    <w:p w14:paraId="758C828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highlight w:val="white"/>
        </w:rPr>
        <w:t xml:space="preserve">The vast majority of AMP research has assumed that effects on the task are driven by the </w:t>
      </w:r>
      <w:r w:rsidRPr="004C491C">
        <w:rPr>
          <w:rFonts w:ascii="CMU Serif Roman" w:hAnsi="CMU Serif Roman"/>
          <w:i/>
          <w:highlight w:val="white"/>
        </w:rPr>
        <w:t xml:space="preserve">misattribution </w:t>
      </w:r>
      <w:r w:rsidRPr="004C491C">
        <w:rPr>
          <w:rFonts w:ascii="CMU Serif Roman" w:hAnsi="CMU Serif Roman"/>
          <w:highlight w:val="white"/>
        </w:rPr>
        <w:t xml:space="preserve">of a prime’s valence to a target stimulus without one’s </w:t>
      </w:r>
      <w:r w:rsidRPr="004C491C">
        <w:rPr>
          <w:rFonts w:ascii="CMU Serif Roman" w:hAnsi="CMU Serif Roman"/>
          <w:i/>
        </w:rPr>
        <w:t xml:space="preserve">intention </w:t>
      </w:r>
      <w:r w:rsidRPr="004C491C">
        <w:rPr>
          <w:rFonts w:ascii="CMU Serif Roman" w:hAnsi="CMU Serif Roman"/>
        </w:rPr>
        <w:t xml:space="preserve">or </w:t>
      </w:r>
      <w:r w:rsidRPr="004C491C">
        <w:rPr>
          <w:rFonts w:ascii="CMU Serif Roman" w:hAnsi="CMU Serif Roman"/>
          <w:i/>
        </w:rPr>
        <w:t>awareness</w:t>
      </w:r>
      <w:r w:rsidRPr="004C491C">
        <w:rPr>
          <w:rFonts w:ascii="CMU Serif Roman" w:hAnsi="CMU Serif Roman"/>
        </w:rPr>
        <w:t xml:space="preserve"> that this is happening (Payne et al., 2005)</w:t>
      </w:r>
      <w:r w:rsidRPr="004C491C">
        <w:rPr>
          <w:rFonts w:ascii="CMU Serif Roman" w:hAnsi="CMU Serif Roman"/>
          <w:i/>
          <w:highlight w:val="white"/>
        </w:rPr>
        <w:t xml:space="preserve">. </w:t>
      </w:r>
      <w:r w:rsidRPr="004C491C">
        <w:rPr>
          <w:rFonts w:ascii="CMU Serif Roman" w:hAnsi="CMU Serif Roman"/>
          <w:highlight w:val="white"/>
        </w:rPr>
        <w:t xml:space="preserve">AMP effects are therefore said to be ‘implicit’ to the extent that the </w:t>
      </w:r>
      <w:r w:rsidRPr="004C491C">
        <w:rPr>
          <w:rFonts w:ascii="CMU Serif Roman" w:hAnsi="CMU Serif Roman"/>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4C491C" w:rsidRDefault="00A02509" w:rsidP="004C491C">
      <w:pPr>
        <w:pStyle w:val="Heading2"/>
        <w:spacing w:line="240" w:lineRule="auto"/>
        <w:jc w:val="both"/>
        <w:rPr>
          <w:rFonts w:ascii="CMU Serif Roman" w:hAnsi="CMU Serif Roman"/>
        </w:rPr>
      </w:pPr>
      <w:bookmarkStart w:id="32" w:name="_49x2ik5" w:colFirst="0" w:colLast="0"/>
      <w:bookmarkEnd w:id="32"/>
      <w:r w:rsidRPr="004C491C">
        <w:rPr>
          <w:rFonts w:ascii="CMU Serif Roman" w:hAnsi="CMU Serif Roman"/>
        </w:rPr>
        <w:t>Overview of Findings</w:t>
      </w:r>
    </w:p>
    <w:p w14:paraId="46E95A3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4C491C">
        <w:rPr>
          <w:rFonts w:ascii="CMU Serif Roman" w:hAnsi="CMU Serif Roman"/>
          <w:i/>
          <w:highlight w:val="white"/>
        </w:rPr>
        <w:t>d</w:t>
      </w:r>
      <w:r w:rsidRPr="004C491C">
        <w:rPr>
          <w:rFonts w:ascii="CMU Serif Roman" w:hAnsi="CMU Serif Roman"/>
          <w:highlight w:val="white"/>
        </w:rPr>
        <w:t xml:space="preserve"> = 2.08, 95% CI [1.62, 2.55]) </w:t>
      </w:r>
      <w:r w:rsidRPr="004C491C">
        <w:rPr>
          <w:rFonts w:ascii="CMU Serif Roman" w:hAnsi="CMU Serif Roman"/>
          <w:highlight w:val="white"/>
        </w:rPr>
        <w:lastRenderedPageBreak/>
        <w:t xml:space="preserve">far better than </w:t>
      </w:r>
      <w:r w:rsidRPr="004C491C">
        <w:rPr>
          <w:rFonts w:ascii="CMU Serif Roman" w:hAnsi="CMU Serif Roman"/>
        </w:rPr>
        <w:t xml:space="preserve">effects computed using only non-influence-aware trials </w:t>
      </w:r>
      <w:r w:rsidRPr="004C491C">
        <w:rPr>
          <w:rFonts w:ascii="CMU Serif Roman" w:hAnsi="CMU Serif Roman"/>
          <w:highlight w:val="white"/>
        </w:rPr>
        <w:t>(</w:t>
      </w:r>
      <w:r w:rsidRPr="004C491C">
        <w:rPr>
          <w:rFonts w:ascii="CMU Serif Roman" w:hAnsi="CMU Serif Roman"/>
          <w:i/>
          <w:highlight w:val="white"/>
        </w:rPr>
        <w:t>d</w:t>
      </w:r>
      <w:r w:rsidRPr="004C491C">
        <w:rPr>
          <w:rFonts w:ascii="CMU Serif Roman" w:hAnsi="CMU Serif Roman"/>
          <w:highlight w:val="white"/>
        </w:rPr>
        <w:t xml:space="preserve"> = 0.62, 95% CI [0.33, 0.91])</w:t>
      </w:r>
      <w:r w:rsidRPr="004C491C">
        <w:rPr>
          <w:rFonts w:ascii="CMU Serif Roman" w:hAnsi="CMU Serif Roman"/>
        </w:rPr>
        <w:t xml:space="preserve">. </w:t>
      </w:r>
    </w:p>
    <w:p w14:paraId="013785F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4C491C">
        <w:rPr>
          <w:rFonts w:ascii="CMU Serif Roman" w:hAnsi="CMU Serif Roman"/>
          <w:i/>
          <w:highlight w:val="white"/>
        </w:rPr>
        <w:t>B</w:t>
      </w:r>
      <w:r w:rsidRPr="004C491C">
        <w:rPr>
          <w:rFonts w:ascii="CMU Serif Roman" w:hAnsi="CMU Serif Roman"/>
          <w:highlight w:val="white"/>
        </w:rPr>
        <w:t xml:space="preserve"> = 0.52, 95% CI [0.45, 0.58]</w:t>
      </w:r>
      <w:r w:rsidRPr="004C491C">
        <w:rPr>
          <w:rFonts w:ascii="CMU Serif Roman" w:hAnsi="CMU Serif Roman"/>
        </w:rPr>
        <w:t xml:space="preserve"> in meta analysis). In short, a subset of influence-aware trials, and participants who were highly influence-aware, drove IA-AMP effects and their predictive validity. </w:t>
      </w:r>
    </w:p>
    <w:p w14:paraId="4A1B2A3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4C491C">
        <w:rPr>
          <w:rFonts w:ascii="CMU Serif Roman" w:hAnsi="CMU Serif Roman"/>
          <w:i/>
          <w:highlight w:val="white"/>
        </w:rPr>
        <w:t>B</w:t>
      </w:r>
      <w:r w:rsidRPr="004C491C">
        <w:rPr>
          <w:rFonts w:ascii="CMU Serif Roman" w:hAnsi="CMU Serif Roman"/>
          <w:highlight w:val="white"/>
        </w:rPr>
        <w:t xml:space="preserve"> = 0.43, 95% CI [0.29, 0.58]</w:t>
      </w:r>
      <w:r w:rsidRPr="004C491C">
        <w:rPr>
          <w:rFonts w:ascii="CMU Serif Roman" w:hAnsi="CMU Serif Roman"/>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Perhaps most interestingly, the participants who drive the AMP effect was consistent </w:t>
      </w:r>
      <w:r w:rsidRPr="004C491C">
        <w:rPr>
          <w:rFonts w:ascii="CMU Serif Roman" w:hAnsi="CMU Serif Roman"/>
          <w:i/>
        </w:rPr>
        <w:t xml:space="preserve">across </w:t>
      </w:r>
      <w:r w:rsidRPr="004C491C">
        <w:rPr>
          <w:rFonts w:ascii="CMU Serif Roman" w:hAnsi="CMU Serif Roman"/>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0.82, 95% CI [0.77, 0.86]</w:t>
      </w:r>
      <w:r w:rsidRPr="004C491C">
        <w:rPr>
          <w:rFonts w:ascii="CMU Serif Roman" w:hAnsi="CMU Serif Roman"/>
        </w:rPr>
        <w:t xml:space="preserve">). This implies that the propensity to demonstrate an effect on the AMP </w:t>
      </w:r>
      <w:r w:rsidRPr="004C491C">
        <w:rPr>
          <w:rFonts w:ascii="CMU Serif Roman" w:hAnsi="CMU Serif Roman"/>
          <w:i/>
        </w:rPr>
        <w:t>in general</w:t>
      </w:r>
      <w:r w:rsidRPr="004C491C">
        <w:rPr>
          <w:rFonts w:ascii="CMU Serif Roman" w:hAnsi="CMU Serif Roman"/>
        </w:rPr>
        <w:t>, regardless of the domain under investigation or the direction of the effect, may be a state- or trait-like individual difference (the implications of this finding are discussed below).</w:t>
      </w:r>
    </w:p>
    <w:p w14:paraId="3387F550"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lastRenderedPageBreak/>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modifications to the AMP that purportedly control for such subsample effects do not reduce or resolve this issue.</w:t>
      </w:r>
    </w:p>
    <w:p w14:paraId="43268FC3" w14:textId="77777777" w:rsidR="00206529" w:rsidRPr="004C491C" w:rsidRDefault="00A02509" w:rsidP="004C491C">
      <w:pPr>
        <w:pStyle w:val="Heading2"/>
        <w:spacing w:line="240" w:lineRule="auto"/>
        <w:jc w:val="both"/>
        <w:rPr>
          <w:rFonts w:ascii="CMU Serif Roman" w:hAnsi="CMU Serif Roman"/>
        </w:rPr>
      </w:pPr>
      <w:bookmarkStart w:id="33" w:name="_2p2csry" w:colFirst="0" w:colLast="0"/>
      <w:bookmarkEnd w:id="33"/>
      <w:r w:rsidRPr="004C491C">
        <w:rPr>
          <w:rFonts w:ascii="CMU Serif Roman" w:hAnsi="CMU Serif Roman"/>
        </w:rPr>
        <w:t xml:space="preserve">Implications </w:t>
      </w:r>
    </w:p>
    <w:p w14:paraId="3966109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i/>
        </w:rPr>
        <w:tab/>
      </w:r>
      <w:r w:rsidRPr="004C491C">
        <w:rPr>
          <w:rFonts w:ascii="CMU Serif Roman" w:hAnsi="CMU Serif Roman"/>
          <w:b/>
        </w:rPr>
        <w:t xml:space="preserve">Conceptual implications: Is the AMP an implicit measure? </w:t>
      </w:r>
      <w:r w:rsidRPr="004C491C">
        <w:rPr>
          <w:rFonts w:ascii="CMU Serif Roman" w:hAnsi="CMU Serif Roman"/>
        </w:rPr>
        <w:t>The outcome of a measurement procedure may be considered implicit if it captures a cognitive process under one or more conditions of automaticity</w:t>
      </w:r>
      <w:r w:rsidRPr="004C491C">
        <w:rPr>
          <w:rFonts w:ascii="CMU Serif Roman" w:hAnsi="CMU Serif Roman"/>
          <w:i/>
        </w:rPr>
        <w:t xml:space="preserve">. </w:t>
      </w:r>
      <w:r w:rsidRPr="004C491C">
        <w:rPr>
          <w:rFonts w:ascii="CMU Serif Roman" w:hAnsi="CMU Serif Roman"/>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4C491C">
        <w:rPr>
          <w:rFonts w:ascii="CMU Serif Roman" w:hAnsi="CMU Serif Roman"/>
          <w:i/>
        </w:rPr>
        <w:t>implicit misattribution account</w:t>
      </w:r>
      <w:r w:rsidRPr="004C491C">
        <w:rPr>
          <w:rFonts w:ascii="CMU Serif Roman" w:hAnsi="CMU Serif Roman"/>
        </w:rPr>
        <w:t xml:space="preserve"> of the AMP</w:t>
      </w:r>
      <w:r w:rsidRPr="004C491C">
        <w:rPr>
          <w:rFonts w:ascii="CMU Serif Roman" w:hAnsi="CMU Serif Roman"/>
          <w:i/>
        </w:rPr>
        <w:t>.</w:t>
      </w:r>
    </w:p>
    <w:p w14:paraId="1B987A0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w:t>
      </w:r>
      <w:r w:rsidRPr="004C491C">
        <w:rPr>
          <w:rFonts w:ascii="CMU Serif Roman" w:hAnsi="CMU Serif Roman"/>
        </w:rPr>
        <w:lastRenderedPageBreak/>
        <w:t>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Theoretical implications: Do AMP effects reflect a misattribution process? </w:t>
      </w:r>
      <w:r w:rsidRPr="004C491C">
        <w:rPr>
          <w:rFonts w:ascii="CMU Serif Roman" w:hAnsi="CMU Serif Roman"/>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4C491C">
        <w:rPr>
          <w:rFonts w:ascii="CMU Serif Roman" w:hAnsi="CMU Serif Roman"/>
          <w:i/>
        </w:rPr>
        <w:t xml:space="preserve">in general </w:t>
      </w:r>
      <w:r w:rsidRPr="004C491C">
        <w:rPr>
          <w:rFonts w:ascii="CMU Serif Roman" w:hAnsi="CMU Serif Roman"/>
        </w:rPr>
        <w:t xml:space="preserve">(we return to this idea later on). As such, changing the conceptualization of misattribution does not by itself address the issues raised here. </w:t>
      </w:r>
    </w:p>
    <w:p w14:paraId="1FFC020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w:t>
      </w:r>
      <w:r w:rsidRPr="004C491C">
        <w:rPr>
          <w:rFonts w:ascii="CMU Serif Roman" w:hAnsi="CMU Serif Roman"/>
        </w:rPr>
        <w:lastRenderedPageBreak/>
        <w:t xml:space="preserve">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Practical implications: Can we continue to use the AMP? </w:t>
      </w:r>
      <w:r w:rsidRPr="004C491C">
        <w:rPr>
          <w:rFonts w:ascii="CMU Serif Roman" w:hAnsi="CMU Serif Roman"/>
        </w:rPr>
        <w:t xml:space="preserve">Imagine that we set the AMP’s status as an </w:t>
      </w:r>
      <w:r w:rsidRPr="004C491C">
        <w:rPr>
          <w:rFonts w:ascii="CMU Serif Roman" w:hAnsi="CMU Serif Roman"/>
          <w:i/>
        </w:rPr>
        <w:t xml:space="preserve">implicit </w:t>
      </w:r>
      <w:r w:rsidRPr="004C491C">
        <w:rPr>
          <w:rFonts w:ascii="CMU Serif Roman" w:hAnsi="CMU Serif Roman"/>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4C491C">
        <w:rPr>
          <w:rFonts w:ascii="CMU Serif Roman" w:hAnsi="CMU Serif Roman"/>
          <w:i/>
        </w:rPr>
        <w:t>in general</w:t>
      </w:r>
      <w:r w:rsidRPr="004C491C">
        <w:rPr>
          <w:rFonts w:ascii="CMU Serif Roman" w:hAnsi="CMU Serif Roman"/>
        </w:rPr>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w:t>
      </w:r>
      <w:r w:rsidRPr="004C491C">
        <w:rPr>
          <w:rFonts w:ascii="CMU Serif Roman" w:hAnsi="CMU Serif Roman"/>
        </w:rPr>
        <w:lastRenderedPageBreak/>
        <w:t xml:space="preserve">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4C491C" w:rsidRDefault="00A02509" w:rsidP="004C491C">
      <w:pPr>
        <w:pStyle w:val="Heading2"/>
        <w:spacing w:line="240" w:lineRule="auto"/>
        <w:jc w:val="both"/>
        <w:rPr>
          <w:rFonts w:ascii="CMU Serif Roman" w:hAnsi="CMU Serif Roman"/>
        </w:rPr>
      </w:pPr>
      <w:bookmarkStart w:id="34" w:name="_147n2zr" w:colFirst="0" w:colLast="0"/>
      <w:bookmarkEnd w:id="34"/>
      <w:r w:rsidRPr="004C491C">
        <w:rPr>
          <w:rFonts w:ascii="CMU Serif Roman" w:hAnsi="CMU Serif Roman"/>
        </w:rPr>
        <w:t>Future Research Directions</w:t>
      </w:r>
    </w:p>
    <w:p w14:paraId="104494BC"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Creating a better implicit measure</w:t>
      </w:r>
      <w:r w:rsidRPr="004C491C">
        <w:rPr>
          <w:rFonts w:ascii="CMU Serif Roman" w:hAnsi="CMU Serif Roman"/>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First, one should not conflate ‘</w:t>
      </w:r>
      <w:r w:rsidRPr="004C491C">
        <w:rPr>
          <w:rFonts w:ascii="CMU Serif Roman" w:hAnsi="CMU Serif Roman"/>
          <w:i/>
        </w:rPr>
        <w:t>non</w:t>
      </w:r>
      <w:r w:rsidRPr="004C491C">
        <w:rPr>
          <w:rFonts w:ascii="CMU Serif Roman" w:hAnsi="CMU Serif Roman"/>
        </w:rPr>
        <w:t>-influence-aware’ responding with ‘influence-</w:t>
      </w:r>
      <w:r w:rsidRPr="004C491C">
        <w:rPr>
          <w:rFonts w:ascii="CMU Serif Roman" w:hAnsi="CMU Serif Roman"/>
          <w:i/>
        </w:rPr>
        <w:t>unaware’</w:t>
      </w:r>
      <w:r w:rsidRPr="004C491C">
        <w:rPr>
          <w:rFonts w:ascii="CMU Serif Roman" w:hAnsi="CMU Serif Roman"/>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4C491C">
        <w:rPr>
          <w:rFonts w:ascii="CMU Serif Roman" w:hAnsi="CMU Serif Roman"/>
          <w:i/>
        </w:rPr>
        <w:t>influence-unaware</w:t>
      </w:r>
      <w:r w:rsidRPr="004C491C">
        <w:rPr>
          <w:rFonts w:ascii="CMU Serif Roman" w:hAnsi="CMU Serif Roman"/>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4C491C">
        <w:rPr>
          <w:rFonts w:ascii="CMU Serif Roman" w:hAnsi="CMU Serif Roman"/>
          <w:i/>
        </w:rPr>
        <w:t xml:space="preserve">not </w:t>
      </w:r>
      <w:r w:rsidRPr="004C491C">
        <w:rPr>
          <w:rFonts w:ascii="CMU Serif Roman" w:hAnsi="CMU Serif Roman"/>
        </w:rPr>
        <w:t xml:space="preserve">influenced by the prime. The key point here is that such an ‘Influence-Unawareness AMP’ should not be conflated with our ‘Influence-Awareness AMP’. </w:t>
      </w:r>
    </w:p>
    <w:p w14:paraId="5C0EC20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w:t>
      </w:r>
      <w:r w:rsidRPr="004C491C">
        <w:rPr>
          <w:rFonts w:ascii="CMU Serif Roman" w:hAnsi="CMU Serif Roman"/>
        </w:rPr>
        <w:lastRenderedPageBreak/>
        <w:t>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4C491C">
        <w:rPr>
          <w:rFonts w:ascii="CMU Serif Roman" w:hAnsi="CMU Serif Roman"/>
          <w:i/>
        </w:rPr>
        <w:t>d</w:t>
      </w:r>
      <w:r w:rsidRPr="004C491C">
        <w:rPr>
          <w:rFonts w:ascii="CMU Serif Roman" w:hAnsi="CMU Serif Roman"/>
        </w:rPr>
        <w:t xml:space="preserve"> = 0.62, using IA-AMP non-influence-aware trials for comparison). To appropriately power her study using the IU-AMP to detect group differences would require at least 138 participants.</w:t>
      </w:r>
      <w:r w:rsidRPr="004C491C">
        <w:rPr>
          <w:rStyle w:val="FootnoteReference"/>
          <w:rFonts w:ascii="CMU Serif Roman" w:hAnsi="CMU Serif Roman"/>
        </w:rPr>
        <w:footnoteReference w:id="13"/>
      </w:r>
      <w:r w:rsidRPr="004C491C">
        <w:rPr>
          <w:rFonts w:ascii="CMU Serif Roman" w:hAnsi="CMU Serif Roman"/>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4C491C">
        <w:rPr>
          <w:rFonts w:ascii="CMU Serif Roman" w:hAnsi="CMU Serif Roman"/>
          <w:i/>
        </w:rPr>
        <w:t>d</w:t>
      </w:r>
      <w:r w:rsidRPr="004C491C">
        <w:rPr>
          <w:rFonts w:ascii="CMU Serif Roman" w:hAnsi="CMU Serif Roman"/>
        </w:rPr>
        <w:t xml:space="preserve"> = 2.08). </w:t>
      </w:r>
    </w:p>
    <w:p w14:paraId="3D374CB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implementing changes to the task, the effects obtained from such a task would not reflect behaviors (or mental processes) in people </w:t>
      </w:r>
      <w:r w:rsidRPr="004C491C">
        <w:rPr>
          <w:rFonts w:ascii="CMU Serif Roman" w:hAnsi="CMU Serif Roman"/>
          <w:i/>
        </w:rPr>
        <w:t>in general</w:t>
      </w:r>
      <w:r w:rsidRPr="004C491C">
        <w:rPr>
          <w:rFonts w:ascii="CMU Serif Roman" w:hAnsi="CMU Serif Roman"/>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4C491C">
        <w:rPr>
          <w:rFonts w:ascii="CMU Serif Roman" w:hAnsi="CMU Serif Roman"/>
          <w:i/>
        </w:rPr>
        <w:t>see above</w:t>
      </w:r>
      <w:r w:rsidRPr="004C491C">
        <w:rPr>
          <w:rFonts w:ascii="CMU Serif Roman" w:hAnsi="CMU Serif Roman"/>
        </w:rPr>
        <w:t xml:space="preserve">)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w:t>
      </w:r>
      <w:r w:rsidRPr="004C491C">
        <w:rPr>
          <w:rFonts w:ascii="CMU Serif Roman" w:hAnsi="CMU Serif Roman"/>
        </w:rPr>
        <w:lastRenderedPageBreak/>
        <w:t>this raises the question of whether this new AMP would even represent a valid measure of evaluations at all.</w:t>
      </w:r>
    </w:p>
    <w:p w14:paraId="7D512EF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Revision of existing findings. </w:t>
      </w:r>
      <w:r w:rsidRPr="004C491C">
        <w:rPr>
          <w:rFonts w:ascii="CMU Serif Roman" w:hAnsi="CMU Serif Roman"/>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4C491C">
        <w:rPr>
          <w:rFonts w:ascii="CMU Serif Roman" w:hAnsi="CMU Serif Roman"/>
          <w:i/>
        </w:rPr>
        <w:t>implicit</w:t>
      </w:r>
      <w:r w:rsidRPr="004C491C">
        <w:rPr>
          <w:rFonts w:ascii="CMU Serif Roman" w:hAnsi="CMU Serif Roman"/>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What makes a person influence-aware?</w:t>
      </w:r>
      <w:r w:rsidRPr="004C491C">
        <w:rPr>
          <w:rFonts w:ascii="CMU Serif Roman" w:hAnsi="CMU Serif Roman"/>
        </w:rPr>
        <w:t xml:space="preserve"> Our results also raise the question of what characterizes and differentiates highly influence-aware participants who drive AMP effects from the rest of the population? Our results from Experiment 5 which employed the modifications to the AMP suggested by Mann et al. (2019)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4C491C" w:rsidRDefault="00A02509" w:rsidP="004C491C">
      <w:pPr>
        <w:pStyle w:val="Heading2"/>
        <w:spacing w:line="240" w:lineRule="auto"/>
        <w:jc w:val="both"/>
        <w:rPr>
          <w:rFonts w:ascii="CMU Serif Roman" w:hAnsi="CMU Serif Roman"/>
        </w:rPr>
      </w:pPr>
      <w:bookmarkStart w:id="35" w:name="_3o7alnk" w:colFirst="0" w:colLast="0"/>
      <w:bookmarkEnd w:id="35"/>
      <w:r w:rsidRPr="004C491C">
        <w:rPr>
          <w:rFonts w:ascii="CMU Serif Roman" w:hAnsi="CMU Serif Roman"/>
        </w:rPr>
        <w:t>Limitations</w:t>
      </w:r>
    </w:p>
    <w:p w14:paraId="58013663"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One might argue that we did not effectively capture the behavior we were ultimately interested in (i.e., awareness of prime influence). For instance, Payne et al. </w:t>
      </w:r>
      <w:r w:rsidRPr="004C491C">
        <w:rPr>
          <w:rFonts w:ascii="CMU Serif Roman" w:hAnsi="CMU Serif Roman"/>
        </w:rPr>
        <w:lastRenderedPageBreak/>
        <w:t xml:space="preserve">(2013) argued that assessing awareness of prime influence </w:t>
      </w:r>
      <w:r w:rsidRPr="004C491C">
        <w:rPr>
          <w:rFonts w:ascii="CMU Serif Roman" w:hAnsi="CMU Serif Roman"/>
          <w:i/>
        </w:rPr>
        <w:t xml:space="preserve">after </w:t>
      </w:r>
      <w:r w:rsidRPr="004C491C">
        <w:rPr>
          <w:rFonts w:ascii="CMU Serif Roman" w:hAnsi="CMU Serif Roman"/>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4C491C">
        <w:rPr>
          <w:rFonts w:ascii="CMU Serif Roman" w:hAnsi="CMU Serif Roman"/>
          <w:i/>
        </w:rPr>
        <w:t xml:space="preserve"> </w:t>
      </w:r>
      <w:r w:rsidRPr="004C491C">
        <w:rPr>
          <w:rFonts w:ascii="CMU Serif Roman" w:hAnsi="CMU Serif Roman"/>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4C491C" w:rsidRDefault="00A02509" w:rsidP="004C491C">
      <w:pPr>
        <w:pStyle w:val="Heading2"/>
        <w:spacing w:line="240" w:lineRule="auto"/>
        <w:jc w:val="both"/>
        <w:rPr>
          <w:rFonts w:ascii="CMU Serif Roman" w:hAnsi="CMU Serif Roman"/>
        </w:rPr>
      </w:pPr>
      <w:bookmarkStart w:id="36" w:name="_23ckvvd" w:colFirst="0" w:colLast="0"/>
      <w:bookmarkEnd w:id="36"/>
      <w:r w:rsidRPr="004C491C">
        <w:rPr>
          <w:rFonts w:ascii="CMU Serif Roman" w:hAnsi="CMU Serif Roman"/>
        </w:rPr>
        <w:t>Conclusion</w:t>
      </w:r>
    </w:p>
    <w:p w14:paraId="57DD6B5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4C491C">
        <w:rPr>
          <w:rFonts w:ascii="CMU Serif Roman" w:hAnsi="CMU Serif Roman"/>
        </w:rPr>
        <w:br w:type="page"/>
      </w:r>
    </w:p>
    <w:p w14:paraId="75654DC8" w14:textId="77777777" w:rsidR="00206529" w:rsidRPr="004C491C" w:rsidRDefault="00A02509" w:rsidP="004C491C">
      <w:pPr>
        <w:pStyle w:val="Heading1"/>
        <w:spacing w:line="240" w:lineRule="auto"/>
        <w:rPr>
          <w:rFonts w:ascii="CMU Serif Roman" w:hAnsi="CMU Serif Roman"/>
        </w:rPr>
      </w:pPr>
      <w:bookmarkStart w:id="37" w:name="_ml47slysy6hp" w:colFirst="0" w:colLast="0"/>
      <w:bookmarkEnd w:id="37"/>
      <w:r w:rsidRPr="004C491C">
        <w:rPr>
          <w:rFonts w:ascii="CMU Serif Roman" w:hAnsi="CMU Serif Roman"/>
        </w:rPr>
        <w:lastRenderedPageBreak/>
        <w:t>Acknowledgements</w:t>
      </w:r>
    </w:p>
    <w:p w14:paraId="4A65EEB6" w14:textId="77777777" w:rsidR="00206529" w:rsidRPr="004C491C" w:rsidRDefault="00A02509" w:rsidP="004C491C">
      <w:pPr>
        <w:spacing w:line="240" w:lineRule="auto"/>
        <w:rPr>
          <w:rFonts w:ascii="CMU Serif Roman" w:hAnsi="CMU Serif Roman"/>
        </w:rPr>
      </w:pPr>
      <w:bookmarkStart w:id="38" w:name="_ewmusu7yoyq9" w:colFirst="0" w:colLast="0"/>
      <w:bookmarkEnd w:id="38"/>
      <w:r w:rsidRPr="004C491C">
        <w:rPr>
          <w:rFonts w:ascii="CMU Serif Roman" w:hAnsi="CMU Serif Roman"/>
        </w:rPr>
        <w:t>Thanks to Tal Moran and Pieter Van Dessel for their comments on a previous version of this manuscript.</w:t>
      </w:r>
      <w:r w:rsidRPr="004C491C">
        <w:rPr>
          <w:rFonts w:ascii="CMU Serif Roman" w:hAnsi="CMU Serif Roman"/>
        </w:rPr>
        <w:br w:type="page"/>
      </w:r>
    </w:p>
    <w:p w14:paraId="43839C1A" w14:textId="77777777" w:rsidR="00206529" w:rsidRPr="004C491C" w:rsidRDefault="00A02509" w:rsidP="004C491C">
      <w:pPr>
        <w:pStyle w:val="Heading1"/>
        <w:spacing w:line="240" w:lineRule="auto"/>
        <w:rPr>
          <w:rFonts w:ascii="CMU Serif Roman" w:hAnsi="CMU Serif Roman"/>
          <w:b w:val="0"/>
        </w:rPr>
      </w:pPr>
      <w:bookmarkStart w:id="39" w:name="_ihv636" w:colFirst="0" w:colLast="0"/>
      <w:bookmarkEnd w:id="39"/>
      <w:r w:rsidRPr="004C491C">
        <w:rPr>
          <w:rFonts w:ascii="CMU Serif Roman" w:hAnsi="CMU Serif Roman"/>
          <w:b w:val="0"/>
        </w:rPr>
        <w:lastRenderedPageBreak/>
        <w:t>References</w:t>
      </w:r>
    </w:p>
    <w:p w14:paraId="01C11810" w14:textId="77777777" w:rsidR="004C491C"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Andersen, H. C. (1837). The Emperor’s New Clothes. In </w:t>
      </w:r>
      <w:r w:rsidRPr="00D22EA4">
        <w:rPr>
          <w:rFonts w:ascii="CMU Serif Roman" w:hAnsi="CMU Serif Roman"/>
          <w:i/>
          <w:highlight w:val="white"/>
        </w:rPr>
        <w:t>Fairy Tales Told for Children (Eventyr, fortalte for Børn)</w:t>
      </w:r>
      <w:r w:rsidRPr="00D22EA4">
        <w:rPr>
          <w:rFonts w:ascii="CMU Serif Roman" w:hAnsi="CMU Serif Roman"/>
          <w:highlight w:val="white"/>
        </w:rPr>
        <w:t>. First Collection, Third booklet. Copenhagen: C. A. Reitzel.</w:t>
      </w:r>
    </w:p>
    <w:p w14:paraId="7B341645" w14:textId="67C4D58F"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Antoniewicz, F., &amp; Brand, R. (2014). Automatic evaluations and exercise setting preference in frequent exercisers. </w:t>
      </w:r>
      <w:r w:rsidRPr="00D22EA4">
        <w:rPr>
          <w:rFonts w:ascii="CMU Serif Roman" w:hAnsi="CMU Serif Roman"/>
          <w:i/>
          <w:highlight w:val="white"/>
        </w:rPr>
        <w:t>Journal of Sport &amp; Exercise Psychology</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 xml:space="preserve">(6), 631–636. </w:t>
      </w:r>
      <w:hyperlink r:id="rId21">
        <w:r w:rsidRPr="00D22EA4">
          <w:rPr>
            <w:rFonts w:ascii="CMU Serif Roman" w:hAnsi="CMU Serif Roman"/>
            <w:highlight w:val="white"/>
          </w:rPr>
          <w:t>https://doi.org/10.1123/jsep.2014-0033</w:t>
        </w:r>
      </w:hyperlink>
      <w:r w:rsidRPr="00D22EA4">
        <w:rPr>
          <w:rFonts w:ascii="CMU Serif Roman" w:hAnsi="CMU Serif Roman"/>
          <w:highlight w:val="white"/>
        </w:rPr>
        <w:t xml:space="preserve"> </w:t>
      </w:r>
    </w:p>
    <w:p w14:paraId="18474204" w14:textId="77777777"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Bar-Anan, Y., &amp; Nosek, B. A. (2012). Reporting intentional rating of the primes predicts priming effects in the affective misattribution procedure. </w:t>
      </w:r>
      <w:r w:rsidRPr="00D22EA4">
        <w:rPr>
          <w:rFonts w:ascii="CMU Serif Roman" w:hAnsi="CMU Serif Roman"/>
          <w:i/>
          <w:highlight w:val="white"/>
        </w:rPr>
        <w:t>Personality &amp; Social Psychology Bulletin</w:t>
      </w:r>
      <w:r w:rsidRPr="00D22EA4">
        <w:rPr>
          <w:rFonts w:ascii="CMU Serif Roman" w:hAnsi="CMU Serif Roman"/>
          <w:highlight w:val="white"/>
        </w:rPr>
        <w:t xml:space="preserve">, </w:t>
      </w:r>
      <w:r w:rsidRPr="00D22EA4">
        <w:rPr>
          <w:rFonts w:ascii="CMU Serif Roman" w:hAnsi="CMU Serif Roman"/>
          <w:i/>
          <w:highlight w:val="white"/>
        </w:rPr>
        <w:t>38</w:t>
      </w:r>
      <w:r w:rsidRPr="00D22EA4">
        <w:rPr>
          <w:rFonts w:ascii="CMU Serif Roman" w:hAnsi="CMU Serif Roman"/>
          <w:highlight w:val="white"/>
        </w:rPr>
        <w:t>(9), 1194–1208.</w:t>
      </w:r>
      <w:hyperlink r:id="rId2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"https://doi.org/10.1177/0146167212446835" </w:instrText>
      </w:r>
      <w:r w:rsidRPr="00D22EA4">
        <w:rPr>
          <w:rFonts w:ascii="CMU Serif Roman" w:hAnsi="CMU Serif Roman"/>
        </w:rPr>
        <w:fldChar w:fldCharType="separate"/>
      </w:r>
      <w:r w:rsidRPr="00D22EA4">
        <w:rPr>
          <w:rFonts w:ascii="CMU Serif Roman" w:hAnsi="CMU Serif Roman"/>
          <w:highlight w:val="white"/>
        </w:rPr>
        <w:t>https://doi.org/10.1177/0146167212446835</w:t>
      </w:r>
    </w:p>
    <w:p w14:paraId="00BC4B2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Bar-Anan, Y., &amp; Nosek, B. A. (2014). A comparative investigation of seven indirect attitude measures. </w:t>
      </w:r>
      <w:r w:rsidRPr="00D22EA4">
        <w:rPr>
          <w:rFonts w:ascii="CMU Serif Roman" w:hAnsi="CMU Serif Roman"/>
          <w:i/>
          <w:highlight w:val="white"/>
        </w:rPr>
        <w:t>Behavior Research Methods</w:t>
      </w:r>
      <w:r w:rsidRPr="00D22EA4">
        <w:rPr>
          <w:rFonts w:ascii="CMU Serif Roman" w:hAnsi="CMU Serif Roman"/>
          <w:highlight w:val="white"/>
        </w:rPr>
        <w:t xml:space="preserve">, </w:t>
      </w:r>
      <w:r w:rsidRPr="00D22EA4">
        <w:rPr>
          <w:rFonts w:ascii="CMU Serif Roman" w:hAnsi="CMU Serif Roman"/>
          <w:i/>
          <w:highlight w:val="white"/>
        </w:rPr>
        <w:t>46</w:t>
      </w:r>
      <w:r w:rsidRPr="00D22EA4">
        <w:rPr>
          <w:rFonts w:ascii="CMU Serif Roman" w:hAnsi="CMU Serif Roman"/>
          <w:highlight w:val="white"/>
        </w:rPr>
        <w:t>(3), 668–688.</w:t>
      </w:r>
      <w:hyperlink r:id="rId2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"https://doi.org/10.3758/s13428-013-0410-6" </w:instrText>
      </w:r>
      <w:r w:rsidRPr="00D22EA4">
        <w:rPr>
          <w:rFonts w:ascii="CMU Serif Roman" w:hAnsi="CMU Serif Roman"/>
        </w:rPr>
        <w:fldChar w:fldCharType="separate"/>
      </w:r>
      <w:r w:rsidRPr="00D22EA4">
        <w:rPr>
          <w:rFonts w:ascii="CMU Serif Roman" w:hAnsi="CMU Serif Roman"/>
          <w:highlight w:val="white"/>
        </w:rPr>
        <w:t>https://doi.org/10.3758/s13428-013-0410-6</w:t>
      </w:r>
    </w:p>
    <w:p w14:paraId="529AE2E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Bargh, J. A. (1993). </w:t>
      </w:r>
      <w:r w:rsidRPr="00D22EA4">
        <w:rPr>
          <w:rFonts w:ascii="CMU Serif Roman" w:hAnsi="CMU Serif Roman"/>
          <w:i/>
          <w:highlight w:val="white"/>
        </w:rPr>
        <w:t>The Four Horsemen of Automaticity: Awareness, Efficiency, Intention, and Control in Social Cognition</w:t>
      </w:r>
      <w:r w:rsidRPr="00D22EA4">
        <w:rPr>
          <w:rFonts w:ascii="CMU Serif Roman" w:hAnsi="CMU Serif Roman"/>
          <w:highlight w:val="white"/>
        </w:rPr>
        <w:t>. Lawrence Erlbaum Associates.</w:t>
      </w:r>
    </w:p>
    <w:p w14:paraId="1AFF1D9F"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Bates, D., Mächler, M., Bolker, B., &amp; Walker, S. (2015). Fitting Linear Mixed-Effects Models Using lme4. </w:t>
      </w:r>
      <w:r w:rsidRPr="00D22EA4">
        <w:rPr>
          <w:rFonts w:ascii="CMU Serif Roman" w:hAnsi="CMU Serif Roman"/>
          <w:i/>
        </w:rPr>
        <w:t>Journal of Statistical Software, 67</w:t>
      </w:r>
      <w:r w:rsidRPr="00D22EA4">
        <w:rPr>
          <w:rFonts w:ascii="CMU Serif Roman" w:hAnsi="CMU Serif Roman"/>
        </w:rPr>
        <w:t xml:space="preserve">(1), 1–48. </w:t>
      </w:r>
      <w:hyperlink r:id="rId24" w:history="1">
        <w:r w:rsidRPr="00D22EA4">
          <w:rPr>
            <w:rStyle w:val="Hyperlink"/>
            <w:rFonts w:ascii="CMU Serif Roman" w:hAnsi="CMU Serif Roman"/>
            <w:color w:val="auto"/>
            <w:u w:val="none"/>
          </w:rPr>
          <w:t>https://doi.org/10.18637/jss.v067.i01</w:t>
        </w:r>
      </w:hyperlink>
      <w:r w:rsidRPr="00D22EA4">
        <w:rPr>
          <w:rFonts w:ascii="CMU Serif Roman" w:hAnsi="CMU Serif Roman"/>
        </w:rPr>
        <w:t xml:space="preserve"> </w:t>
      </w:r>
    </w:p>
    <w:p w14:paraId="4820251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Blaison, C., Imhoff, R., Hühnel, I., Hess, U., &amp; Banse, R. (2012). The Affect Misattribution Procedure: hot or not? </w:t>
      </w:r>
      <w:r w:rsidRPr="00D22EA4">
        <w:rPr>
          <w:rFonts w:ascii="CMU Serif Roman" w:hAnsi="CMU Serif Roman"/>
          <w:i/>
          <w:highlight w:val="white"/>
        </w:rPr>
        <w:t>Emotion</w:t>
      </w:r>
      <w:r w:rsidRPr="00D22EA4">
        <w:rPr>
          <w:rFonts w:ascii="CMU Serif Roman" w:hAnsi="CMU Serif Roman"/>
          <w:highlight w:val="white"/>
        </w:rPr>
        <w:t xml:space="preserve">, </w:t>
      </w:r>
      <w:r w:rsidRPr="00D22EA4">
        <w:rPr>
          <w:rFonts w:ascii="CMU Serif Roman" w:hAnsi="CMU Serif Roman"/>
          <w:i/>
          <w:highlight w:val="white"/>
        </w:rPr>
        <w:t>12</w:t>
      </w:r>
      <w:r w:rsidRPr="00D22EA4">
        <w:rPr>
          <w:rFonts w:ascii="CMU Serif Roman" w:hAnsi="CMU Serif Roman"/>
          <w:highlight w:val="white"/>
        </w:rPr>
        <w:t>(2), 403–412.</w:t>
      </w:r>
      <w:hyperlink r:id="rId2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"https://doi.org/10.1037/a0026907" </w:instrText>
      </w:r>
      <w:r w:rsidRPr="00D22EA4">
        <w:rPr>
          <w:rFonts w:ascii="CMU Serif Roman" w:hAnsi="CMU Serif Roman"/>
        </w:rPr>
        <w:fldChar w:fldCharType="separate"/>
      </w:r>
      <w:r w:rsidRPr="00D22EA4">
        <w:rPr>
          <w:rFonts w:ascii="CMU Serif Roman" w:hAnsi="CMU Serif Roman"/>
          <w:highlight w:val="white"/>
        </w:rPr>
        <w:t>https://doi.org/10.1037/a0026907</w:t>
      </w:r>
    </w:p>
    <w:p w14:paraId="143AE1E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Borsboom, D., Mellenbergh, G. J., &amp; van Heerden, J. (2004). The concept of validity. </w:t>
      </w:r>
      <w:r w:rsidRPr="00D22EA4">
        <w:rPr>
          <w:rFonts w:ascii="CMU Serif Roman" w:hAnsi="CMU Serif Roman"/>
          <w:i/>
          <w:highlight w:val="white"/>
        </w:rPr>
        <w:t>Psychological Review</w:t>
      </w:r>
      <w:r w:rsidRPr="00D22EA4">
        <w:rPr>
          <w:rFonts w:ascii="CMU Serif Roman" w:hAnsi="CMU Serif Roman"/>
          <w:highlight w:val="white"/>
        </w:rPr>
        <w:t xml:space="preserve">, </w:t>
      </w:r>
      <w:r w:rsidRPr="00D22EA4">
        <w:rPr>
          <w:rFonts w:ascii="CMU Serif Roman" w:hAnsi="CMU Serif Roman"/>
          <w:i/>
          <w:highlight w:val="white"/>
        </w:rPr>
        <w:t>111</w:t>
      </w:r>
      <w:r w:rsidRPr="00D22EA4">
        <w:rPr>
          <w:rFonts w:ascii="CMU Serif Roman" w:hAnsi="CMU Serif Roman"/>
          <w:highlight w:val="white"/>
        </w:rPr>
        <w:t>(4), 1061–1071.</w:t>
      </w:r>
      <w:hyperlink r:id="rId26">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"https://doi.org/10.1037/0033-295X.111.4.1061" </w:instrText>
      </w:r>
      <w:r w:rsidRPr="00D22EA4">
        <w:rPr>
          <w:rFonts w:ascii="CMU Serif Roman" w:hAnsi="CMU Serif Roman"/>
        </w:rPr>
        <w:fldChar w:fldCharType="separate"/>
      </w:r>
      <w:r w:rsidRPr="00D22EA4">
        <w:rPr>
          <w:rFonts w:ascii="CMU Serif Roman" w:hAnsi="CMU Serif Roman"/>
          <w:highlight w:val="white"/>
        </w:rPr>
        <w:t>https://doi.org/10.1037/0033-295X.111.4.1061</w:t>
      </w:r>
    </w:p>
    <w:p w14:paraId="31F85360" w14:textId="77777777" w:rsidR="00206529" w:rsidRPr="00D22EA4" w:rsidRDefault="00A02509" w:rsidP="00FF3A82">
      <w:pPr>
        <w:pStyle w:val="normal0"/>
        <w:spacing w:line="240" w:lineRule="auto"/>
        <w:ind w:left="880" w:hanging="880"/>
        <w:rPr>
          <w:rFonts w:ascii="CMU Serif Roman" w:hAnsi="CMU Serif Roman"/>
          <w:i/>
          <w:highlight w:val="white"/>
        </w:rPr>
      </w:pPr>
      <w:r w:rsidRPr="00D22EA4">
        <w:rPr>
          <w:rFonts w:ascii="CMU Serif Roman" w:hAnsi="CMU Serif Roman"/>
        </w:rPr>
        <w:fldChar w:fldCharType="end"/>
      </w:r>
      <w:r w:rsidRPr="00D22EA4">
        <w:rPr>
          <w:rFonts w:ascii="CMU Serif Roman" w:hAnsi="CMU Serif Roman"/>
          <w:highlight w:val="white"/>
        </w:rPr>
        <w:t xml:space="preserve">Brownstein, M., Madva, A., &amp; Gawronski, B. (2019). What Do Implicit Measures Measure? </w:t>
      </w:r>
      <w:r w:rsidRPr="00D22EA4">
        <w:rPr>
          <w:rFonts w:ascii="CMU Serif Roman" w:hAnsi="CMU Serif Roman"/>
          <w:i/>
          <w:highlight w:val="white"/>
        </w:rPr>
        <w:t>Wiley Interdisciplinary Reviews: Cognitive Science</w:t>
      </w:r>
      <w:r w:rsidRPr="00D22EA4">
        <w:rPr>
          <w:rFonts w:ascii="CMU Serif Roman" w:hAnsi="CMU Serif Roman"/>
          <w:highlight w:val="white"/>
        </w:rPr>
        <w:t xml:space="preserve">. </w:t>
      </w:r>
      <w:hyperlink r:id="rId27">
        <w:r w:rsidRPr="00D22EA4">
          <w:rPr>
            <w:rFonts w:ascii="CMU Serif Roman" w:hAnsi="CMU Serif Roman"/>
            <w:highlight w:val="white"/>
          </w:rPr>
          <w:t>https://doi.org/10.1002/wcs.1501</w:t>
        </w:r>
      </w:hyperlink>
      <w:r w:rsidRPr="00D22EA4">
        <w:rPr>
          <w:rFonts w:ascii="CMU Serif Roman" w:hAnsi="CMU Serif Roman"/>
          <w:highlight w:val="white"/>
        </w:rPr>
        <w:t xml:space="preserve"> </w:t>
      </w:r>
      <w:r w:rsidRPr="00D22EA4">
        <w:rPr>
          <w:rFonts w:ascii="CMU Serif Roman" w:hAnsi="CMU Serif Roman"/>
          <w:i/>
          <w:highlight w:val="white"/>
        </w:rPr>
        <w:t>Advance online publication</w:t>
      </w:r>
    </w:p>
    <w:p w14:paraId="1EA34D2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Cacioppo, J. T., &amp; Petty, R. E. (1982). The need for cognition.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42</w:t>
      </w:r>
      <w:r w:rsidRPr="00D22EA4">
        <w:rPr>
          <w:rFonts w:ascii="CMU Serif Roman" w:hAnsi="CMU Serif Roman"/>
          <w:highlight w:val="white"/>
        </w:rPr>
        <w:t>(1), 116–131.</w:t>
      </w:r>
      <w:hyperlink r:id="rId28">
        <w:r w:rsidRPr="00D22EA4">
          <w:rPr>
            <w:rFonts w:ascii="CMU Serif Roman" w:hAnsi="CMU Serif Roman"/>
            <w:highlight w:val="white"/>
          </w:rPr>
          <w:t xml:space="preserve"> </w:t>
        </w:r>
      </w:hyperlink>
      <w:hyperlink r:id="rId29">
        <w:r w:rsidRPr="00D22EA4">
          <w:rPr>
            <w:rFonts w:ascii="CMU Serif Roman" w:hAnsi="CMU Serif Roman"/>
            <w:highlight w:val="white"/>
          </w:rPr>
          <w:t>https://doi.org/10.1037/0022-3514.42.1.116</w:t>
        </w:r>
      </w:hyperlink>
    </w:p>
    <w:p w14:paraId="79D3FC1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D22EA4">
        <w:rPr>
          <w:rFonts w:ascii="CMU Serif Roman" w:hAnsi="CMU Serif Roman"/>
          <w:i/>
          <w:highlight w:val="white"/>
        </w:rPr>
        <w:t>Social Science &amp; Medicine</w:t>
      </w:r>
      <w:r w:rsidRPr="00D22EA4">
        <w:rPr>
          <w:rFonts w:ascii="CMU Serif Roman" w:hAnsi="CMU Serif Roman"/>
          <w:highlight w:val="white"/>
        </w:rPr>
        <w:t xml:space="preserve">, </w:t>
      </w:r>
      <w:r w:rsidRPr="00D22EA4">
        <w:rPr>
          <w:rFonts w:ascii="CMU Serif Roman" w:hAnsi="CMU Serif Roman"/>
          <w:i/>
          <w:highlight w:val="white"/>
        </w:rPr>
        <w:t>199</w:t>
      </w:r>
      <w:r w:rsidRPr="00D22EA4">
        <w:rPr>
          <w:rFonts w:ascii="CMU Serif Roman" w:hAnsi="CMU Serif Roman"/>
          <w:highlight w:val="white"/>
        </w:rPr>
        <w:t>, 202–208.</w:t>
      </w:r>
      <w:hyperlink r:id="rId3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"https://doi.org/10.1016/j.socscimed.2017.05.013" </w:instrText>
      </w:r>
      <w:r w:rsidRPr="00D22EA4">
        <w:rPr>
          <w:rFonts w:ascii="CMU Serif Roman" w:hAnsi="CMU Serif Roman"/>
        </w:rPr>
        <w:fldChar w:fldCharType="separate"/>
      </w:r>
      <w:r w:rsidRPr="00D22EA4">
        <w:rPr>
          <w:rFonts w:ascii="CMU Serif Roman" w:hAnsi="CMU Serif Roman"/>
          <w:highlight w:val="white"/>
        </w:rPr>
        <w:t>https://doi.org/10.1016/j.socscimed.2017.05.013</w:t>
      </w:r>
    </w:p>
    <w:p w14:paraId="547A7178" w14:textId="77777777" w:rsidR="00206529" w:rsidRPr="00D22EA4" w:rsidRDefault="00A02509" w:rsidP="00FF3A82">
      <w:pPr>
        <w:pStyle w:val="normal0"/>
        <w:spacing w:line="240" w:lineRule="auto"/>
        <w:ind w:left="880" w:hanging="880"/>
        <w:rPr>
          <w:rFonts w:ascii="CMU Serif Roman" w:hAnsi="CMU Serif Roman"/>
          <w:i/>
        </w:rPr>
      </w:pPr>
      <w:r w:rsidRPr="00D22EA4">
        <w:rPr>
          <w:rFonts w:ascii="CMU Serif Roman" w:hAnsi="CMU Serif Roman"/>
        </w:rPr>
        <w:fldChar w:fldCharType="end"/>
      </w:r>
      <w:r w:rsidRPr="00D22EA4">
        <w:rPr>
          <w:rFonts w:ascii="CMU Serif Roman" w:hAnsi="CMU Serif Roman"/>
        </w:rPr>
        <w:t xml:space="preserve">Cummins, J., &amp; De Houwer, J. (2019). An inkblot for beliefs: The Truth Misattribution Procedure. </w:t>
      </w:r>
      <w:r w:rsidRPr="00D22EA4">
        <w:rPr>
          <w:rFonts w:ascii="CMU Serif Roman" w:hAnsi="CMU Serif Roman"/>
          <w:i/>
        </w:rPr>
        <w:t>Manuscript under review.</w:t>
      </w:r>
    </w:p>
    <w:p w14:paraId="785FD92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De Houwer, J. (2006). What Are Implicit Measures and Why Are We Using Them? In </w:t>
      </w:r>
      <w:r w:rsidRPr="00D22EA4">
        <w:rPr>
          <w:rFonts w:ascii="CMU Serif Roman" w:hAnsi="CMU Serif Roman"/>
          <w:i/>
          <w:highlight w:val="white"/>
        </w:rPr>
        <w:t>Handbook of implicit cognition and addiction</w:t>
      </w:r>
      <w:r w:rsidRPr="00D22EA4">
        <w:rPr>
          <w:rFonts w:ascii="CMU Serif Roman" w:hAnsi="CMU Serif Roman"/>
          <w:highlight w:val="white"/>
        </w:rPr>
        <w:t xml:space="preserve"> (pp. 11–28).</w:t>
      </w:r>
      <w:hyperlink r:id="rId31">
        <w:r w:rsidRPr="00D22EA4">
          <w:rPr>
            <w:rFonts w:ascii="CMU Serif Roman" w:hAnsi="CMU Serif Roman"/>
            <w:highlight w:val="white"/>
          </w:rPr>
          <w:t xml:space="preserve"> </w:t>
        </w:r>
      </w:hyperlink>
      <w:hyperlink r:id="rId32">
        <w:r w:rsidRPr="00D22EA4">
          <w:rPr>
            <w:rFonts w:ascii="CMU Serif Roman" w:hAnsi="CMU Serif Roman"/>
            <w:highlight w:val="white"/>
          </w:rPr>
          <w:t>https://doi.org/10.4135/9781412976237.n2</w:t>
        </w:r>
      </w:hyperlink>
    </w:p>
    <w:p w14:paraId="101A1E0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De Houwer, J. (2011). Why the Cognitive Approach in Psychology Would Profit From a Functional Approach and Vice Versa. </w:t>
      </w:r>
      <w:r w:rsidRPr="00D22EA4">
        <w:rPr>
          <w:rFonts w:ascii="CMU Serif Roman" w:hAnsi="CMU Serif Roman"/>
          <w:i/>
          <w:highlight w:val="white"/>
        </w:rPr>
        <w:t>Perspectives on Psychological Science</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(2), 202–209.</w:t>
      </w:r>
      <w:hyperlink r:id="rId33">
        <w:r w:rsidRPr="00D22EA4">
          <w:rPr>
            <w:rFonts w:ascii="CMU Serif Roman" w:hAnsi="CMU Serif Roman"/>
            <w:highlight w:val="white"/>
          </w:rPr>
          <w:t xml:space="preserve"> </w:t>
        </w:r>
      </w:hyperlink>
      <w:hyperlink r:id="rId34">
        <w:r w:rsidRPr="00D22EA4">
          <w:rPr>
            <w:rFonts w:ascii="CMU Serif Roman" w:hAnsi="CMU Serif Roman"/>
            <w:highlight w:val="white"/>
          </w:rPr>
          <w:t>https://doi.org/10.1177/1745691611400238</w:t>
        </w:r>
      </w:hyperlink>
      <w:r w:rsidRPr="00D22EA4">
        <w:rPr>
          <w:rFonts w:ascii="CMU Serif Roman" w:hAnsi="CMU Serif Roman"/>
        </w:rPr>
        <w:fldChar w:fldCharType="begin"/>
      </w:r>
      <w:r w:rsidRPr="00D22EA4">
        <w:rPr>
          <w:rFonts w:ascii="CMU Serif Roman" w:hAnsi="CMU Serif Roman"/>
        </w:rPr>
        <w:instrText xml:space="preserve"> HYPERLINK "https://doi.org/10.1027/1864-9335/a000115" </w:instrText>
      </w:r>
      <w:r w:rsidRPr="00D22EA4">
        <w:rPr>
          <w:rFonts w:ascii="CMU Serif Roman" w:hAnsi="CMU Serif Roman"/>
        </w:rPr>
        <w:fldChar w:fldCharType="separate"/>
      </w:r>
    </w:p>
    <w:p w14:paraId="54FEFEB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De Houwer, J., Teige-Mocigemba, S., Spruyt, A., &amp; Moors, A. (2009). Implicit measures: A normative analysis and review. </w:t>
      </w:r>
      <w:r w:rsidRPr="00D22EA4">
        <w:rPr>
          <w:rFonts w:ascii="CMU Serif Roman" w:hAnsi="CMU Serif Roman"/>
          <w:i/>
          <w:highlight w:val="white"/>
        </w:rPr>
        <w:t>Psychological Bulletin</w:t>
      </w:r>
      <w:r w:rsidRPr="00D22EA4">
        <w:rPr>
          <w:rFonts w:ascii="CMU Serif Roman" w:hAnsi="CMU Serif Roman"/>
          <w:highlight w:val="white"/>
        </w:rPr>
        <w:t xml:space="preserve">, </w:t>
      </w:r>
      <w:r w:rsidRPr="00D22EA4">
        <w:rPr>
          <w:rFonts w:ascii="CMU Serif Roman" w:hAnsi="CMU Serif Roman"/>
          <w:i/>
          <w:highlight w:val="white"/>
        </w:rPr>
        <w:t>135</w:t>
      </w:r>
      <w:r w:rsidRPr="00D22EA4">
        <w:rPr>
          <w:rFonts w:ascii="CMU Serif Roman" w:hAnsi="CMU Serif Roman"/>
          <w:highlight w:val="white"/>
        </w:rPr>
        <w:t>(3), 347–368.</w:t>
      </w:r>
      <w:hyperlink r:id="rId3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"https://doi.org/10.1037/a0014211" </w:instrText>
      </w:r>
      <w:r w:rsidRPr="00D22EA4">
        <w:rPr>
          <w:rFonts w:ascii="CMU Serif Roman" w:hAnsi="CMU Serif Roman"/>
        </w:rPr>
        <w:fldChar w:fldCharType="separate"/>
      </w:r>
      <w:r w:rsidRPr="00D22EA4">
        <w:rPr>
          <w:rFonts w:ascii="CMU Serif Roman" w:hAnsi="CMU Serif Roman"/>
          <w:highlight w:val="white"/>
        </w:rPr>
        <w:t>https://doi.org/10.1037/a0014211</w:t>
      </w:r>
    </w:p>
    <w:p w14:paraId="557F465E" w14:textId="77777777"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Derrick, B., Toher, D., &amp; White, P. (2017). How to compare the means of two samples that include paired observations and independent observations: A companion to Derrick, Russ, Toher and White (2017). </w:t>
      </w:r>
      <w:r w:rsidRPr="00D22EA4">
        <w:rPr>
          <w:rFonts w:ascii="CMU Serif Roman" w:hAnsi="CMU Serif Roman"/>
          <w:i/>
          <w:highlight w:val="white"/>
        </w:rPr>
        <w:t>The Quantitative Methods for Psychology</w:t>
      </w:r>
      <w:r w:rsidRPr="00D22EA4">
        <w:rPr>
          <w:rFonts w:ascii="CMU Serif Roman" w:hAnsi="CMU Serif Roman"/>
          <w:highlight w:val="white"/>
        </w:rPr>
        <w:t xml:space="preserve">, </w:t>
      </w:r>
      <w:r w:rsidRPr="00D22EA4">
        <w:rPr>
          <w:rFonts w:ascii="CMU Serif Roman" w:hAnsi="CMU Serif Roman"/>
          <w:i/>
          <w:highlight w:val="white"/>
        </w:rPr>
        <w:t>13</w:t>
      </w:r>
      <w:r w:rsidRPr="00D22EA4">
        <w:rPr>
          <w:rFonts w:ascii="CMU Serif Roman" w:hAnsi="CMU Serif Roman"/>
          <w:highlight w:val="white"/>
        </w:rPr>
        <w:t>(2), 120–126.</w:t>
      </w:r>
      <w:hyperlink r:id="rId36">
        <w:r w:rsidRPr="00D22EA4">
          <w:rPr>
            <w:rFonts w:ascii="CMU Serif Roman" w:hAnsi="CMU Serif Roman"/>
            <w:highlight w:val="white"/>
          </w:rPr>
          <w:t xml:space="preserve"> </w:t>
        </w:r>
      </w:hyperlink>
      <w:hyperlink r:id="rId37">
        <w:r w:rsidRPr="00D22EA4">
          <w:rPr>
            <w:rFonts w:ascii="CMU Serif Roman" w:hAnsi="CMU Serif Roman"/>
            <w:highlight w:val="white"/>
          </w:rPr>
          <w:t>https://doi.org/10.20982/tqmp.13.2.p120</w:t>
        </w:r>
      </w:hyperlink>
    </w:p>
    <w:p w14:paraId="0EBB565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Dietvorst, B. J., &amp; Simonsohn, U. (2018). Intentionally “biased”: People purposely use to-be-ignored information, but can be persuaded not to. </w:t>
      </w:r>
      <w:r w:rsidRPr="00D22EA4">
        <w:rPr>
          <w:rFonts w:ascii="CMU Serif Roman" w:hAnsi="CMU Serif Roman"/>
          <w:i/>
          <w:highlight w:val="white"/>
        </w:rPr>
        <w:t>Journal of Experimental Psychology. General</w:t>
      </w:r>
      <w:r w:rsidRPr="00D22EA4">
        <w:rPr>
          <w:rFonts w:ascii="CMU Serif Roman" w:hAnsi="CMU Serif Roman"/>
          <w:highlight w:val="white"/>
        </w:rPr>
        <w:t>.</w:t>
      </w:r>
      <w:hyperlink r:id="rId3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"https://doi.org/10.1037/xge0000541" </w:instrText>
      </w:r>
      <w:r w:rsidRPr="00D22EA4">
        <w:rPr>
          <w:rFonts w:ascii="CMU Serif Roman" w:hAnsi="CMU Serif Roman"/>
        </w:rPr>
        <w:fldChar w:fldCharType="separate"/>
      </w:r>
      <w:r w:rsidRPr="00D22EA4">
        <w:rPr>
          <w:rFonts w:ascii="CMU Serif Roman" w:hAnsi="CMU Serif Roman"/>
          <w:highlight w:val="white"/>
        </w:rPr>
        <w:t>https://doi.org/10.1037/xge0000541</w:t>
      </w:r>
    </w:p>
    <w:p w14:paraId="43EC51C6"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Ditonto, T. M., Lau, R. R., &amp; Sears, D. O. (2013). AMPing Racial Attitudes: Comparing the Power of Explicit and Implicit Racism Measures in 2008. </w:t>
      </w:r>
      <w:r w:rsidRPr="00D22EA4">
        <w:rPr>
          <w:rFonts w:ascii="CMU Serif Roman" w:hAnsi="CMU Serif Roman"/>
          <w:i/>
          <w:highlight w:val="white"/>
        </w:rPr>
        <w:t>Political Psychology</w:t>
      </w:r>
      <w:r w:rsidRPr="00D22EA4">
        <w:rPr>
          <w:rFonts w:ascii="CMU Serif Roman" w:hAnsi="CMU Serif Roman"/>
          <w:highlight w:val="white"/>
        </w:rPr>
        <w:t xml:space="preserve">, </w:t>
      </w:r>
      <w:r w:rsidRPr="00D22EA4">
        <w:rPr>
          <w:rFonts w:ascii="CMU Serif Roman" w:hAnsi="CMU Serif Roman"/>
          <w:i/>
          <w:highlight w:val="white"/>
        </w:rPr>
        <w:t>34</w:t>
      </w:r>
      <w:r w:rsidRPr="00D22EA4">
        <w:rPr>
          <w:rFonts w:ascii="CMU Serif Roman" w:hAnsi="CMU Serif Roman"/>
          <w:highlight w:val="white"/>
        </w:rPr>
        <w:t xml:space="preserve">(4), 487–510. </w:t>
      </w:r>
      <w:hyperlink r:id="rId39">
        <w:r w:rsidRPr="00D22EA4">
          <w:rPr>
            <w:rFonts w:ascii="CMU Serif Roman" w:hAnsi="CMU Serif Roman"/>
            <w:highlight w:val="white"/>
          </w:rPr>
          <w:t>https://doi.org/10.1111/pops.12013</w:t>
        </w:r>
      </w:hyperlink>
      <w:r w:rsidRPr="00D22EA4">
        <w:rPr>
          <w:rFonts w:ascii="CMU Serif Roman" w:hAnsi="CMU Serif Roman"/>
          <w:highlight w:val="white"/>
        </w:rPr>
        <w:t xml:space="preserve"> </w:t>
      </w:r>
    </w:p>
    <w:p w14:paraId="5C09F0A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Dunham, Y., &amp; Emory, J. (2014). Of affect and ambiguity: The emergence of preference for arbitrary ingroups. </w:t>
      </w:r>
      <w:r w:rsidRPr="00D22EA4">
        <w:rPr>
          <w:rFonts w:ascii="CMU Serif Roman" w:hAnsi="CMU Serif Roman"/>
          <w:i/>
          <w:highlight w:val="white"/>
        </w:rPr>
        <w:t>Journal of Social Issues</w:t>
      </w:r>
      <w:r w:rsidRPr="00D22EA4">
        <w:rPr>
          <w:rFonts w:ascii="CMU Serif Roman" w:hAnsi="CMU Serif Roman"/>
          <w:highlight w:val="white"/>
        </w:rPr>
        <w:t xml:space="preserve">, </w:t>
      </w:r>
      <w:r w:rsidRPr="00D22EA4">
        <w:rPr>
          <w:rFonts w:ascii="CMU Serif Roman" w:hAnsi="CMU Serif Roman"/>
          <w:i/>
          <w:highlight w:val="white"/>
        </w:rPr>
        <w:t>70</w:t>
      </w:r>
      <w:r w:rsidRPr="00D22EA4">
        <w:rPr>
          <w:rFonts w:ascii="CMU Serif Roman" w:hAnsi="CMU Serif Roman"/>
          <w:highlight w:val="white"/>
        </w:rPr>
        <w:t>(1), 81–98.</w:t>
      </w:r>
      <w:hyperlink r:id="rId4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"https://doi.org/10.1111/josi.12048" </w:instrText>
      </w:r>
      <w:r w:rsidRPr="00D22EA4">
        <w:rPr>
          <w:rFonts w:ascii="CMU Serif Roman" w:hAnsi="CMU Serif Roman"/>
        </w:rPr>
        <w:fldChar w:fldCharType="separate"/>
      </w:r>
      <w:r w:rsidRPr="00D22EA4">
        <w:rPr>
          <w:rFonts w:ascii="CMU Serif Roman" w:hAnsi="CMU Serif Roman"/>
          <w:highlight w:val="white"/>
        </w:rPr>
        <w:t>https://doi.org/10.1111/josi.12048</w:t>
      </w:r>
    </w:p>
    <w:p w14:paraId="1DC2586E" w14:textId="45EDE410" w:rsidR="00FF3A82"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Everaert, T., Spruyt, A., &amp; De Houwer, J. (2016). Effects in the affect misattribution procedure are modulated by feature-specific attention allocation. </w:t>
      </w:r>
      <w:r w:rsidRPr="00D22EA4">
        <w:rPr>
          <w:rFonts w:ascii="CMU Serif Roman" w:hAnsi="CMU Serif Roman"/>
          <w:i/>
          <w:highlight w:val="white"/>
        </w:rPr>
        <w:t>Social Psychology</w:t>
      </w:r>
      <w:r w:rsidRPr="00D22EA4">
        <w:rPr>
          <w:rFonts w:ascii="CMU Serif Roman" w:hAnsi="CMU Serif Roman"/>
          <w:highlight w:val="white"/>
        </w:rPr>
        <w:t xml:space="preserve">, </w:t>
      </w:r>
      <w:r w:rsidRPr="00D22EA4">
        <w:rPr>
          <w:rFonts w:ascii="CMU Serif Roman" w:hAnsi="CMU Serif Roman"/>
          <w:i/>
          <w:highlight w:val="white"/>
        </w:rPr>
        <w:t>47</w:t>
      </w:r>
      <w:r w:rsidRPr="00D22EA4">
        <w:rPr>
          <w:rFonts w:ascii="CMU Serif Roman" w:hAnsi="CMU Serif Roman"/>
          <w:highlight w:val="white"/>
        </w:rPr>
        <w:t>(5), 244–256.</w:t>
      </w:r>
      <w:hyperlink r:id="rId41">
        <w:r w:rsidRPr="00D22EA4">
          <w:rPr>
            <w:rFonts w:ascii="CMU Serif Roman" w:hAnsi="CMU Serif Roman"/>
            <w:highlight w:val="white"/>
          </w:rPr>
          <w:t xml:space="preserve"> </w:t>
        </w:r>
      </w:hyperlink>
      <w:hyperlink r:id="rId42" w:history="1">
        <w:r w:rsidR="00FF3A82" w:rsidRPr="00D22EA4">
          <w:rPr>
            <w:rStyle w:val="Hyperlink"/>
            <w:rFonts w:ascii="CMU Serif Roman" w:hAnsi="CMU Serif Roman"/>
            <w:color w:val="auto"/>
            <w:highlight w:val="white"/>
            <w:u w:val="none"/>
          </w:rPr>
          <w:t>https://doi.org/10.1027/1864-9335/a000278</w:t>
        </w:r>
      </w:hyperlink>
    </w:p>
    <w:p w14:paraId="2AACA37B" w14:textId="16EEF176" w:rsidR="00FF3A82" w:rsidRPr="00D22EA4" w:rsidRDefault="00FF3A82" w:rsidP="00FF3A82">
      <w:pPr>
        <w:pStyle w:val="normal0"/>
        <w:spacing w:line="240" w:lineRule="auto"/>
        <w:ind w:left="880" w:hanging="880"/>
        <w:rPr>
          <w:rFonts w:ascii="CMU Serif Roman" w:hAnsi="CMU Serif Roman"/>
        </w:rPr>
      </w:pPr>
      <w:r w:rsidRPr="00D22EA4">
        <w:rPr>
          <w:rFonts w:ascii="CMU Serif Roman" w:hAnsi="CMU Serif Roman"/>
        </w:rPr>
        <w:t xml:space="preserve">Faul, F., Erdfelder, E., Lang, A.-G., &amp; Buchner, A. (2007). G*Power 3: A flexible statistical power analysis program for the social, behavioral, and biomedical sciences. </w:t>
      </w:r>
      <w:r w:rsidRPr="00D22EA4">
        <w:rPr>
          <w:rFonts w:ascii="CMU Serif Roman" w:hAnsi="CMU Serif Roman"/>
          <w:i/>
        </w:rPr>
        <w:t>Behavior Research Methods, 39</w:t>
      </w:r>
      <w:r w:rsidRPr="00D22EA4">
        <w:rPr>
          <w:rFonts w:ascii="CMU Serif Roman" w:hAnsi="CMU Serif Roman"/>
        </w:rPr>
        <w:t xml:space="preserve">(2), 175–191. </w:t>
      </w:r>
      <w:hyperlink r:id="rId43" w:history="1">
        <w:r w:rsidRPr="00D22EA4">
          <w:rPr>
            <w:rStyle w:val="Hyperlink"/>
            <w:rFonts w:ascii="CMU Serif Roman" w:hAnsi="CMU Serif Roman"/>
            <w:color w:val="auto"/>
            <w:u w:val="none"/>
          </w:rPr>
          <w:t>https://doi.org/10.3758/BF03193146</w:t>
        </w:r>
      </w:hyperlink>
      <w:r w:rsidRPr="00D22EA4">
        <w:rPr>
          <w:rFonts w:ascii="CMU Serif Roman" w:hAnsi="CMU Serif Roman"/>
        </w:rPr>
        <w:t xml:space="preserve"> </w:t>
      </w:r>
    </w:p>
    <w:p w14:paraId="3EA93633"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Flake, J. K., &amp; Fried, E. I. (2019). Measurement Schmeasurement: Questionable Measurement Practices and How to Avoid Them. Preprint: </w:t>
      </w:r>
      <w:hyperlink r:id="rId44" w:history="1">
        <w:r w:rsidRPr="00D22EA4">
          <w:rPr>
            <w:rStyle w:val="Hyperlink"/>
            <w:rFonts w:ascii="CMU Serif Roman" w:hAnsi="CMU Serif Roman"/>
            <w:color w:val="auto"/>
            <w:u w:val="none"/>
          </w:rPr>
          <w:t>https://doi.org/10.31234/osf.io/hs7wm</w:t>
        </w:r>
      </w:hyperlink>
      <w:r w:rsidRPr="00D22EA4">
        <w:rPr>
          <w:rFonts w:ascii="CMU Serif Roman" w:hAnsi="CMU Serif Roman"/>
        </w:rPr>
        <w:t xml:space="preserve"> </w:t>
      </w:r>
    </w:p>
    <w:p w14:paraId="7C911000"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Fox, K. R., Ribeiro, J. D., Kleiman, E. M., Hooley, J. M., Nock, M. K., &amp; Franklin, J. C. (2018). Affect toward the self and self-injury stimuli as potential risk factors for nonsuicidal self-injury. </w:t>
      </w:r>
      <w:r w:rsidRPr="00D22EA4">
        <w:rPr>
          <w:rFonts w:ascii="CMU Serif Roman" w:hAnsi="CMU Serif Roman"/>
          <w:i/>
          <w:highlight w:val="white"/>
        </w:rPr>
        <w:t>Psychiatry Research</w:t>
      </w:r>
      <w:r w:rsidRPr="00D22EA4">
        <w:rPr>
          <w:rFonts w:ascii="CMU Serif Roman" w:hAnsi="CMU Serif Roman"/>
          <w:highlight w:val="white"/>
        </w:rPr>
        <w:t xml:space="preserve">, </w:t>
      </w:r>
      <w:r w:rsidRPr="00D22EA4">
        <w:rPr>
          <w:rFonts w:ascii="CMU Serif Roman" w:hAnsi="CMU Serif Roman"/>
          <w:i/>
          <w:highlight w:val="white"/>
        </w:rPr>
        <w:t>260</w:t>
      </w:r>
      <w:r w:rsidRPr="00D22EA4">
        <w:rPr>
          <w:rFonts w:ascii="CMU Serif Roman" w:hAnsi="CMU Serif Roman"/>
          <w:highlight w:val="white"/>
        </w:rPr>
        <w:t>, 279–285.</w:t>
      </w:r>
      <w:hyperlink r:id="rId4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"https://doi.org/10.1016/j.psychres.2017.11.083" </w:instrText>
      </w:r>
      <w:r w:rsidRPr="00D22EA4">
        <w:rPr>
          <w:rFonts w:ascii="CMU Serif Roman" w:hAnsi="CMU Serif Roman"/>
        </w:rPr>
        <w:fldChar w:fldCharType="separate"/>
      </w:r>
      <w:r w:rsidRPr="00D22EA4">
        <w:rPr>
          <w:rFonts w:ascii="CMU Serif Roman" w:hAnsi="CMU Serif Roman"/>
          <w:highlight w:val="white"/>
        </w:rPr>
        <w:t>https://doi.org/10.1016/j.psychres.2017.11.083</w:t>
      </w:r>
    </w:p>
    <w:p w14:paraId="641FC928"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Franklin, J. C., Puzia, M. E., Lee, K. M., &amp; Prinstein, M. J. (2014). Low Implicit and Explicit Aversion Toward Self-Cutting Stimuli Longitudinally Predict </w:t>
      </w:r>
      <w:r w:rsidRPr="00D22EA4">
        <w:rPr>
          <w:rFonts w:ascii="CMU Serif Roman" w:hAnsi="CMU Serif Roman"/>
          <w:highlight w:val="white"/>
        </w:rPr>
        <w:lastRenderedPageBreak/>
        <w:t xml:space="preserve">Nonsuicidal Self-Injury. </w:t>
      </w:r>
      <w:r w:rsidRPr="00D22EA4">
        <w:rPr>
          <w:rFonts w:ascii="CMU Serif Roman" w:hAnsi="CMU Serif Roman"/>
          <w:i/>
          <w:highlight w:val="white"/>
        </w:rPr>
        <w:t>Journal of Abnormal Psychology</w:t>
      </w:r>
      <w:r w:rsidRPr="00D22EA4">
        <w:rPr>
          <w:rFonts w:ascii="CMU Serif Roman" w:hAnsi="CMU Serif Roman"/>
          <w:highlight w:val="white"/>
        </w:rPr>
        <w:t xml:space="preserve">, </w:t>
      </w:r>
      <w:r w:rsidRPr="00D22EA4">
        <w:rPr>
          <w:rFonts w:ascii="CMU Serif Roman" w:hAnsi="CMU Serif Roman"/>
          <w:i/>
          <w:highlight w:val="white"/>
        </w:rPr>
        <w:t>123</w:t>
      </w:r>
      <w:r w:rsidRPr="00D22EA4">
        <w:rPr>
          <w:rFonts w:ascii="CMU Serif Roman" w:hAnsi="CMU Serif Roman"/>
          <w:highlight w:val="white"/>
        </w:rPr>
        <w:t>(2), 463–469.</w:t>
      </w:r>
      <w:hyperlink r:id="rId46">
        <w:r w:rsidRPr="00D22EA4">
          <w:rPr>
            <w:rFonts w:ascii="CMU Serif Roman" w:hAnsi="CMU Serif Roman"/>
            <w:highlight w:val="white"/>
          </w:rPr>
          <w:t xml:space="preserve"> </w:t>
        </w:r>
      </w:hyperlink>
      <w:hyperlink r:id="rId47">
        <w:r w:rsidRPr="00D22EA4">
          <w:rPr>
            <w:rFonts w:ascii="CMU Serif Roman" w:hAnsi="CMU Serif Roman"/>
            <w:highlight w:val="white"/>
          </w:rPr>
          <w:t>https://doi.org/10.1037/a0036436</w:t>
        </w:r>
      </w:hyperlink>
    </w:p>
    <w:p w14:paraId="3274F8C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Cunningham, W. A., LeBel, E. P., &amp; Deutsch, R. (2010). Attentional influences on affective priming: Does categorisation influence spontaneous evaluations of multiply categorisable objects?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24</w:t>
      </w:r>
      <w:r w:rsidRPr="00D22EA4">
        <w:rPr>
          <w:rFonts w:ascii="CMU Serif Roman" w:hAnsi="CMU Serif Roman"/>
          <w:highlight w:val="white"/>
        </w:rPr>
        <w:t>(6), 1008–1025.</w:t>
      </w:r>
      <w:hyperlink r:id="rId4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"https://doi.org/10.1080/02699930903112712" </w:instrText>
      </w:r>
      <w:r w:rsidRPr="00D22EA4">
        <w:rPr>
          <w:rFonts w:ascii="CMU Serif Roman" w:hAnsi="CMU Serif Roman"/>
        </w:rPr>
        <w:fldChar w:fldCharType="separate"/>
      </w:r>
      <w:r w:rsidRPr="00D22EA4">
        <w:rPr>
          <w:rFonts w:ascii="CMU Serif Roman" w:hAnsi="CMU Serif Roman"/>
          <w:highlight w:val="white"/>
        </w:rPr>
        <w:t>https://doi.org/10.1080/02699930903112712</w:t>
      </w:r>
    </w:p>
    <w:p w14:paraId="4C7967D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Gawronski, B., &amp; De Houwer, J. (2014). Implicit measures in social and personality psychology. In H. T. Reis &amp; C. M. Judd, </w:t>
      </w:r>
      <w:r w:rsidRPr="00D22EA4">
        <w:rPr>
          <w:rFonts w:ascii="CMU Serif Roman" w:hAnsi="CMU Serif Roman"/>
          <w:i/>
          <w:highlight w:val="white"/>
        </w:rPr>
        <w:t>Handbook of research methods in social and personality psychology</w:t>
      </w:r>
      <w:r w:rsidRPr="00D22EA4">
        <w:rPr>
          <w:rFonts w:ascii="CMU Serif Roman" w:hAnsi="CMU Serif Roman"/>
          <w:highlight w:val="white"/>
        </w:rPr>
        <w:t xml:space="preserve"> (pp. 283–310). Cambridge University Press.</w:t>
      </w:r>
    </w:p>
    <w:p w14:paraId="6891E37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Payne, B. K. (2010). </w:t>
      </w:r>
      <w:r w:rsidRPr="00D22EA4">
        <w:rPr>
          <w:rFonts w:ascii="CMU Serif Roman" w:hAnsi="CMU Serif Roman"/>
          <w:i/>
          <w:highlight w:val="white"/>
        </w:rPr>
        <w:t>Handbook of Implicit Social Cognition: Measurement, Theory, and Applications</w:t>
      </w:r>
      <w:r w:rsidRPr="00D22EA4">
        <w:rPr>
          <w:rFonts w:ascii="CMU Serif Roman" w:hAnsi="CMU Serif Roman"/>
          <w:highlight w:val="white"/>
        </w:rPr>
        <w:t>. Guilford Press.</w:t>
      </w:r>
    </w:p>
    <w:p w14:paraId="3FCF70A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Walther, E. (2012). What do memory data tell us about the role of contingency awareness in evaluative conditioning? </w:t>
      </w:r>
      <w:r w:rsidRPr="00D22EA4">
        <w:rPr>
          <w:rFonts w:ascii="CMU Serif Roman" w:hAnsi="CMU Serif Roman"/>
          <w:i/>
          <w:highlight w:val="white"/>
        </w:rPr>
        <w:t>Journal of Experimental Social Psychology</w:t>
      </w:r>
      <w:r w:rsidRPr="00D22EA4">
        <w:rPr>
          <w:rFonts w:ascii="CMU Serif Roman" w:hAnsi="CMU Serif Roman"/>
          <w:highlight w:val="white"/>
        </w:rPr>
        <w:t xml:space="preserve">, </w:t>
      </w:r>
      <w:r w:rsidRPr="00D22EA4">
        <w:rPr>
          <w:rFonts w:ascii="CMU Serif Roman" w:hAnsi="CMU Serif Roman"/>
          <w:i/>
          <w:highlight w:val="white"/>
        </w:rPr>
        <w:t>48</w:t>
      </w:r>
      <w:r w:rsidRPr="00D22EA4">
        <w:rPr>
          <w:rFonts w:ascii="CMU Serif Roman" w:hAnsi="CMU Serif Roman"/>
          <w:highlight w:val="white"/>
        </w:rPr>
        <w:t>(3), 617–623.</w:t>
      </w:r>
      <w:hyperlink r:id="rId4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"https://doi.org/10.1016/j.jesp.2012.01.002" </w:instrText>
      </w:r>
      <w:r w:rsidRPr="00D22EA4">
        <w:rPr>
          <w:rFonts w:ascii="CMU Serif Roman" w:hAnsi="CMU Serif Roman"/>
        </w:rPr>
        <w:fldChar w:fldCharType="separate"/>
      </w:r>
      <w:r w:rsidRPr="00D22EA4">
        <w:rPr>
          <w:rFonts w:ascii="CMU Serif Roman" w:hAnsi="CMU Serif Roman"/>
          <w:highlight w:val="white"/>
        </w:rPr>
        <w:t>https://doi.org/10.1016/j.jesp.2012.01.002</w:t>
      </w:r>
    </w:p>
    <w:p w14:paraId="14222B50"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Gawronski, B., &amp; Ye, Y. (2014). What Drives Priming Effects in the Affect Misattribution Procedure? </w:t>
      </w:r>
      <w:r w:rsidRPr="00D22EA4">
        <w:rPr>
          <w:rFonts w:ascii="CMU Serif Roman" w:hAnsi="CMU Serif Roman"/>
          <w:i/>
          <w:highlight w:val="white"/>
        </w:rPr>
        <w:t>Personality and Social Psychology Bulletin</w:t>
      </w:r>
      <w:r w:rsidRPr="00D22EA4">
        <w:rPr>
          <w:rFonts w:ascii="CMU Serif Roman" w:hAnsi="CMU Serif Roman"/>
          <w:highlight w:val="white"/>
        </w:rPr>
        <w:t xml:space="preserve">, </w:t>
      </w:r>
      <w:r w:rsidRPr="00D22EA4">
        <w:rPr>
          <w:rFonts w:ascii="CMU Serif Roman" w:hAnsi="CMU Serif Roman"/>
          <w:i/>
          <w:highlight w:val="white"/>
        </w:rPr>
        <w:t>40</w:t>
      </w:r>
      <w:r w:rsidRPr="00D22EA4">
        <w:rPr>
          <w:rFonts w:ascii="CMU Serif Roman" w:hAnsi="CMU Serif Roman"/>
          <w:highlight w:val="white"/>
        </w:rPr>
        <w:t xml:space="preserve">(1), 3–15. </w:t>
      </w:r>
      <w:hyperlink r:id="rId50">
        <w:r w:rsidRPr="00D22EA4">
          <w:rPr>
            <w:rFonts w:ascii="CMU Serif Roman" w:hAnsi="CMU Serif Roman"/>
            <w:highlight w:val="white"/>
          </w:rPr>
          <w:t>https://doi.org/10.1177/0146167213502548</w:t>
        </w:r>
      </w:hyperlink>
      <w:r w:rsidRPr="00D22EA4">
        <w:rPr>
          <w:rFonts w:ascii="CMU Serif Roman" w:hAnsi="CMU Serif Roman"/>
          <w:highlight w:val="white"/>
        </w:rPr>
        <w:t xml:space="preserve"> </w:t>
      </w:r>
    </w:p>
    <w:p w14:paraId="7DE451B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Ye, Y. (2015). Prevention of Intention Invention in the Affect Misattribution Procedure. </w:t>
      </w:r>
      <w:r w:rsidRPr="00D22EA4">
        <w:rPr>
          <w:rFonts w:ascii="CMU Serif Roman" w:hAnsi="CMU Serif Roman"/>
          <w:i/>
          <w:highlight w:val="white"/>
        </w:rPr>
        <w:t>Social Psychological and Personality Science</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(1), 101–108.</w:t>
      </w:r>
      <w:hyperlink r:id="rId51">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"https://doi.org/10.1177/1948550614543029" </w:instrText>
      </w:r>
      <w:r w:rsidRPr="00D22EA4">
        <w:rPr>
          <w:rFonts w:ascii="CMU Serif Roman" w:hAnsi="CMU Serif Roman"/>
        </w:rPr>
        <w:fldChar w:fldCharType="separate"/>
      </w:r>
      <w:r w:rsidRPr="00D22EA4">
        <w:rPr>
          <w:rFonts w:ascii="CMU Serif Roman" w:hAnsi="CMU Serif Roman"/>
          <w:highlight w:val="white"/>
        </w:rPr>
        <w:t>https://doi.org/10.1177/1948550614543029</w:t>
      </w:r>
    </w:p>
    <w:p w14:paraId="3B1F8F0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Gelman, A., &amp; Stern, H. (2006). The Difference Between “Significant” and “Not Significant” is not Itself Statistically Significant. </w:t>
      </w:r>
      <w:r w:rsidRPr="00D22EA4">
        <w:rPr>
          <w:rFonts w:ascii="CMU Serif Roman" w:hAnsi="CMU Serif Roman"/>
          <w:i/>
          <w:highlight w:val="white"/>
        </w:rPr>
        <w:t>The American Statistician</w:t>
      </w:r>
      <w:r w:rsidRPr="00D22EA4">
        <w:rPr>
          <w:rFonts w:ascii="CMU Serif Roman" w:hAnsi="CMU Serif Roman"/>
          <w:highlight w:val="white"/>
        </w:rPr>
        <w:t xml:space="preserve">, </w:t>
      </w:r>
      <w:r w:rsidRPr="00D22EA4">
        <w:rPr>
          <w:rFonts w:ascii="CMU Serif Roman" w:hAnsi="CMU Serif Roman"/>
          <w:i/>
          <w:highlight w:val="white"/>
        </w:rPr>
        <w:t>60</w:t>
      </w:r>
      <w:r w:rsidRPr="00D22EA4">
        <w:rPr>
          <w:rFonts w:ascii="CMU Serif Roman" w:hAnsi="CMU Serif Roman"/>
          <w:highlight w:val="white"/>
        </w:rPr>
        <w:t>(4), 328–331.</w:t>
      </w:r>
      <w:hyperlink r:id="rId5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"https://doi.org/10.1198/000313006X152649" </w:instrText>
      </w:r>
      <w:r w:rsidRPr="00D22EA4">
        <w:rPr>
          <w:rFonts w:ascii="CMU Serif Roman" w:hAnsi="CMU Serif Roman"/>
        </w:rPr>
        <w:fldChar w:fldCharType="separate"/>
      </w:r>
      <w:r w:rsidRPr="00D22EA4">
        <w:rPr>
          <w:rFonts w:ascii="CMU Serif Roman" w:hAnsi="CMU Serif Roman"/>
          <w:highlight w:val="white"/>
        </w:rPr>
        <w:t>https://doi.org/10.1198/000313006X152649</w:t>
      </w:r>
    </w:p>
    <w:p w14:paraId="44BFE12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Görgen, S. M., Joormann, J., Hiller, W., &amp; Witthöft, M. (2015). The Role of Mental Imagery in Depression: Negative Mental Imagery Induces Strong Implicit and Explicit Affect in Depression. </w:t>
      </w:r>
      <w:r w:rsidRPr="00D22EA4">
        <w:rPr>
          <w:rFonts w:ascii="CMU Serif Roman" w:hAnsi="CMU Serif Roman"/>
          <w:i/>
          <w:highlight w:val="white"/>
        </w:rPr>
        <w:t>Frontiers in Psychiatry</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 94.</w:t>
      </w:r>
      <w:hyperlink r:id="rId5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"https://doi.org/10.3389/fpsyt.2015.00094" </w:instrText>
      </w:r>
      <w:r w:rsidRPr="00D22EA4">
        <w:rPr>
          <w:rFonts w:ascii="CMU Serif Roman" w:hAnsi="CMU Serif Roman"/>
        </w:rPr>
        <w:fldChar w:fldCharType="separate"/>
      </w:r>
      <w:r w:rsidRPr="00D22EA4">
        <w:rPr>
          <w:rFonts w:ascii="CMU Serif Roman" w:hAnsi="CMU Serif Roman"/>
          <w:highlight w:val="white"/>
        </w:rPr>
        <w:t>https://doi.org/10.3389/fpsyt.2015.00094</w:t>
      </w:r>
    </w:p>
    <w:p w14:paraId="102C8F0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Greenwald, A., McGhee, D., &amp; Schwartz, J. L. K. (1998). Measuring Individual Differences in Implicit Cognition: The Implicit Association Test.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74</w:t>
      </w:r>
      <w:r w:rsidRPr="00D22EA4">
        <w:rPr>
          <w:rFonts w:ascii="CMU Serif Roman" w:hAnsi="CMU Serif Roman"/>
          <w:highlight w:val="white"/>
        </w:rPr>
        <w:t xml:space="preserve">(6), 1464–1480. </w:t>
      </w:r>
      <w:hyperlink r:id="rId54">
        <w:r w:rsidRPr="00D22EA4">
          <w:rPr>
            <w:rFonts w:ascii="CMU Serif Roman" w:hAnsi="CMU Serif Roman"/>
            <w:highlight w:val="white"/>
          </w:rPr>
          <w:t>https://doi.org/10.1037/0022-3514.74.6.1464</w:t>
        </w:r>
      </w:hyperlink>
      <w:r w:rsidRPr="00D22EA4">
        <w:rPr>
          <w:rFonts w:ascii="CMU Serif Roman" w:hAnsi="CMU Serif Roman"/>
          <w:highlight w:val="white"/>
        </w:rPr>
        <w:t xml:space="preserve"> </w:t>
      </w:r>
    </w:p>
    <w:p w14:paraId="187893F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Hahn, A., &amp; Gawronski, B. (2019). Facing one’s implicit biases: From awareness to acknowledgment.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116</w:t>
      </w:r>
      <w:r w:rsidRPr="00D22EA4">
        <w:rPr>
          <w:rFonts w:ascii="CMU Serif Roman" w:hAnsi="CMU Serif Roman"/>
          <w:highlight w:val="white"/>
        </w:rPr>
        <w:t xml:space="preserve">(5), 769–794. </w:t>
      </w:r>
      <w:hyperlink r:id="rId55">
        <w:r w:rsidRPr="00D22EA4">
          <w:rPr>
            <w:rFonts w:ascii="CMU Serif Roman" w:hAnsi="CMU Serif Roman"/>
            <w:highlight w:val="white"/>
          </w:rPr>
          <w:t>https://doi.org/10.1037/pspi0000155</w:t>
        </w:r>
      </w:hyperlink>
      <w:r w:rsidRPr="00D22EA4">
        <w:rPr>
          <w:rFonts w:ascii="CMU Serif Roman" w:hAnsi="CMU Serif Roman"/>
          <w:highlight w:val="white"/>
        </w:rPr>
        <w:t xml:space="preserve"> </w:t>
      </w:r>
    </w:p>
    <w:p w14:paraId="64D0D440" w14:textId="77777777" w:rsidR="00206529"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highlight w:val="white"/>
        </w:rPr>
        <w:t xml:space="preserve">Hermans, D., De Houwer, J., &amp; Eelen, P. (1994). The affective priming effect: Automatic activation of evaluative information in memory.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8</w:t>
      </w:r>
      <w:r w:rsidRPr="00D22EA4">
        <w:rPr>
          <w:rFonts w:ascii="CMU Serif Roman" w:hAnsi="CMU Serif Roman"/>
          <w:highlight w:val="white"/>
        </w:rPr>
        <w:t xml:space="preserve">(6), 513–533. </w:t>
      </w:r>
      <w:hyperlink r:id="rId56">
        <w:r w:rsidRPr="00D22EA4">
          <w:rPr>
            <w:rFonts w:ascii="CMU Serif Roman" w:hAnsi="CMU Serif Roman"/>
            <w:highlight w:val="white"/>
          </w:rPr>
          <w:t>https://doi.org/10.1080/02699939408408957</w:t>
        </w:r>
      </w:hyperlink>
    </w:p>
    <w:p w14:paraId="3A6B889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Henrich, J., Heine, S. J., &amp; Norenzayan, A. (2010). Beyond WEIRD: Towards a broad-based behavioral science. </w:t>
      </w:r>
      <w:r w:rsidRPr="00D22EA4">
        <w:rPr>
          <w:rFonts w:ascii="CMU Serif Roman" w:hAnsi="CMU Serif Roman"/>
          <w:i/>
          <w:highlight w:val="white"/>
        </w:rPr>
        <w:t>Behavioral and Brain Sciences</w:t>
      </w:r>
      <w:r w:rsidRPr="00D22EA4">
        <w:rPr>
          <w:rFonts w:ascii="CMU Serif Roman" w:hAnsi="CMU Serif Roman"/>
          <w:highlight w:val="white"/>
        </w:rPr>
        <w:t xml:space="preserve">, </w:t>
      </w:r>
      <w:r w:rsidRPr="00D22EA4">
        <w:rPr>
          <w:rFonts w:ascii="CMU Serif Roman" w:hAnsi="CMU Serif Roman"/>
          <w:i/>
          <w:highlight w:val="white"/>
        </w:rPr>
        <w:t>33</w:t>
      </w:r>
      <w:r w:rsidRPr="00D22EA4">
        <w:rPr>
          <w:rFonts w:ascii="CMU Serif Roman" w:hAnsi="CMU Serif Roman"/>
          <w:highlight w:val="white"/>
        </w:rPr>
        <w:t>(2–3), 111–135.</w:t>
      </w:r>
      <w:hyperlink r:id="rId57">
        <w:r w:rsidRPr="00D22EA4">
          <w:rPr>
            <w:rFonts w:ascii="CMU Serif Roman" w:hAnsi="CMU Serif Roman"/>
            <w:highlight w:val="white"/>
          </w:rPr>
          <w:t xml:space="preserve"> </w:t>
        </w:r>
      </w:hyperlink>
      <w:hyperlink r:id="rId58">
        <w:r w:rsidRPr="00D22EA4">
          <w:rPr>
            <w:rFonts w:ascii="CMU Serif Roman" w:hAnsi="CMU Serif Roman"/>
            <w:highlight w:val="white"/>
          </w:rPr>
          <w:t>https://doi.org/10.1017/S0140525X10000725</w:t>
        </w:r>
      </w:hyperlink>
    </w:p>
    <w:p w14:paraId="4A632367"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Hussey, I., &amp; Hughes, S. (2018). Hidden invalidity among fifteen commonly used measures in social and personality psychology. Preprint: </w:t>
      </w:r>
      <w:hyperlink r:id="rId59" w:history="1">
        <w:r w:rsidRPr="00D22EA4">
          <w:rPr>
            <w:rStyle w:val="Hyperlink"/>
            <w:rFonts w:ascii="CMU Serif Roman" w:hAnsi="CMU Serif Roman"/>
            <w:color w:val="auto"/>
            <w:u w:val="none"/>
          </w:rPr>
          <w:t>https://doi.org/10.31234/osf.io/7rbfp</w:t>
        </w:r>
      </w:hyperlink>
      <w:r w:rsidRPr="00D22EA4">
        <w:rPr>
          <w:rFonts w:ascii="CMU Serif Roman" w:hAnsi="CMU Serif Roman"/>
        </w:rPr>
        <w:t xml:space="preserve"> </w:t>
      </w:r>
    </w:p>
    <w:p w14:paraId="5852028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Imhoff, R., Schmidt, A. F., Bernhardt, J., Dierksmeier, A., &amp; Banse, R. (2011). An inkblot for sexual preference: A semantic variant of the Affect Misattribution Procedure.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25</w:t>
      </w:r>
      <w:r w:rsidRPr="00D22EA4">
        <w:rPr>
          <w:rFonts w:ascii="CMU Serif Roman" w:hAnsi="CMU Serif Roman"/>
          <w:highlight w:val="white"/>
        </w:rPr>
        <w:t>(4), 676–690.</w:t>
      </w:r>
      <w:hyperlink r:id="rId60">
        <w:r w:rsidRPr="00D22EA4">
          <w:rPr>
            <w:rFonts w:ascii="CMU Serif Roman" w:hAnsi="CMU Serif Roman"/>
            <w:highlight w:val="white"/>
          </w:rPr>
          <w:t xml:space="preserve"> </w:t>
        </w:r>
      </w:hyperlink>
      <w:hyperlink r:id="rId61">
        <w:r w:rsidRPr="00D22EA4">
          <w:rPr>
            <w:rFonts w:ascii="CMU Serif Roman" w:hAnsi="CMU Serif Roman"/>
            <w:highlight w:val="white"/>
          </w:rPr>
          <w:t>https://doi.org/10.1080/02699931.2010.508260</w:t>
        </w:r>
      </w:hyperlink>
      <w:r w:rsidRPr="00D22EA4">
        <w:rPr>
          <w:rFonts w:ascii="CMU Serif Roman" w:hAnsi="CMU Serif Roman"/>
        </w:rPr>
        <w:fldChar w:fldCharType="begin"/>
      </w:r>
      <w:r w:rsidRPr="00D22EA4">
        <w:rPr>
          <w:rFonts w:ascii="CMU Serif Roman" w:hAnsi="CMU Serif Roman"/>
        </w:rPr>
        <w:instrText xml:space="preserve"> HYPERLINK "https://doi.org/10.1016/j.jesp.2011.06.007" </w:instrText>
      </w:r>
      <w:r w:rsidRPr="00D22EA4">
        <w:rPr>
          <w:rFonts w:ascii="CMU Serif Roman" w:hAnsi="CMU Serif Roman"/>
        </w:rPr>
        <w:fldChar w:fldCharType="separate"/>
      </w:r>
    </w:p>
    <w:p w14:paraId="5D36F1C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Jasper, F., &amp; Witthöft, M. (2013). Automatic Evaluative Processes in Health Anxiety and Their Relations to Emotion Regulation. </w:t>
      </w:r>
      <w:r w:rsidRPr="00D22EA4">
        <w:rPr>
          <w:rFonts w:ascii="CMU Serif Roman" w:hAnsi="CMU Serif Roman"/>
          <w:i/>
          <w:highlight w:val="white"/>
        </w:rPr>
        <w:t>Cognitive Therapy and Research, 37</w:t>
      </w:r>
      <w:r w:rsidRPr="00D22EA4">
        <w:rPr>
          <w:rFonts w:ascii="CMU Serif Roman" w:hAnsi="CMU Serif Roman"/>
          <w:highlight w:val="white"/>
        </w:rPr>
        <w:t>(3), 521–533.</w:t>
      </w:r>
      <w:hyperlink r:id="rId6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"http://dx.doi.org/10.1007/s10608-012-9484-1" </w:instrText>
      </w:r>
      <w:r w:rsidRPr="00D22EA4">
        <w:rPr>
          <w:rFonts w:ascii="CMU Serif Roman" w:hAnsi="CMU Serif Roman"/>
        </w:rPr>
        <w:fldChar w:fldCharType="separate"/>
      </w:r>
      <w:r w:rsidRPr="00D22EA4">
        <w:rPr>
          <w:rFonts w:ascii="CMU Serif Roman" w:hAnsi="CMU Serif Roman"/>
          <w:highlight w:val="white"/>
        </w:rPr>
        <w:t>http://dx.doi.org/10.1007/s10608-012-9484-1</w:t>
      </w:r>
    </w:p>
    <w:p w14:paraId="1FE5E36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Jones, C. R., Fazio, R. H., &amp; Olson, M. A. (2009). Implicit misattribution as a mechanism underlying evaluative conditioning.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96</w:t>
      </w:r>
      <w:r w:rsidRPr="00D22EA4">
        <w:rPr>
          <w:rFonts w:ascii="CMU Serif Roman" w:hAnsi="CMU Serif Roman"/>
          <w:highlight w:val="white"/>
        </w:rPr>
        <w:t>(5), 933–948.</w:t>
      </w:r>
      <w:hyperlink r:id="rId6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"https://doi.org/10.1037/a0014747" </w:instrText>
      </w:r>
      <w:r w:rsidRPr="00D22EA4">
        <w:rPr>
          <w:rFonts w:ascii="CMU Serif Roman" w:hAnsi="CMU Serif Roman"/>
        </w:rPr>
        <w:fldChar w:fldCharType="separate"/>
      </w:r>
      <w:r w:rsidRPr="00D22EA4">
        <w:rPr>
          <w:rFonts w:ascii="CMU Serif Roman" w:hAnsi="CMU Serif Roman"/>
          <w:highlight w:val="white"/>
        </w:rPr>
        <w:t>https://doi.org/10.1037/a0014747</w:t>
      </w:r>
    </w:p>
    <w:p w14:paraId="515232F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Kalmoe, N. P., &amp; Piston, S. (2013). Is Implicit Prejudice against Blacks Politically Consequential? Evidence from the AMP. </w:t>
      </w:r>
      <w:r w:rsidRPr="00D22EA4">
        <w:rPr>
          <w:rFonts w:ascii="CMU Serif Roman" w:hAnsi="CMU Serif Roman"/>
          <w:i/>
          <w:highlight w:val="white"/>
        </w:rPr>
        <w:t>Public Opinion Quarterly</w:t>
      </w:r>
      <w:r w:rsidRPr="00D22EA4">
        <w:rPr>
          <w:rFonts w:ascii="CMU Serif Roman" w:hAnsi="CMU Serif Roman"/>
          <w:highlight w:val="white"/>
        </w:rPr>
        <w:t xml:space="preserve">, </w:t>
      </w:r>
      <w:r w:rsidRPr="00D22EA4">
        <w:rPr>
          <w:rFonts w:ascii="CMU Serif Roman" w:hAnsi="CMU Serif Roman"/>
          <w:i/>
          <w:highlight w:val="white"/>
        </w:rPr>
        <w:t>77</w:t>
      </w:r>
      <w:r w:rsidRPr="00D22EA4">
        <w:rPr>
          <w:rFonts w:ascii="CMU Serif Roman" w:hAnsi="CMU Serif Roman"/>
          <w:highlight w:val="white"/>
        </w:rPr>
        <w:t>(1), 305–322.</w:t>
      </w:r>
      <w:hyperlink r:id="rId64">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"https://doi.org/10.1093/poq/nfs051" </w:instrText>
      </w:r>
      <w:r w:rsidRPr="00D22EA4">
        <w:rPr>
          <w:rFonts w:ascii="CMU Serif Roman" w:hAnsi="CMU Serif Roman"/>
        </w:rPr>
        <w:fldChar w:fldCharType="separate"/>
      </w:r>
      <w:r w:rsidRPr="00D22EA4">
        <w:rPr>
          <w:rFonts w:ascii="CMU Serif Roman" w:hAnsi="CMU Serif Roman"/>
          <w:highlight w:val="white"/>
        </w:rPr>
        <w:t>https://doi.org/10.1093/poq/nfs051</w:t>
      </w:r>
    </w:p>
    <w:p w14:paraId="597A4FA6" w14:textId="77777777" w:rsidR="00206529"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rPr>
        <w:fldChar w:fldCharType="end"/>
      </w:r>
      <w:r w:rsidRPr="00D22EA4">
        <w:rPr>
          <w:rFonts w:ascii="CMU Serif Roman" w:hAnsi="CMU Serif Roman"/>
          <w:highlight w:val="white"/>
        </w:rPr>
        <w:t xml:space="preserve">Kühn, S., &amp; Brass, M. (2009). Retrospective construction of the judgement of free choice. </w:t>
      </w:r>
      <w:r w:rsidRPr="00D22EA4">
        <w:rPr>
          <w:rFonts w:ascii="CMU Serif Roman" w:hAnsi="CMU Serif Roman"/>
          <w:i/>
          <w:highlight w:val="white"/>
        </w:rPr>
        <w:t>Consciousness and Cognition</w:t>
      </w:r>
      <w:r w:rsidRPr="00D22EA4">
        <w:rPr>
          <w:rFonts w:ascii="CMU Serif Roman" w:hAnsi="CMU Serif Roman"/>
          <w:highlight w:val="white"/>
        </w:rPr>
        <w:t xml:space="preserve">, </w:t>
      </w:r>
      <w:r w:rsidRPr="00D22EA4">
        <w:rPr>
          <w:rFonts w:ascii="CMU Serif Roman" w:hAnsi="CMU Serif Roman"/>
          <w:i/>
          <w:highlight w:val="white"/>
        </w:rPr>
        <w:t>18</w:t>
      </w:r>
      <w:r w:rsidRPr="00D22EA4">
        <w:rPr>
          <w:rFonts w:ascii="CMU Serif Roman" w:hAnsi="CMU Serif Roman"/>
          <w:highlight w:val="white"/>
        </w:rPr>
        <w:t>(1), 12–21.</w:t>
      </w:r>
      <w:hyperlink r:id="rId65">
        <w:r w:rsidRPr="00D22EA4">
          <w:rPr>
            <w:rFonts w:ascii="CMU Serif Roman" w:hAnsi="CMU Serif Roman"/>
            <w:highlight w:val="white"/>
          </w:rPr>
          <w:t xml:space="preserve"> </w:t>
        </w:r>
      </w:hyperlink>
      <w:hyperlink r:id="rId66">
        <w:r w:rsidRPr="00D22EA4">
          <w:rPr>
            <w:rFonts w:ascii="CMU Serif Roman" w:hAnsi="CMU Serif Roman"/>
            <w:highlight w:val="white"/>
          </w:rPr>
          <w:t>https://doi.org/10.1016/j.concog.2008.09.007</w:t>
        </w:r>
      </w:hyperlink>
    </w:p>
    <w:p w14:paraId="444E814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Lakens, D., Scheel, A. M., &amp; Isager, P. M. (2018). Equivalence Testing for Psychological Research: A Tutorial. </w:t>
      </w:r>
      <w:r w:rsidRPr="00D22EA4">
        <w:rPr>
          <w:rFonts w:ascii="CMU Serif Roman" w:hAnsi="CMU Serif Roman"/>
          <w:i/>
          <w:highlight w:val="white"/>
        </w:rPr>
        <w:t>Advances in Methods and Practices in Psychological Science</w:t>
      </w:r>
      <w:r w:rsidRPr="00D22EA4">
        <w:rPr>
          <w:rFonts w:ascii="CMU Serif Roman" w:hAnsi="CMU Serif Roman"/>
          <w:highlight w:val="white"/>
        </w:rPr>
        <w:t xml:space="preserve">, </w:t>
      </w:r>
      <w:r w:rsidRPr="00D22EA4">
        <w:rPr>
          <w:rFonts w:ascii="CMU Serif Roman" w:hAnsi="CMU Serif Roman"/>
          <w:i/>
          <w:highlight w:val="white"/>
        </w:rPr>
        <w:t>1</w:t>
      </w:r>
      <w:r w:rsidRPr="00D22EA4">
        <w:rPr>
          <w:rFonts w:ascii="CMU Serif Roman" w:hAnsi="CMU Serif Roman"/>
          <w:highlight w:val="white"/>
        </w:rPr>
        <w:t>(2), 259–269.</w:t>
      </w:r>
      <w:hyperlink r:id="rId67">
        <w:r w:rsidRPr="00D22EA4">
          <w:rPr>
            <w:rFonts w:ascii="CMU Serif Roman" w:hAnsi="CMU Serif Roman"/>
            <w:highlight w:val="white"/>
          </w:rPr>
          <w:t xml:space="preserve"> </w:t>
        </w:r>
      </w:hyperlink>
      <w:hyperlink r:id="rId68">
        <w:r w:rsidRPr="00D22EA4">
          <w:rPr>
            <w:rFonts w:ascii="CMU Serif Roman" w:hAnsi="CMU Serif Roman"/>
            <w:highlight w:val="white"/>
          </w:rPr>
          <w:t>https://doi.org/10.1177/2515245918770963</w:t>
        </w:r>
      </w:hyperlink>
    </w:p>
    <w:p w14:paraId="12C3335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Lang, P. J., Bradley, M. M., &amp; Cuthbert, B. N. (1997). </w:t>
      </w:r>
      <w:r w:rsidRPr="00D22EA4">
        <w:rPr>
          <w:rFonts w:ascii="CMU Serif Roman" w:hAnsi="CMU Serif Roman"/>
          <w:i/>
          <w:highlight w:val="white"/>
        </w:rPr>
        <w:t>International Affective Picture System (IAPS): Technical Manual and Affective Ratings</w:t>
      </w:r>
      <w:r w:rsidRPr="00D22EA4">
        <w:rPr>
          <w:rFonts w:ascii="CMU Serif Roman" w:hAnsi="CMU Serif Roman"/>
          <w:highlight w:val="white"/>
        </w:rPr>
        <w:t>. NIMH Center for the Study of Emotion and Attention.</w:t>
      </w:r>
    </w:p>
    <w:p w14:paraId="6594D48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Mann, T. C., Cone, J., Heggeseth, B., &amp; Ferguson, M. J. (2019). Updating implicit impressions: New evidence on intentionality and the affect misattribution procedure.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116</w:t>
      </w:r>
      <w:r w:rsidRPr="00D22EA4">
        <w:rPr>
          <w:rFonts w:ascii="CMU Serif Roman" w:hAnsi="CMU Serif Roman"/>
          <w:highlight w:val="white"/>
        </w:rPr>
        <w:t xml:space="preserve">(3), 349–374. </w:t>
      </w:r>
      <w:hyperlink r:id="rId69">
        <w:r w:rsidRPr="00D22EA4">
          <w:rPr>
            <w:rFonts w:ascii="CMU Serif Roman" w:hAnsi="CMU Serif Roman"/>
            <w:highlight w:val="white"/>
          </w:rPr>
          <w:t>https://doi.org/10.1037/pspa0000146</w:t>
        </w:r>
      </w:hyperlink>
      <w:r w:rsidRPr="00D22EA4">
        <w:rPr>
          <w:rFonts w:ascii="CMU Serif Roman" w:hAnsi="CMU Serif Roman"/>
          <w:highlight w:val="white"/>
        </w:rPr>
        <w:t xml:space="preserve"> </w:t>
      </w:r>
      <w:r w:rsidRPr="00D22EA4">
        <w:rPr>
          <w:rFonts w:ascii="CMU Serif Roman" w:hAnsi="CMU Serif Roman"/>
        </w:rPr>
        <w:fldChar w:fldCharType="begin"/>
      </w:r>
      <w:r w:rsidRPr="00D22EA4">
        <w:rPr>
          <w:rFonts w:ascii="CMU Serif Roman" w:hAnsi="CMU Serif Roman"/>
        </w:rPr>
        <w:instrText xml:space="preserve"> HYPERLINK "https://doi.org/10.1037/pspa0000021" </w:instrText>
      </w:r>
      <w:r w:rsidRPr="00D22EA4">
        <w:rPr>
          <w:rFonts w:ascii="CMU Serif Roman" w:hAnsi="CMU Serif Roman"/>
        </w:rPr>
        <w:fldChar w:fldCharType="separate"/>
      </w:r>
    </w:p>
    <w:p w14:paraId="19A98BD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Mann, T. C., &amp; Ferguson, M. J. (2017). Reversing Implicit First Impressions through Reinterpretation after a Two-Day Delay. </w:t>
      </w:r>
      <w:r w:rsidRPr="00D22EA4">
        <w:rPr>
          <w:rFonts w:ascii="CMU Serif Roman" w:hAnsi="CMU Serif Roman"/>
          <w:i/>
          <w:highlight w:val="white"/>
        </w:rPr>
        <w:t>Journal of Experimental Social Psychology</w:t>
      </w:r>
      <w:r w:rsidRPr="00D22EA4">
        <w:rPr>
          <w:rFonts w:ascii="CMU Serif Roman" w:hAnsi="CMU Serif Roman"/>
          <w:highlight w:val="white"/>
        </w:rPr>
        <w:t xml:space="preserve">, </w:t>
      </w:r>
      <w:r w:rsidRPr="00D22EA4">
        <w:rPr>
          <w:rFonts w:ascii="CMU Serif Roman" w:hAnsi="CMU Serif Roman"/>
          <w:i/>
          <w:highlight w:val="white"/>
        </w:rPr>
        <w:t>68</w:t>
      </w:r>
      <w:r w:rsidRPr="00D22EA4">
        <w:rPr>
          <w:rFonts w:ascii="CMU Serif Roman" w:hAnsi="CMU Serif Roman"/>
          <w:highlight w:val="white"/>
        </w:rPr>
        <w:t>, 122–127.</w:t>
      </w:r>
      <w:hyperlink r:id="rId7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"https://doi.org/10.1016/j.jesp.2016.06.004" </w:instrText>
      </w:r>
      <w:r w:rsidRPr="00D22EA4">
        <w:rPr>
          <w:rFonts w:ascii="CMU Serif Roman" w:hAnsi="CMU Serif Roman"/>
        </w:rPr>
        <w:fldChar w:fldCharType="separate"/>
      </w:r>
      <w:r w:rsidRPr="00D22EA4">
        <w:rPr>
          <w:rFonts w:ascii="CMU Serif Roman" w:hAnsi="CMU Serif Roman"/>
          <w:highlight w:val="white"/>
        </w:rPr>
        <w:t>https://doi.org/10.1016/j.jesp.2016.06.004</w:t>
      </w:r>
    </w:p>
    <w:p w14:paraId="18679B2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McCarthy, R. J., Skowronski, J. J., Crouch, J. L., &amp; Milner, J. S. (2017). Parents’ spontaneous evaluations of children and symbolic harmful behaviors toward </w:t>
      </w:r>
      <w:r w:rsidRPr="00D22EA4">
        <w:rPr>
          <w:rFonts w:ascii="CMU Serif Roman" w:hAnsi="CMU Serif Roman"/>
          <w:highlight w:val="white"/>
        </w:rPr>
        <w:lastRenderedPageBreak/>
        <w:t xml:space="preserve">their child. </w:t>
      </w:r>
      <w:r w:rsidRPr="00D22EA4">
        <w:rPr>
          <w:rFonts w:ascii="CMU Serif Roman" w:hAnsi="CMU Serif Roman"/>
          <w:i/>
          <w:highlight w:val="white"/>
        </w:rPr>
        <w:t>Child Abuse &amp; Neglect</w:t>
      </w:r>
      <w:r w:rsidRPr="00D22EA4">
        <w:rPr>
          <w:rFonts w:ascii="CMU Serif Roman" w:hAnsi="CMU Serif Roman"/>
          <w:highlight w:val="white"/>
        </w:rPr>
        <w:t xml:space="preserve">, </w:t>
      </w:r>
      <w:r w:rsidRPr="00D22EA4">
        <w:rPr>
          <w:rFonts w:ascii="CMU Serif Roman" w:hAnsi="CMU Serif Roman"/>
          <w:i/>
          <w:highlight w:val="white"/>
        </w:rPr>
        <w:t>67</w:t>
      </w:r>
      <w:r w:rsidRPr="00D22EA4">
        <w:rPr>
          <w:rFonts w:ascii="CMU Serif Roman" w:hAnsi="CMU Serif Roman"/>
          <w:highlight w:val="white"/>
        </w:rPr>
        <w:t>, 419–428.</w:t>
      </w:r>
      <w:hyperlink r:id="rId71">
        <w:r w:rsidRPr="00D22EA4">
          <w:rPr>
            <w:rFonts w:ascii="CMU Serif Roman" w:hAnsi="CMU Serif Roman"/>
            <w:highlight w:val="white"/>
          </w:rPr>
          <w:t xml:space="preserve"> </w:t>
        </w:r>
      </w:hyperlink>
      <w:hyperlink r:id="rId72">
        <w:r w:rsidRPr="00D22EA4">
          <w:rPr>
            <w:rFonts w:ascii="CMU Serif Roman" w:hAnsi="CMU Serif Roman"/>
            <w:highlight w:val="white"/>
          </w:rPr>
          <w:t>https://doi.org/10.1016/j.chiabu.2017.02.005</w:t>
        </w:r>
      </w:hyperlink>
      <w:r w:rsidRPr="00D22EA4">
        <w:rPr>
          <w:rFonts w:ascii="CMU Serif Roman" w:hAnsi="CMU Serif Roman"/>
        </w:rPr>
        <w:fldChar w:fldCharType="begin"/>
      </w:r>
      <w:r w:rsidRPr="00D22EA4">
        <w:rPr>
          <w:rFonts w:ascii="CMU Serif Roman" w:hAnsi="CMU Serif Roman"/>
        </w:rPr>
        <w:instrText xml:space="preserve"> HYPERLINK "https://doi.org/10.1037/pas0000580" </w:instrText>
      </w:r>
      <w:r w:rsidRPr="00D22EA4">
        <w:rPr>
          <w:rFonts w:ascii="CMU Serif Roman" w:hAnsi="CMU Serif Roman"/>
        </w:rPr>
        <w:fldChar w:fldCharType="separate"/>
      </w:r>
    </w:p>
    <w:p w14:paraId="59B87A17"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Mogil, J. S. (2016). Perspective: Equality need not be painful. </w:t>
      </w:r>
      <w:r w:rsidRPr="00D22EA4">
        <w:rPr>
          <w:rFonts w:ascii="CMU Serif Roman" w:hAnsi="CMU Serif Roman"/>
          <w:i/>
          <w:highlight w:val="white"/>
        </w:rPr>
        <w:t>Nature</w:t>
      </w:r>
      <w:r w:rsidRPr="00D22EA4">
        <w:rPr>
          <w:rFonts w:ascii="CMU Serif Roman" w:hAnsi="CMU Serif Roman"/>
          <w:highlight w:val="white"/>
        </w:rPr>
        <w:t xml:space="preserve">, </w:t>
      </w:r>
      <w:r w:rsidRPr="00D22EA4">
        <w:rPr>
          <w:rFonts w:ascii="CMU Serif Roman" w:hAnsi="CMU Serif Roman"/>
          <w:i/>
          <w:highlight w:val="white"/>
        </w:rPr>
        <w:t>535</w:t>
      </w:r>
      <w:r w:rsidRPr="00D22EA4">
        <w:rPr>
          <w:rFonts w:ascii="CMU Serif Roman" w:hAnsi="CMU Serif Roman"/>
          <w:highlight w:val="white"/>
        </w:rPr>
        <w:t>, S7.</w:t>
      </w:r>
      <w:hyperlink r:id="rId73">
        <w:r w:rsidRPr="00D22EA4">
          <w:rPr>
            <w:rFonts w:ascii="CMU Serif Roman" w:hAnsi="CMU Serif Roman"/>
            <w:highlight w:val="white"/>
          </w:rPr>
          <w:t xml:space="preserve"> </w:t>
        </w:r>
      </w:hyperlink>
      <w:hyperlink r:id="rId74">
        <w:r w:rsidRPr="00D22EA4">
          <w:rPr>
            <w:rFonts w:ascii="CMU Serif Roman" w:hAnsi="CMU Serif Roman"/>
            <w:highlight w:val="white"/>
          </w:rPr>
          <w:t>https://doi.org/10.1038/535S7a</w:t>
        </w:r>
      </w:hyperlink>
    </w:p>
    <w:p w14:paraId="1530AA6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Moors, A., &amp; De Houwer, J. (2006). </w:t>
      </w:r>
      <w:r w:rsidRPr="00D22EA4">
        <w:rPr>
          <w:rFonts w:ascii="CMU Serif Roman" w:hAnsi="CMU Serif Roman"/>
          <w:i/>
          <w:highlight w:val="white"/>
        </w:rPr>
        <w:t>Automaticity: A theoretical and conceptual analysis</w:t>
      </w:r>
      <w:r w:rsidRPr="00D22EA4">
        <w:rPr>
          <w:rFonts w:ascii="CMU Serif Roman" w:hAnsi="CMU Serif Roman"/>
          <w:highlight w:val="white"/>
        </w:rPr>
        <w:t xml:space="preserve">. Psychological bulletin, </w:t>
      </w:r>
      <w:r w:rsidRPr="00D22EA4">
        <w:rPr>
          <w:rFonts w:ascii="CMU Serif Roman" w:hAnsi="CMU Serif Roman"/>
          <w:i/>
          <w:highlight w:val="white"/>
        </w:rPr>
        <w:t>132</w:t>
      </w:r>
      <w:r w:rsidRPr="00D22EA4">
        <w:rPr>
          <w:rFonts w:ascii="CMU Serif Roman" w:hAnsi="CMU Serif Roman"/>
          <w:highlight w:val="white"/>
        </w:rPr>
        <w:t xml:space="preserve">(2), 297–326. </w:t>
      </w:r>
      <w:hyperlink r:id="rId75">
        <w:r w:rsidRPr="00D22EA4">
          <w:rPr>
            <w:rFonts w:ascii="CMU Serif Roman" w:hAnsi="CMU Serif Roman"/>
            <w:highlight w:val="white"/>
          </w:rPr>
          <w:t>https://doi.org10.1037/0033-2909.132.2.297</w:t>
        </w:r>
      </w:hyperlink>
      <w:r w:rsidRPr="00D22EA4">
        <w:rPr>
          <w:rFonts w:ascii="CMU Serif Roman" w:hAnsi="CMU Serif Roman"/>
          <w:highlight w:val="white"/>
        </w:rPr>
        <w:t xml:space="preserve"> </w:t>
      </w:r>
    </w:p>
    <w:p w14:paraId="070640C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Moors, A., &amp; De Houwer, J. (2007). What is automaticity: An analysis of its component features and their interrelations. In J. A. Bargh, </w:t>
      </w:r>
      <w:r w:rsidRPr="00D22EA4">
        <w:rPr>
          <w:rFonts w:ascii="CMU Serif Roman" w:hAnsi="CMU Serif Roman"/>
          <w:i/>
          <w:highlight w:val="white"/>
        </w:rPr>
        <w:t>Social psychology and the unconscious: The automaticity of higher mental processes</w:t>
      </w:r>
      <w:r w:rsidRPr="00D22EA4">
        <w:rPr>
          <w:rFonts w:ascii="CMU Serif Roman" w:hAnsi="CMU Serif Roman"/>
          <w:highlight w:val="white"/>
        </w:rPr>
        <w:t xml:space="preserve"> (pp. 11–50). New York: Psychology Press.</w:t>
      </w:r>
      <w:r w:rsidRPr="00D22EA4">
        <w:rPr>
          <w:rFonts w:ascii="CMU Serif Roman" w:hAnsi="CMU Serif Roman"/>
        </w:rPr>
        <w:fldChar w:fldCharType="begin"/>
      </w:r>
      <w:r w:rsidRPr="00D22EA4">
        <w:rPr>
          <w:rFonts w:ascii="CMU Serif Roman" w:hAnsi="CMU Serif Roman"/>
        </w:rPr>
        <w:instrText xml:space="preserve"> HYPERLINK "https://doi.org/10.1177/0956797610364762" </w:instrText>
      </w:r>
      <w:r w:rsidRPr="00D22EA4">
        <w:rPr>
          <w:rFonts w:ascii="CMU Serif Roman" w:hAnsi="CMU Serif Roman"/>
        </w:rPr>
        <w:fldChar w:fldCharType="separate"/>
      </w:r>
    </w:p>
    <w:p w14:paraId="15EF1850" w14:textId="77777777" w:rsidR="00206529" w:rsidRPr="00D22EA4" w:rsidRDefault="00A02509" w:rsidP="00FF3A82">
      <w:pPr>
        <w:pStyle w:val="normal0"/>
        <w:spacing w:line="240" w:lineRule="auto"/>
        <w:ind w:left="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Morey, R. D., &amp; Rouder, J. N. (2019). BayesFactor: Computation of Bayes Factors for Common Designs. Version: 0.9.12. </w:t>
      </w:r>
      <w:hyperlink r:id="rId76">
        <w:r w:rsidRPr="00D22EA4">
          <w:rPr>
            <w:rFonts w:ascii="CMU Serif Roman" w:hAnsi="CMU Serif Roman"/>
            <w:highlight w:val="white"/>
          </w:rPr>
          <w:t>https://CRAN.R-project.org/package=BayesFactor</w:t>
        </w:r>
      </w:hyperlink>
      <w:r w:rsidRPr="00D22EA4">
        <w:rPr>
          <w:rFonts w:ascii="CMU Serif Roman" w:hAnsi="CMU Serif Roman"/>
          <w:highlight w:val="white"/>
        </w:rPr>
        <w:t xml:space="preserve"> </w:t>
      </w:r>
    </w:p>
    <w:p w14:paraId="108473A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Burkley, M. A., &amp; Stokes, M. B. (2008). Why do implicit and explicit attitude tests diverge? The role of structural fit.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94</w:t>
      </w:r>
      <w:r w:rsidRPr="00D22EA4">
        <w:rPr>
          <w:rFonts w:ascii="CMU Serif Roman" w:hAnsi="CMU Serif Roman"/>
          <w:highlight w:val="white"/>
        </w:rPr>
        <w:t>(1), 16–31.</w:t>
      </w:r>
      <w:hyperlink r:id="rId77">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"https://doi.org/10.1037/0022-3514.94.1.16" </w:instrText>
      </w:r>
      <w:r w:rsidRPr="00D22EA4">
        <w:rPr>
          <w:rFonts w:ascii="CMU Serif Roman" w:hAnsi="CMU Serif Roman"/>
        </w:rPr>
        <w:fldChar w:fldCharType="separate"/>
      </w:r>
      <w:r w:rsidRPr="00D22EA4">
        <w:rPr>
          <w:rFonts w:ascii="CMU Serif Roman" w:hAnsi="CMU Serif Roman"/>
          <w:highlight w:val="white"/>
        </w:rPr>
        <w:t>https://doi.org/10.1037/0022-3514.94.1.16</w:t>
      </w:r>
    </w:p>
    <w:p w14:paraId="4454B4A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Govorun, O., &amp; Arbuckle, N. L. (2008). Automatic attitudes and alcohol: Does implicit liking predict drinking?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22</w:t>
      </w:r>
      <w:r w:rsidRPr="00D22EA4">
        <w:rPr>
          <w:rFonts w:ascii="CMU Serif Roman" w:hAnsi="CMU Serif Roman"/>
          <w:highlight w:val="white"/>
        </w:rPr>
        <w:t>(2), 238–271.</w:t>
      </w:r>
      <w:hyperlink r:id="rId7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"https://doi.org/10.1080/02699930701357394" </w:instrText>
      </w:r>
      <w:r w:rsidRPr="00D22EA4">
        <w:rPr>
          <w:rFonts w:ascii="CMU Serif Roman" w:hAnsi="CMU Serif Roman"/>
        </w:rPr>
        <w:fldChar w:fldCharType="separate"/>
      </w:r>
      <w:r w:rsidRPr="00D22EA4">
        <w:rPr>
          <w:rFonts w:ascii="CMU Serif Roman" w:hAnsi="CMU Serif Roman"/>
          <w:highlight w:val="white"/>
        </w:rPr>
        <w:t>https://doi.org/10.1080/02699930701357394</w:t>
      </w:r>
    </w:p>
    <w:p w14:paraId="00A3BB0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Hall, D. L., Cameron, C. D., &amp; Bishara, A. J. (2010). A process model of affect misattribution. </w:t>
      </w:r>
      <w:r w:rsidRPr="00D22EA4">
        <w:rPr>
          <w:rFonts w:ascii="CMU Serif Roman" w:hAnsi="CMU Serif Roman"/>
          <w:i/>
          <w:highlight w:val="white"/>
        </w:rPr>
        <w:t>Personality &amp; Social Psychology Bulletin</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(10), 1397–1408.</w:t>
      </w:r>
      <w:hyperlink r:id="rId7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"https://doi.org/10.1177/0146167210383440" </w:instrText>
      </w:r>
      <w:r w:rsidRPr="00D22EA4">
        <w:rPr>
          <w:rFonts w:ascii="CMU Serif Roman" w:hAnsi="CMU Serif Roman"/>
        </w:rPr>
        <w:fldChar w:fldCharType="separate"/>
      </w:r>
      <w:r w:rsidRPr="00D22EA4">
        <w:rPr>
          <w:rFonts w:ascii="CMU Serif Roman" w:hAnsi="CMU Serif Roman"/>
          <w:highlight w:val="white"/>
        </w:rPr>
        <w:t>https://doi.org/10.1177/0146167210383440</w:t>
      </w:r>
    </w:p>
    <w:p w14:paraId="244B744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Lee, K. M., Giletta, M., &amp; Prinstein, M. J. (2016). Implicit attitudes predict drinking onset in adolescents: Shaping by social norms. </w:t>
      </w:r>
      <w:r w:rsidRPr="00D22EA4">
        <w:rPr>
          <w:rFonts w:ascii="CMU Serif Roman" w:hAnsi="CMU Serif Roman"/>
          <w:i/>
          <w:highlight w:val="white"/>
        </w:rPr>
        <w:t>Health Psychology: Official Journal of the Division of Health Psychology, American Psychological Association</w:t>
      </w:r>
      <w:r w:rsidRPr="00D22EA4">
        <w:rPr>
          <w:rFonts w:ascii="CMU Serif Roman" w:hAnsi="CMU Serif Roman"/>
          <w:highlight w:val="white"/>
        </w:rPr>
        <w:t xml:space="preserve">, </w:t>
      </w:r>
      <w:r w:rsidRPr="00D22EA4">
        <w:rPr>
          <w:rFonts w:ascii="CMU Serif Roman" w:hAnsi="CMU Serif Roman"/>
          <w:i/>
          <w:highlight w:val="white"/>
        </w:rPr>
        <w:t>35</w:t>
      </w:r>
      <w:r w:rsidRPr="00D22EA4">
        <w:rPr>
          <w:rFonts w:ascii="CMU Serif Roman" w:hAnsi="CMU Serif Roman"/>
          <w:highlight w:val="white"/>
        </w:rPr>
        <w:t>(8), 829–836.</w:t>
      </w:r>
      <w:hyperlink r:id="rId8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"https://doi.org/10.1037/hea0000353" </w:instrText>
      </w:r>
      <w:r w:rsidRPr="00D22EA4">
        <w:rPr>
          <w:rFonts w:ascii="CMU Serif Roman" w:hAnsi="CMU Serif Roman"/>
        </w:rPr>
        <w:fldChar w:fldCharType="separate"/>
      </w:r>
      <w:r w:rsidRPr="00D22EA4">
        <w:rPr>
          <w:rFonts w:ascii="CMU Serif Roman" w:hAnsi="CMU Serif Roman"/>
          <w:highlight w:val="white"/>
        </w:rPr>
        <w:t>https://doi.org/10.1037/hea0000353</w:t>
      </w:r>
    </w:p>
    <w:p w14:paraId="7DB9AFF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Brown-Iannuzzi, J., Burkley, M., Arbuckle, N. L., Cooley, E., Cameron, D., &amp; Lundberg, K. (2013). Intention Invention and the Affect Misattribution Procedure: Reply to Bar-Anan and Nosek (2012). </w:t>
      </w:r>
      <w:r w:rsidRPr="00D22EA4">
        <w:rPr>
          <w:rFonts w:ascii="CMU Serif Roman" w:hAnsi="CMU Serif Roman"/>
          <w:i/>
          <w:highlight w:val="white"/>
        </w:rPr>
        <w:t>Personality and Social Psychology Bulletin</w:t>
      </w:r>
      <w:r w:rsidRPr="00D22EA4">
        <w:rPr>
          <w:rFonts w:ascii="CMU Serif Roman" w:hAnsi="CMU Serif Roman"/>
          <w:highlight w:val="white"/>
        </w:rPr>
        <w:t xml:space="preserve">, </w:t>
      </w:r>
      <w:r w:rsidRPr="00D22EA4">
        <w:rPr>
          <w:rFonts w:ascii="CMU Serif Roman" w:hAnsi="CMU Serif Roman"/>
          <w:i/>
          <w:highlight w:val="white"/>
        </w:rPr>
        <w:t>39</w:t>
      </w:r>
      <w:r w:rsidRPr="00D22EA4">
        <w:rPr>
          <w:rFonts w:ascii="CMU Serif Roman" w:hAnsi="CMU Serif Roman"/>
          <w:highlight w:val="white"/>
        </w:rPr>
        <w:t xml:space="preserve">(3), 375–386. </w:t>
      </w:r>
      <w:hyperlink r:id="rId81">
        <w:r w:rsidRPr="00D22EA4">
          <w:rPr>
            <w:rFonts w:ascii="CMU Serif Roman" w:hAnsi="CMU Serif Roman"/>
            <w:highlight w:val="white"/>
          </w:rPr>
          <w:t>https://doi.org/10.1177/0146167212475225</w:t>
        </w:r>
      </w:hyperlink>
      <w:r w:rsidRPr="00D22EA4">
        <w:rPr>
          <w:rFonts w:ascii="CMU Serif Roman" w:hAnsi="CMU Serif Roman"/>
          <w:highlight w:val="white"/>
        </w:rPr>
        <w:t xml:space="preserve"> </w:t>
      </w:r>
    </w:p>
    <w:p w14:paraId="57A0CE6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Cheng, C. M., Govorun, O., &amp; Stewart, B. D. (2005). An inkblot for attitudes: affect misattribution as implicit measurement.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89</w:t>
      </w:r>
      <w:r w:rsidRPr="00D22EA4">
        <w:rPr>
          <w:rFonts w:ascii="CMU Serif Roman" w:hAnsi="CMU Serif Roman"/>
          <w:highlight w:val="white"/>
        </w:rPr>
        <w:t xml:space="preserve">(3), 277–293. </w:t>
      </w:r>
      <w:hyperlink r:id="rId82">
        <w:r w:rsidRPr="00D22EA4">
          <w:rPr>
            <w:rFonts w:ascii="CMU Serif Roman" w:hAnsi="CMU Serif Roman"/>
            <w:highlight w:val="white"/>
          </w:rPr>
          <w:t>https://doi.org/10.1037/0022-3514.89.3.277</w:t>
        </w:r>
      </w:hyperlink>
      <w:r w:rsidRPr="00D22EA4">
        <w:rPr>
          <w:rFonts w:ascii="CMU Serif Roman" w:hAnsi="CMU Serif Roman"/>
          <w:highlight w:val="white"/>
        </w:rPr>
        <w:t xml:space="preserve"> </w:t>
      </w:r>
    </w:p>
    <w:p w14:paraId="4F1BB0C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&amp; Lundberg, K. (2014). The Affect Misattribution Procedure: Ten Years of Evidence on Reliability, Validity, and Mechanisms. </w:t>
      </w:r>
      <w:r w:rsidRPr="00D22EA4">
        <w:rPr>
          <w:rFonts w:ascii="CMU Serif Roman" w:hAnsi="CMU Serif Roman"/>
          <w:i/>
          <w:highlight w:val="white"/>
        </w:rPr>
        <w:t>Social and Personality Psychology Compass</w:t>
      </w:r>
      <w:r w:rsidRPr="00D22EA4">
        <w:rPr>
          <w:rFonts w:ascii="CMU Serif Roman" w:hAnsi="CMU Serif Roman"/>
          <w:highlight w:val="white"/>
        </w:rPr>
        <w:t xml:space="preserve">, </w:t>
      </w:r>
      <w:r w:rsidRPr="00D22EA4">
        <w:rPr>
          <w:rFonts w:ascii="CMU Serif Roman" w:hAnsi="CMU Serif Roman"/>
          <w:i/>
          <w:highlight w:val="white"/>
        </w:rPr>
        <w:t>8</w:t>
      </w:r>
      <w:r w:rsidRPr="00D22EA4">
        <w:rPr>
          <w:rFonts w:ascii="CMU Serif Roman" w:hAnsi="CMU Serif Roman"/>
          <w:highlight w:val="white"/>
        </w:rPr>
        <w:t xml:space="preserve">(12), 672–686. </w:t>
      </w:r>
      <w:hyperlink r:id="rId83">
        <w:r w:rsidRPr="00D22EA4">
          <w:rPr>
            <w:rFonts w:ascii="CMU Serif Roman" w:hAnsi="CMU Serif Roman"/>
            <w:highlight w:val="white"/>
          </w:rPr>
          <w:t>https://doi.org/10.1111/spc3.12148</w:t>
        </w:r>
      </w:hyperlink>
      <w:r w:rsidRPr="00D22EA4">
        <w:rPr>
          <w:rFonts w:ascii="CMU Serif Roman" w:hAnsi="CMU Serif Roman"/>
          <w:highlight w:val="white"/>
        </w:rPr>
        <w:t xml:space="preserve"> </w:t>
      </w:r>
    </w:p>
    <w:p w14:paraId="74593D7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Quertemont, E. (2011). How to Statistically Show the Absence of an Effect. </w:t>
      </w:r>
      <w:r w:rsidRPr="00D22EA4">
        <w:rPr>
          <w:rFonts w:ascii="CMU Serif Roman" w:hAnsi="CMU Serif Roman"/>
          <w:i/>
          <w:highlight w:val="white"/>
        </w:rPr>
        <w:t>Psychologica Belgica</w:t>
      </w:r>
      <w:r w:rsidRPr="00D22EA4">
        <w:rPr>
          <w:rFonts w:ascii="CMU Serif Roman" w:hAnsi="CMU Serif Roman"/>
          <w:highlight w:val="white"/>
        </w:rPr>
        <w:t xml:space="preserve">, </w:t>
      </w:r>
      <w:r w:rsidRPr="00D22EA4">
        <w:rPr>
          <w:rFonts w:ascii="CMU Serif Roman" w:hAnsi="CMU Serif Roman"/>
          <w:i/>
          <w:highlight w:val="white"/>
        </w:rPr>
        <w:t>51</w:t>
      </w:r>
      <w:r w:rsidRPr="00D22EA4">
        <w:rPr>
          <w:rFonts w:ascii="CMU Serif Roman" w:hAnsi="CMU Serif Roman"/>
          <w:highlight w:val="white"/>
        </w:rPr>
        <w:t xml:space="preserve">(2), 109-127. DOI: </w:t>
      </w:r>
      <w:hyperlink r:id="rId84">
        <w:r w:rsidRPr="00D22EA4">
          <w:rPr>
            <w:rFonts w:ascii="CMU Serif Roman" w:hAnsi="CMU Serif Roman"/>
            <w:highlight w:val="white"/>
          </w:rPr>
          <w:t>https://doi.org/10.5334/pb-51-2-109</w:t>
        </w:r>
      </w:hyperlink>
      <w:r w:rsidRPr="00D22EA4">
        <w:rPr>
          <w:rFonts w:ascii="CMU Serif Roman" w:hAnsi="CMU Serif Roman"/>
          <w:highlight w:val="white"/>
        </w:rPr>
        <w:t xml:space="preserve"> </w:t>
      </w:r>
      <w:r w:rsidRPr="00D22EA4">
        <w:rPr>
          <w:rFonts w:ascii="CMU Serif Roman" w:hAnsi="CMU Serif Roman"/>
        </w:rPr>
        <w:fldChar w:fldCharType="begin"/>
      </w:r>
      <w:r w:rsidRPr="00D22EA4">
        <w:rPr>
          <w:rFonts w:ascii="CMU Serif Roman" w:hAnsi="CMU Serif Roman"/>
        </w:rPr>
        <w:instrText xml:space="preserve"> HYPERLINK "https://orbi.uliege.be/handle/2268/97453" </w:instrText>
      </w:r>
      <w:r w:rsidRPr="00D22EA4">
        <w:rPr>
          <w:rFonts w:ascii="CMU Serif Roman" w:hAnsi="CMU Serif Roman"/>
        </w:rPr>
        <w:fldChar w:fldCharType="separate"/>
      </w:r>
    </w:p>
    <w:p w14:paraId="1E99195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Rinck, M., &amp; Becker, E. (2007). Approach and avoidance in fear of spider. </w:t>
      </w:r>
      <w:r w:rsidRPr="00D22EA4">
        <w:rPr>
          <w:rFonts w:ascii="CMU Serif Roman" w:hAnsi="CMU Serif Roman"/>
          <w:i/>
          <w:highlight w:val="white"/>
        </w:rPr>
        <w:t>Journal of Behavior Therapy and Experimental Psychiatry</w:t>
      </w:r>
      <w:r w:rsidRPr="00D22EA4">
        <w:rPr>
          <w:rFonts w:ascii="CMU Serif Roman" w:hAnsi="CMU Serif Roman"/>
          <w:highlight w:val="white"/>
        </w:rPr>
        <w:t xml:space="preserve">, </w:t>
      </w:r>
      <w:r w:rsidRPr="00D22EA4">
        <w:rPr>
          <w:rFonts w:ascii="CMU Serif Roman" w:hAnsi="CMU Serif Roman"/>
          <w:i/>
          <w:highlight w:val="white"/>
        </w:rPr>
        <w:t>38</w:t>
      </w:r>
      <w:r w:rsidRPr="00D22EA4">
        <w:rPr>
          <w:rFonts w:ascii="CMU Serif Roman" w:hAnsi="CMU Serif Roman"/>
          <w:highlight w:val="white"/>
        </w:rPr>
        <w:t xml:space="preserve">(2), 105–120. </w:t>
      </w:r>
      <w:hyperlink r:id="rId85">
        <w:r w:rsidRPr="00D22EA4">
          <w:rPr>
            <w:rFonts w:ascii="CMU Serif Roman" w:hAnsi="CMU Serif Roman"/>
            <w:highlight w:val="white"/>
          </w:rPr>
          <w:t>https://doi.org/10.1016/j.jbtep.2006.10.001</w:t>
        </w:r>
      </w:hyperlink>
      <w:r w:rsidRPr="00D22EA4">
        <w:rPr>
          <w:rFonts w:ascii="CMU Serif Roman" w:hAnsi="CMU Serif Roman"/>
          <w:highlight w:val="white"/>
        </w:rPr>
        <w:t xml:space="preserve"> </w:t>
      </w:r>
    </w:p>
    <w:p w14:paraId="726ED1BC" w14:textId="77777777" w:rsidR="00863032"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highlight w:val="white"/>
        </w:rPr>
        <w:t xml:space="preserve">Rohr, M., Degner, J., &amp; Wentura, D. (2015). The “emotion misattribution” procedure: processing beyond good and bad under masked and unmasked presentation conditions. </w:t>
      </w:r>
      <w:r w:rsidRPr="00D22EA4">
        <w:rPr>
          <w:rFonts w:ascii="CMU Serif Roman" w:hAnsi="CMU Serif Roman"/>
          <w:i/>
          <w:highlight w:val="white"/>
        </w:rPr>
        <w:t>Cognition &amp; Emotion</w:t>
      </w:r>
      <w:r w:rsidRPr="00D22EA4">
        <w:rPr>
          <w:rFonts w:ascii="CMU Serif Roman" w:hAnsi="CMU Serif Roman"/>
          <w:highlight w:val="white"/>
        </w:rPr>
        <w:t xml:space="preserve">, </w:t>
      </w:r>
      <w:r w:rsidRPr="00D22EA4">
        <w:rPr>
          <w:rFonts w:ascii="CMU Serif Roman" w:hAnsi="CMU Serif Roman"/>
          <w:i/>
          <w:highlight w:val="white"/>
        </w:rPr>
        <w:t>29</w:t>
      </w:r>
      <w:r w:rsidRPr="00D22EA4">
        <w:rPr>
          <w:rFonts w:ascii="CMU Serif Roman" w:hAnsi="CMU Serif Roman"/>
          <w:highlight w:val="white"/>
        </w:rPr>
        <w:t>(2), 196–219.</w:t>
      </w:r>
      <w:hyperlink r:id="rId86">
        <w:r w:rsidRPr="00D22EA4">
          <w:rPr>
            <w:rFonts w:ascii="CMU Serif Roman" w:hAnsi="CMU Serif Roman"/>
            <w:highlight w:val="white"/>
          </w:rPr>
          <w:t xml:space="preserve"> </w:t>
        </w:r>
      </w:hyperlink>
      <w:hyperlink r:id="rId87">
        <w:r w:rsidRPr="00D22EA4">
          <w:rPr>
            <w:rFonts w:ascii="CMU Serif Roman" w:hAnsi="CMU Serif Roman"/>
            <w:highlight w:val="white"/>
          </w:rPr>
          <w:t>https://doi.org/10.1080/02699931.2014.898613</w:t>
        </w:r>
      </w:hyperlink>
    </w:p>
    <w:p w14:paraId="2071080B"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Rose, N., Wagner, W., Mayer, A., &amp; Nagengast, B. (2019). Model-Based Manifest and Latent Composite Scores in Structural Equation Models. </w:t>
      </w:r>
      <w:r w:rsidRPr="00D22EA4">
        <w:rPr>
          <w:rFonts w:ascii="CMU Serif Roman" w:hAnsi="CMU Serif Roman"/>
          <w:i/>
        </w:rPr>
        <w:t>Collabra: Psychology, 5</w:t>
      </w:r>
      <w:r w:rsidRPr="00D22EA4">
        <w:rPr>
          <w:rFonts w:ascii="CMU Serif Roman" w:hAnsi="CMU Serif Roman"/>
        </w:rPr>
        <w:t xml:space="preserve">(1), 9. </w:t>
      </w:r>
      <w:hyperlink r:id="rId88" w:history="1">
        <w:r w:rsidRPr="00D22EA4">
          <w:rPr>
            <w:rStyle w:val="Hyperlink"/>
            <w:rFonts w:ascii="CMU Serif Roman" w:hAnsi="CMU Serif Roman"/>
            <w:color w:val="auto"/>
            <w:u w:val="none"/>
          </w:rPr>
          <w:t>https://doi.org/10.1525/collabra.143</w:t>
        </w:r>
      </w:hyperlink>
      <w:r w:rsidRPr="00D22EA4">
        <w:rPr>
          <w:rFonts w:ascii="CMU Serif Roman" w:hAnsi="CMU Serif Roman"/>
        </w:rPr>
        <w:t xml:space="preserve"> </w:t>
      </w:r>
    </w:p>
    <w:p w14:paraId="2B4E537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Sava, F. A., MaricutΤoiu, L. P., Rusu, S., Macsinga, I., Vîrgă, D., Cheng, C. M., &amp; Payne, B. K. (2012). An inkblot for the implicit assessment of personality: The semantic misattribution procedure. </w:t>
      </w:r>
      <w:r w:rsidRPr="00D22EA4">
        <w:rPr>
          <w:rFonts w:ascii="CMU Serif Roman" w:hAnsi="CMU Serif Roman"/>
          <w:i/>
          <w:highlight w:val="white"/>
        </w:rPr>
        <w:t>European Journal of Personality</w:t>
      </w:r>
      <w:r w:rsidRPr="00D22EA4">
        <w:rPr>
          <w:rFonts w:ascii="CMU Serif Roman" w:hAnsi="CMU Serif Roman"/>
          <w:highlight w:val="white"/>
        </w:rPr>
        <w:t xml:space="preserve">, </w:t>
      </w:r>
      <w:r w:rsidRPr="00D22EA4">
        <w:rPr>
          <w:rFonts w:ascii="CMU Serif Roman" w:hAnsi="CMU Serif Roman"/>
          <w:i/>
          <w:highlight w:val="white"/>
        </w:rPr>
        <w:t>26</w:t>
      </w:r>
      <w:r w:rsidRPr="00D22EA4">
        <w:rPr>
          <w:rFonts w:ascii="CMU Serif Roman" w:hAnsi="CMU Serif Roman"/>
          <w:highlight w:val="white"/>
        </w:rPr>
        <w:t>(6), 613–628.</w:t>
      </w:r>
      <w:hyperlink r:id="rId8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"https://doi.org/10.1002/per.1861" </w:instrText>
      </w:r>
      <w:r w:rsidRPr="00D22EA4">
        <w:rPr>
          <w:rFonts w:ascii="CMU Serif Roman" w:hAnsi="CMU Serif Roman"/>
        </w:rPr>
        <w:fldChar w:fldCharType="separate"/>
      </w:r>
      <w:r w:rsidRPr="00D22EA4">
        <w:rPr>
          <w:rFonts w:ascii="CMU Serif Roman" w:hAnsi="CMU Serif Roman"/>
          <w:highlight w:val="white"/>
        </w:rPr>
        <w:t>https://doi.org/10.1002/per.1861</w:t>
      </w:r>
    </w:p>
    <w:p w14:paraId="76E47196"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Schreiber, F., Witthöft, M., Neng, J. M. B., &amp; Weck, F. (2016). Changes in negative implicit evaluations in patients of hypochondriasis after treatment with cognitive therapy or exposure therapy. </w:t>
      </w:r>
      <w:r w:rsidRPr="00D22EA4">
        <w:rPr>
          <w:rFonts w:ascii="CMU Serif Roman" w:hAnsi="CMU Serif Roman"/>
          <w:i/>
          <w:highlight w:val="white"/>
        </w:rPr>
        <w:t>Journal of Behavior Therapy and Experimental Psychiatry</w:t>
      </w:r>
      <w:r w:rsidRPr="00D22EA4">
        <w:rPr>
          <w:rFonts w:ascii="CMU Serif Roman" w:hAnsi="CMU Serif Roman"/>
          <w:highlight w:val="white"/>
        </w:rPr>
        <w:t xml:space="preserve">, </w:t>
      </w:r>
      <w:r w:rsidRPr="00D22EA4">
        <w:rPr>
          <w:rFonts w:ascii="CMU Serif Roman" w:hAnsi="CMU Serif Roman"/>
          <w:i/>
          <w:highlight w:val="white"/>
        </w:rPr>
        <w:t>50</w:t>
      </w:r>
      <w:r w:rsidRPr="00D22EA4">
        <w:rPr>
          <w:rFonts w:ascii="CMU Serif Roman" w:hAnsi="CMU Serif Roman"/>
          <w:highlight w:val="white"/>
        </w:rPr>
        <w:t>, 139–146.</w:t>
      </w:r>
      <w:hyperlink r:id="rId9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"https://doi.org/10.1016/j.jbtep.2015.07.005" </w:instrText>
      </w:r>
      <w:r w:rsidRPr="00D22EA4">
        <w:rPr>
          <w:rFonts w:ascii="CMU Serif Roman" w:hAnsi="CMU Serif Roman"/>
        </w:rPr>
        <w:fldChar w:fldCharType="separate"/>
      </w:r>
      <w:r w:rsidRPr="00D22EA4">
        <w:rPr>
          <w:rFonts w:ascii="CMU Serif Roman" w:hAnsi="CMU Serif Roman"/>
          <w:highlight w:val="white"/>
        </w:rPr>
        <w:t>https://doi.org/10.1016/j.jbtep.2015.07.005</w:t>
      </w:r>
    </w:p>
    <w:p w14:paraId="34E68FA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Schwarz, N., &amp; Clore, G. L. (1983). Mood, misattribution, and judgements of well-being: Informative and directive functions of affective states.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45</w:t>
      </w:r>
      <w:r w:rsidRPr="00D22EA4">
        <w:rPr>
          <w:rFonts w:ascii="CMU Serif Roman" w:hAnsi="CMU Serif Roman"/>
          <w:highlight w:val="white"/>
        </w:rPr>
        <w:t>(3), 513–523.</w:t>
      </w:r>
    </w:p>
    <w:p w14:paraId="0C213BB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Shanks, D. R. (2017). Regressive research: The pitfalls of post hoc data selection in the study of unconscious mental processes. </w:t>
      </w:r>
      <w:r w:rsidRPr="00D22EA4">
        <w:rPr>
          <w:rFonts w:ascii="CMU Serif Roman" w:hAnsi="CMU Serif Roman"/>
          <w:i/>
          <w:highlight w:val="white"/>
        </w:rPr>
        <w:t>Psychonomic Bulletin &amp; Review</w:t>
      </w:r>
      <w:r w:rsidRPr="00D22EA4">
        <w:rPr>
          <w:rFonts w:ascii="CMU Serif Roman" w:hAnsi="CMU Serif Roman"/>
          <w:highlight w:val="white"/>
        </w:rPr>
        <w:t xml:space="preserve">, </w:t>
      </w:r>
      <w:r w:rsidRPr="00D22EA4">
        <w:rPr>
          <w:rFonts w:ascii="CMU Serif Roman" w:hAnsi="CMU Serif Roman"/>
          <w:i/>
          <w:highlight w:val="white"/>
        </w:rPr>
        <w:t>24</w:t>
      </w:r>
      <w:r w:rsidRPr="00D22EA4">
        <w:rPr>
          <w:rFonts w:ascii="CMU Serif Roman" w:hAnsi="CMU Serif Roman"/>
          <w:highlight w:val="white"/>
        </w:rPr>
        <w:t>(3), 752–775.</w:t>
      </w:r>
      <w:hyperlink r:id="rId91">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"https://doi.org/10.3758/s13423-016-1170-y" </w:instrText>
      </w:r>
      <w:r w:rsidRPr="00D22EA4">
        <w:rPr>
          <w:rFonts w:ascii="CMU Serif Roman" w:hAnsi="CMU Serif Roman"/>
        </w:rPr>
        <w:fldChar w:fldCharType="separate"/>
      </w:r>
      <w:r w:rsidRPr="00D22EA4">
        <w:rPr>
          <w:rFonts w:ascii="CMU Serif Roman" w:hAnsi="CMU Serif Roman"/>
          <w:highlight w:val="white"/>
        </w:rPr>
        <w:t>https://doi.org/10.3758/s13423-016-1170-y</w:t>
      </w:r>
    </w:p>
    <w:p w14:paraId="71FC39E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Simmons, J. P., Nelson, L. D., &amp; Simonsohn, U. (2012). </w:t>
      </w:r>
      <w:r w:rsidRPr="00D22EA4">
        <w:rPr>
          <w:rFonts w:ascii="CMU Serif Roman" w:hAnsi="CMU Serif Roman"/>
          <w:i/>
          <w:highlight w:val="white"/>
        </w:rPr>
        <w:t>A 21 Word Solution</w:t>
      </w:r>
      <w:r w:rsidRPr="00D22EA4">
        <w:rPr>
          <w:rFonts w:ascii="CMU Serif Roman" w:hAnsi="CMU Serif Roman"/>
          <w:highlight w:val="white"/>
        </w:rPr>
        <w:t xml:space="preserve"> (SSRN Scholarly Paper No. ID 2160588). Retrieved from Social Science Research Network website:</w:t>
      </w:r>
      <w:hyperlink r:id="rId9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"https://papers.ssrn.com/abstract=2160588" </w:instrText>
      </w:r>
      <w:r w:rsidRPr="00D22EA4">
        <w:rPr>
          <w:rFonts w:ascii="CMU Serif Roman" w:hAnsi="CMU Serif Roman"/>
        </w:rPr>
        <w:fldChar w:fldCharType="separate"/>
      </w:r>
      <w:r w:rsidRPr="00D22EA4">
        <w:rPr>
          <w:rFonts w:ascii="CMU Serif Roman" w:hAnsi="CMU Serif Roman"/>
          <w:highlight w:val="white"/>
        </w:rPr>
        <w:t>https://papers.ssrn.com/abstract=2160588</w:t>
      </w:r>
    </w:p>
    <w:p w14:paraId="7446917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Skinner, A. C., Payne, K., Perrin, A. J., Panter, A. T., Howard, J. B., Bardone-Cone, A., … Perrin, E. M. (2017). Implicit Weight Bias in Children Age 9 to 11 Years. </w:t>
      </w:r>
      <w:r w:rsidRPr="00D22EA4">
        <w:rPr>
          <w:rFonts w:ascii="CMU Serif Roman" w:hAnsi="CMU Serif Roman"/>
          <w:i/>
          <w:highlight w:val="white"/>
        </w:rPr>
        <w:t>Pediatrics</w:t>
      </w:r>
      <w:r w:rsidRPr="00D22EA4">
        <w:rPr>
          <w:rFonts w:ascii="CMU Serif Roman" w:hAnsi="CMU Serif Roman"/>
          <w:highlight w:val="white"/>
        </w:rPr>
        <w:t xml:space="preserve">, </w:t>
      </w:r>
      <w:r w:rsidRPr="00D22EA4">
        <w:rPr>
          <w:rFonts w:ascii="CMU Serif Roman" w:hAnsi="CMU Serif Roman"/>
          <w:i/>
          <w:highlight w:val="white"/>
        </w:rPr>
        <w:t>140</w:t>
      </w:r>
      <w:r w:rsidRPr="00D22EA4">
        <w:rPr>
          <w:rFonts w:ascii="CMU Serif Roman" w:hAnsi="CMU Serif Roman"/>
          <w:highlight w:val="white"/>
        </w:rPr>
        <w:t>(1).</w:t>
      </w:r>
      <w:hyperlink r:id="rId9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"https://doi.org/10.1542/peds.2016-3936" </w:instrText>
      </w:r>
      <w:r w:rsidRPr="00D22EA4">
        <w:rPr>
          <w:rFonts w:ascii="CMU Serif Roman" w:hAnsi="CMU Serif Roman"/>
        </w:rPr>
        <w:fldChar w:fldCharType="separate"/>
      </w:r>
      <w:r w:rsidRPr="00D22EA4">
        <w:rPr>
          <w:rFonts w:ascii="CMU Serif Roman" w:hAnsi="CMU Serif Roman"/>
          <w:highlight w:val="white"/>
        </w:rPr>
        <w:t>https://doi.org/10.1542/peds.2016-3936</w:t>
      </w:r>
    </w:p>
    <w:p w14:paraId="5247326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Smith, A. R., Forrest, L. N., Velkoff, E. A., Ribeiro, J. D., &amp; Franklin, J. (2018). Implicit attitudes toward eating stimuli differentiate eating disorder and non-eating disorder groups and predict eating disorder behaviors. </w:t>
      </w:r>
      <w:r w:rsidRPr="00D22EA4">
        <w:rPr>
          <w:rFonts w:ascii="CMU Serif Roman" w:hAnsi="CMU Serif Roman"/>
          <w:i/>
          <w:highlight w:val="white"/>
        </w:rPr>
        <w:t>The International Journal of Eating Disorders</w:t>
      </w:r>
      <w:r w:rsidRPr="00D22EA4">
        <w:rPr>
          <w:rFonts w:ascii="CMU Serif Roman" w:hAnsi="CMU Serif Roman"/>
          <w:highlight w:val="white"/>
        </w:rPr>
        <w:t xml:space="preserve">, </w:t>
      </w:r>
      <w:r w:rsidRPr="00D22EA4">
        <w:rPr>
          <w:rFonts w:ascii="CMU Serif Roman" w:hAnsi="CMU Serif Roman"/>
          <w:i/>
          <w:highlight w:val="white"/>
        </w:rPr>
        <w:t>51</w:t>
      </w:r>
      <w:r w:rsidRPr="00D22EA4">
        <w:rPr>
          <w:rFonts w:ascii="CMU Serif Roman" w:hAnsi="CMU Serif Roman"/>
          <w:highlight w:val="white"/>
        </w:rPr>
        <w:t>(4), 343–351.</w:t>
      </w:r>
      <w:hyperlink r:id="rId94">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"https://doi.org/10.1002/eat.22843" </w:instrText>
      </w:r>
      <w:r w:rsidRPr="00D22EA4">
        <w:rPr>
          <w:rFonts w:ascii="CMU Serif Roman" w:hAnsi="CMU Serif Roman"/>
        </w:rPr>
        <w:fldChar w:fldCharType="separate"/>
      </w:r>
      <w:r w:rsidRPr="00D22EA4">
        <w:rPr>
          <w:rFonts w:ascii="CMU Serif Roman" w:hAnsi="CMU Serif Roman"/>
          <w:highlight w:val="white"/>
        </w:rPr>
        <w:t>https://doi.org/10.1002/eat.22843</w:t>
      </w:r>
    </w:p>
    <w:p w14:paraId="1065B83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lastRenderedPageBreak/>
        <w:fldChar w:fldCharType="end"/>
      </w:r>
      <w:r w:rsidRPr="00D22EA4">
        <w:rPr>
          <w:rFonts w:ascii="CMU Serif Roman" w:hAnsi="CMU Serif Roman"/>
          <w:highlight w:val="white"/>
        </w:rPr>
        <w:t xml:space="preserve">Spencer, K. B., Charbonneau, A. K., &amp; Glaser, J. (2016). Implicit Bias and Policing. </w:t>
      </w:r>
      <w:r w:rsidRPr="00D22EA4">
        <w:rPr>
          <w:rFonts w:ascii="CMU Serif Roman" w:hAnsi="CMU Serif Roman"/>
          <w:i/>
          <w:highlight w:val="white"/>
        </w:rPr>
        <w:t>Social and Personality Psychology Compass</w:t>
      </w:r>
      <w:r w:rsidRPr="00D22EA4">
        <w:rPr>
          <w:rFonts w:ascii="CMU Serif Roman" w:hAnsi="CMU Serif Roman"/>
          <w:highlight w:val="white"/>
        </w:rPr>
        <w:t xml:space="preserve">, </w:t>
      </w:r>
      <w:r w:rsidRPr="00D22EA4">
        <w:rPr>
          <w:rFonts w:ascii="CMU Serif Roman" w:hAnsi="CMU Serif Roman"/>
          <w:i/>
          <w:highlight w:val="white"/>
        </w:rPr>
        <w:t>10</w:t>
      </w:r>
      <w:r w:rsidRPr="00D22EA4">
        <w:rPr>
          <w:rFonts w:ascii="CMU Serif Roman" w:hAnsi="CMU Serif Roman"/>
          <w:highlight w:val="white"/>
        </w:rPr>
        <w:t>(1), 50–63.</w:t>
      </w:r>
      <w:hyperlink r:id="rId9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"https://doi.org/10.1111/spc3.12210" </w:instrText>
      </w:r>
      <w:r w:rsidRPr="00D22EA4">
        <w:rPr>
          <w:rFonts w:ascii="CMU Serif Roman" w:hAnsi="CMU Serif Roman"/>
        </w:rPr>
        <w:fldChar w:fldCharType="separate"/>
      </w:r>
      <w:r w:rsidRPr="00D22EA4">
        <w:rPr>
          <w:rFonts w:ascii="CMU Serif Roman" w:hAnsi="CMU Serif Roman"/>
          <w:highlight w:val="white"/>
        </w:rPr>
        <w:t>https://doi.org/10.1111/spc3.12210</w:t>
      </w:r>
    </w:p>
    <w:p w14:paraId="295805A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Spring, V. L., &amp; Bulik, C. M. (2014). Implicit and explicit affect toward food and weight stimuli in anorexia nervosa. </w:t>
      </w:r>
      <w:r w:rsidRPr="00D22EA4">
        <w:rPr>
          <w:rFonts w:ascii="CMU Serif Roman" w:hAnsi="CMU Serif Roman"/>
          <w:i/>
          <w:highlight w:val="white"/>
        </w:rPr>
        <w:t>Eating Behaviors</w:t>
      </w:r>
      <w:r w:rsidRPr="00D22EA4">
        <w:rPr>
          <w:rFonts w:ascii="CMU Serif Roman" w:hAnsi="CMU Serif Roman"/>
          <w:highlight w:val="white"/>
        </w:rPr>
        <w:t xml:space="preserve">, </w:t>
      </w:r>
      <w:r w:rsidRPr="00D22EA4">
        <w:rPr>
          <w:rFonts w:ascii="CMU Serif Roman" w:hAnsi="CMU Serif Roman"/>
          <w:i/>
          <w:highlight w:val="white"/>
        </w:rPr>
        <w:t>15</w:t>
      </w:r>
      <w:r w:rsidRPr="00D22EA4">
        <w:rPr>
          <w:rFonts w:ascii="CMU Serif Roman" w:hAnsi="CMU Serif Roman"/>
          <w:highlight w:val="white"/>
        </w:rPr>
        <w:t>(1), 91–94.</w:t>
      </w:r>
      <w:hyperlink r:id="rId96">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"https://doi.org/10.1016/j.eatbeh.2013.10.017" </w:instrText>
      </w:r>
      <w:r w:rsidRPr="00D22EA4">
        <w:rPr>
          <w:rFonts w:ascii="CMU Serif Roman" w:hAnsi="CMU Serif Roman"/>
        </w:rPr>
        <w:fldChar w:fldCharType="separate"/>
      </w:r>
      <w:r w:rsidRPr="00D22EA4">
        <w:rPr>
          <w:rFonts w:ascii="CMU Serif Roman" w:hAnsi="CMU Serif Roman"/>
          <w:highlight w:val="white"/>
        </w:rPr>
        <w:t>https://doi.org/10.1016/j.eatbeh.2013.10.017</w:t>
      </w:r>
    </w:p>
    <w:p w14:paraId="30DE511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Teige-Mocigemba, S., Becker, M., Sherman, J., Reichardt, R., &amp; Klauer, K. C. (2017). The Affect Misattribution Procedure: In Search of Prejudice Effects. </w:t>
      </w:r>
      <w:r w:rsidRPr="00D22EA4">
        <w:rPr>
          <w:rFonts w:ascii="CMU Serif Roman" w:hAnsi="CMU Serif Roman"/>
          <w:i/>
          <w:highlight w:val="white"/>
        </w:rPr>
        <w:t>Experimental Psychology</w:t>
      </w:r>
      <w:r w:rsidRPr="00D22EA4">
        <w:rPr>
          <w:rFonts w:ascii="CMU Serif Roman" w:hAnsi="CMU Serif Roman"/>
          <w:highlight w:val="white"/>
        </w:rPr>
        <w:t xml:space="preserve">, </w:t>
      </w:r>
      <w:r w:rsidRPr="00D22EA4">
        <w:rPr>
          <w:rFonts w:ascii="CMU Serif Roman" w:hAnsi="CMU Serif Roman"/>
          <w:i/>
          <w:highlight w:val="white"/>
        </w:rPr>
        <w:t>64</w:t>
      </w:r>
      <w:r w:rsidRPr="00D22EA4">
        <w:rPr>
          <w:rFonts w:ascii="CMU Serif Roman" w:hAnsi="CMU Serif Roman"/>
          <w:highlight w:val="white"/>
        </w:rPr>
        <w:t xml:space="preserve">(3), 215–230. </w:t>
      </w:r>
      <w:hyperlink r:id="rId97">
        <w:r w:rsidRPr="00D22EA4">
          <w:rPr>
            <w:rFonts w:ascii="CMU Serif Roman" w:hAnsi="CMU Serif Roman"/>
            <w:highlight w:val="white"/>
          </w:rPr>
          <w:t>https://doi.org/10.1027/1618-3169/a000364</w:t>
        </w:r>
      </w:hyperlink>
      <w:r w:rsidRPr="00D22EA4">
        <w:rPr>
          <w:rFonts w:ascii="CMU Serif Roman" w:hAnsi="CMU Serif Roman"/>
          <w:highlight w:val="white"/>
        </w:rPr>
        <w:t xml:space="preserve"> </w:t>
      </w:r>
    </w:p>
    <w:p w14:paraId="5BDA466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Van Dessel, P., Mertens, G., Smith, C. T., &amp; De Houwer, J. (2017). The Mere Exposure Instruction Effect. </w:t>
      </w:r>
      <w:r w:rsidRPr="00D22EA4">
        <w:rPr>
          <w:rFonts w:ascii="CMU Serif Roman" w:hAnsi="CMU Serif Roman"/>
          <w:i/>
          <w:highlight w:val="white"/>
        </w:rPr>
        <w:t>Experimental Psychology</w:t>
      </w:r>
      <w:r w:rsidRPr="00D22EA4">
        <w:rPr>
          <w:rFonts w:ascii="CMU Serif Roman" w:hAnsi="CMU Serif Roman"/>
          <w:highlight w:val="white"/>
        </w:rPr>
        <w:t xml:space="preserve">, </w:t>
      </w:r>
      <w:r w:rsidRPr="00D22EA4">
        <w:rPr>
          <w:rFonts w:ascii="CMU Serif Roman" w:hAnsi="CMU Serif Roman"/>
          <w:i/>
          <w:highlight w:val="white"/>
        </w:rPr>
        <w:t>64</w:t>
      </w:r>
      <w:r w:rsidRPr="00D22EA4">
        <w:rPr>
          <w:rFonts w:ascii="CMU Serif Roman" w:hAnsi="CMU Serif Roman"/>
          <w:highlight w:val="white"/>
        </w:rPr>
        <w:t>(5), 299–314.</w:t>
      </w:r>
      <w:hyperlink r:id="rId98">
        <w:r w:rsidRPr="00D22EA4">
          <w:rPr>
            <w:rFonts w:ascii="CMU Serif Roman" w:hAnsi="CMU Serif Roman"/>
            <w:highlight w:val="white"/>
          </w:rPr>
          <w:t xml:space="preserve"> </w:t>
        </w:r>
      </w:hyperlink>
      <w:hyperlink r:id="rId99">
        <w:r w:rsidRPr="00D22EA4">
          <w:rPr>
            <w:rFonts w:ascii="CMU Serif Roman" w:hAnsi="CMU Serif Roman"/>
            <w:highlight w:val="white"/>
          </w:rPr>
          <w:t>https://doi.org/10.1027/1618-3169/a000376</w:t>
        </w:r>
      </w:hyperlink>
      <w:r w:rsidRPr="00D22EA4">
        <w:rPr>
          <w:rFonts w:ascii="CMU Serif Roman" w:hAnsi="CMU Serif Roman"/>
        </w:rPr>
        <w:fldChar w:fldCharType="begin"/>
      </w:r>
      <w:r w:rsidRPr="00D22EA4">
        <w:rPr>
          <w:rFonts w:ascii="CMU Serif Roman" w:hAnsi="CMU Serif Roman"/>
        </w:rPr>
        <w:instrText xml:space="preserve"> HYPERLINK "https://doi.org/10.1177/1948550617752064" </w:instrText>
      </w:r>
      <w:r w:rsidRPr="00D22EA4">
        <w:rPr>
          <w:rFonts w:ascii="CMU Serif Roman" w:hAnsi="CMU Serif Roman"/>
        </w:rPr>
        <w:fldChar w:fldCharType="separate"/>
      </w:r>
    </w:p>
    <w:p w14:paraId="5FCCF10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Viechtbauer, W. (2010). Conducting Meta-Analyses in R with the metafor Package. </w:t>
      </w:r>
      <w:r w:rsidRPr="00D22EA4">
        <w:rPr>
          <w:rFonts w:ascii="CMU Serif Roman" w:hAnsi="CMU Serif Roman"/>
          <w:i/>
          <w:highlight w:val="white"/>
        </w:rPr>
        <w:t>Journal of Statistical Software</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(1), 1–48.</w:t>
      </w:r>
      <w:hyperlink r:id="rId10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"https://doi.org/10.18637/jss.v036.i03" </w:instrText>
      </w:r>
      <w:r w:rsidRPr="00D22EA4">
        <w:rPr>
          <w:rFonts w:ascii="CMU Serif Roman" w:hAnsi="CMU Serif Roman"/>
        </w:rPr>
        <w:fldChar w:fldCharType="separate"/>
      </w:r>
      <w:r w:rsidRPr="00D22EA4">
        <w:rPr>
          <w:rFonts w:ascii="CMU Serif Roman" w:hAnsi="CMU Serif Roman"/>
          <w:highlight w:val="white"/>
        </w:rPr>
        <w:t>https://doi.org/10.18637/jss.v036.i03</w:t>
      </w:r>
    </w:p>
    <w:p w14:paraId="54489308"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Willems, R. M., der Haegen, L. V., Fisher, S. E., &amp; Francks, C. (2014). On the other hand: including left-handers in cognitive neuroscience and neurogenetics. </w:t>
      </w:r>
      <w:r w:rsidRPr="00D22EA4">
        <w:rPr>
          <w:rFonts w:ascii="CMU Serif Roman" w:hAnsi="CMU Serif Roman"/>
          <w:i/>
          <w:highlight w:val="white"/>
        </w:rPr>
        <w:t>Nature Reviews Neuroscience</w:t>
      </w:r>
      <w:r w:rsidRPr="00D22EA4">
        <w:rPr>
          <w:rFonts w:ascii="CMU Serif Roman" w:hAnsi="CMU Serif Roman"/>
          <w:highlight w:val="white"/>
        </w:rPr>
        <w:t xml:space="preserve">, </w:t>
      </w:r>
      <w:r w:rsidRPr="00D22EA4">
        <w:rPr>
          <w:rFonts w:ascii="CMU Serif Roman" w:hAnsi="CMU Serif Roman"/>
          <w:i/>
          <w:highlight w:val="white"/>
        </w:rPr>
        <w:t>15</w:t>
      </w:r>
      <w:r w:rsidRPr="00D22EA4">
        <w:rPr>
          <w:rFonts w:ascii="CMU Serif Roman" w:hAnsi="CMU Serif Roman"/>
          <w:highlight w:val="white"/>
        </w:rPr>
        <w:t>(3), 193–201.</w:t>
      </w:r>
      <w:hyperlink r:id="rId101">
        <w:r w:rsidRPr="00D22EA4">
          <w:rPr>
            <w:rFonts w:ascii="CMU Serif Roman" w:hAnsi="CMU Serif Roman"/>
            <w:highlight w:val="white"/>
          </w:rPr>
          <w:t xml:space="preserve"> </w:t>
        </w:r>
      </w:hyperlink>
      <w:hyperlink r:id="rId102">
        <w:r w:rsidRPr="00D22EA4">
          <w:rPr>
            <w:rFonts w:ascii="CMU Serif Roman" w:hAnsi="CMU Serif Roman"/>
            <w:highlight w:val="white"/>
          </w:rPr>
          <w:t>https://doi.org/10.1038/nrn3679</w:t>
        </w:r>
      </w:hyperlink>
    </w:p>
    <w:p w14:paraId="7F3D77C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Wong, Y. J., Burkley, M., Bell, A. C., Wang, S.-Y., &amp; Klann, E. M. (2017). Manly to the core: Measuring men’s implicit masculine self-concept via the Semantic Misattribution Procedure. </w:t>
      </w:r>
      <w:r w:rsidRPr="00D22EA4">
        <w:rPr>
          <w:rFonts w:ascii="CMU Serif Roman" w:hAnsi="CMU Serif Roman"/>
          <w:i/>
          <w:highlight w:val="white"/>
        </w:rPr>
        <w:t>Personality and Individual Differences</w:t>
      </w:r>
      <w:r w:rsidRPr="00D22EA4">
        <w:rPr>
          <w:rFonts w:ascii="CMU Serif Roman" w:hAnsi="CMU Serif Roman"/>
          <w:highlight w:val="white"/>
        </w:rPr>
        <w:t xml:space="preserve">, </w:t>
      </w:r>
      <w:r w:rsidRPr="00D22EA4">
        <w:rPr>
          <w:rFonts w:ascii="CMU Serif Roman" w:hAnsi="CMU Serif Roman"/>
          <w:i/>
          <w:highlight w:val="white"/>
        </w:rPr>
        <w:t>104</w:t>
      </w:r>
      <w:r w:rsidRPr="00D22EA4">
        <w:rPr>
          <w:rFonts w:ascii="CMU Serif Roman" w:hAnsi="CMU Serif Roman"/>
          <w:highlight w:val="white"/>
        </w:rPr>
        <w:t>, 320–325.</w:t>
      </w:r>
      <w:hyperlink r:id="rId10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"https://doi.org/10.1016/j.paid.2016.08.026" </w:instrText>
      </w:r>
      <w:r w:rsidRPr="00D22EA4">
        <w:rPr>
          <w:rFonts w:ascii="CMU Serif Roman" w:hAnsi="CMU Serif Roman"/>
        </w:rPr>
        <w:fldChar w:fldCharType="separate"/>
      </w:r>
      <w:r w:rsidRPr="00D22EA4">
        <w:rPr>
          <w:rFonts w:ascii="CMU Serif Roman" w:hAnsi="CMU Serif Roman"/>
          <w:highlight w:val="white"/>
        </w:rPr>
        <w:t>https://doi.org/10.1016/j.paid.2016.08.026</w:t>
      </w:r>
    </w:p>
    <w:p w14:paraId="7429711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Ye, Y., &amp; Gawronski, B. (2018). Validating the Semantic Misattribution Procedure as an Implicit Measure of Gender Stereotyping. </w:t>
      </w:r>
      <w:r w:rsidRPr="00D22EA4">
        <w:rPr>
          <w:rFonts w:ascii="CMU Serif Roman" w:hAnsi="CMU Serif Roman"/>
          <w:i/>
          <w:highlight w:val="white"/>
        </w:rPr>
        <w:t>European Journal of Social Psychology</w:t>
      </w:r>
      <w:r w:rsidRPr="00D22EA4">
        <w:rPr>
          <w:rFonts w:ascii="CMU Serif Roman" w:hAnsi="CMU Serif Roman"/>
          <w:highlight w:val="white"/>
        </w:rPr>
        <w:t xml:space="preserve">, </w:t>
      </w:r>
      <w:r w:rsidRPr="00D22EA4">
        <w:rPr>
          <w:rFonts w:ascii="CMU Serif Roman" w:hAnsi="CMU Serif Roman"/>
          <w:i/>
          <w:highlight w:val="white"/>
        </w:rPr>
        <w:t>48</w:t>
      </w:r>
      <w:r w:rsidRPr="00D22EA4">
        <w:rPr>
          <w:rFonts w:ascii="CMU Serif Roman" w:hAnsi="CMU Serif Roman"/>
          <w:highlight w:val="white"/>
        </w:rPr>
        <w:t xml:space="preserve">(3), 348–364. </w:t>
      </w:r>
      <w:hyperlink r:id="rId104">
        <w:r w:rsidRPr="00D22EA4">
          <w:rPr>
            <w:rFonts w:ascii="CMU Serif Roman" w:hAnsi="CMU Serif Roman"/>
            <w:highlight w:val="white"/>
          </w:rPr>
          <w:t>https://doi.org/10.1002/ejsp.2337</w:t>
        </w:r>
      </w:hyperlink>
      <w:r w:rsidRPr="00D22EA4">
        <w:rPr>
          <w:rFonts w:ascii="CMU Serif Roman" w:hAnsi="CMU Serif Roman"/>
          <w:highlight w:val="white"/>
        </w:rPr>
        <w:t xml:space="preserve"> </w:t>
      </w:r>
    </w:p>
    <w:p w14:paraId="74E3C6E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Zerhouni, O., Bègue, L., Comiran, F., &amp; Wiers, R. W. (2018). Controlled and implicit processes in evaluative conditioning on implicit and explicit attitudes toward alcohol and intentions to drink. </w:t>
      </w:r>
      <w:r w:rsidRPr="00D22EA4">
        <w:rPr>
          <w:rFonts w:ascii="CMU Serif Roman" w:hAnsi="CMU Serif Roman"/>
          <w:i/>
          <w:highlight w:val="white"/>
        </w:rPr>
        <w:t>Addictive Behaviors</w:t>
      </w:r>
      <w:r w:rsidRPr="00D22EA4">
        <w:rPr>
          <w:rFonts w:ascii="CMU Serif Roman" w:hAnsi="CMU Serif Roman"/>
          <w:highlight w:val="white"/>
        </w:rPr>
        <w:t xml:space="preserve">, </w:t>
      </w:r>
      <w:r w:rsidRPr="00D22EA4">
        <w:rPr>
          <w:rFonts w:ascii="CMU Serif Roman" w:hAnsi="CMU Serif Roman"/>
          <w:i/>
          <w:highlight w:val="white"/>
        </w:rPr>
        <w:t>76</w:t>
      </w:r>
      <w:r w:rsidRPr="00D22EA4">
        <w:rPr>
          <w:rFonts w:ascii="CMU Serif Roman" w:hAnsi="CMU Serif Roman"/>
          <w:highlight w:val="white"/>
        </w:rPr>
        <w:t>, 335–342.</w:t>
      </w:r>
      <w:hyperlink r:id="rId105">
        <w:r w:rsidRPr="00D22EA4">
          <w:rPr>
            <w:rFonts w:ascii="CMU Serif Roman" w:hAnsi="CMU Serif Roman"/>
            <w:highlight w:val="white"/>
          </w:rPr>
          <w:t xml:space="preserve"> </w:t>
        </w:r>
      </w:hyperlink>
      <w:hyperlink r:id="rId106">
        <w:r w:rsidRPr="00D22EA4">
          <w:rPr>
            <w:rFonts w:ascii="CMU Serif Roman" w:hAnsi="CMU Serif Roman"/>
            <w:highlight w:val="white"/>
          </w:rPr>
          <w:t>https://doi.org/10.1016/j.addbeh.2017.08.026</w:t>
        </w:r>
      </w:hyperlink>
    </w:p>
    <w:sectPr w:rsidR="00206529" w:rsidRPr="00D22EA4" w:rsidSect="00465FB2">
      <w:headerReference w:type="even" r:id="rId107"/>
      <w:headerReference w:type="default" r:id="rId108"/>
      <w:headerReference w:type="first" r:id="rId109"/>
      <w:type w:val="continuous"/>
      <w:pgSz w:w="12240" w:h="15840"/>
      <w:pgMar w:top="1440" w:right="1440" w:bottom="1440" w:left="1440" w:header="63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40FDE62" w14:textId="5541EF16" w:rsidR="004C491C" w:rsidRPr="004C491C" w:rsidRDefault="004C491C">
      <w:pPr>
        <w:pStyle w:val="FootnoteText"/>
        <w:rPr>
          <w:rFonts w:ascii="CMU Serif Roman" w:hAnsi="CMU Serif Roman"/>
          <w:sz w:val="20"/>
          <w:szCs w:val="20"/>
        </w:rPr>
      </w:pPr>
      <w:r w:rsidRPr="004C491C">
        <w:rPr>
          <w:rStyle w:val="FootnoteReference"/>
          <w:rFonts w:ascii="CMU Serif Roman" w:hAnsi="CMU Serif Roman"/>
          <w:sz w:val="20"/>
          <w:szCs w:val="20"/>
        </w:rPr>
        <w:footnoteRef/>
      </w:r>
      <w:r w:rsidRPr="004C491C">
        <w:rPr>
          <w:rFonts w:ascii="CMU Serif Roman" w:hAnsi="CMU Serif Roman"/>
          <w:sz w:val="20"/>
          <w:szCs w:val="20"/>
        </w:rPr>
        <w:t xml:space="preserve"> </w:t>
      </w:r>
      <w:r w:rsidR="00374D44" w:rsidRPr="004C491C">
        <w:rPr>
          <w:rFonts w:ascii="CMU Serif Roman" w:hAnsi="CMU Serif Roman"/>
          <w:sz w:val="20"/>
          <w:szCs w:val="20"/>
        </w:rPr>
        <w:t xml:space="preserve">All authors contributed equally to the manuscript. </w:t>
      </w:r>
      <w:r w:rsidRPr="004C491C">
        <w:rPr>
          <w:rFonts w:ascii="CMU Serif Roman" w:hAnsi="CMU Serif Roman"/>
          <w:sz w:val="20"/>
          <w:szCs w:val="20"/>
        </w:rPr>
        <w:t>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w:t>
      </w:r>
      <w:bookmarkStart w:id="0" w:name="_GoBack"/>
      <w:bookmarkEnd w:id="0"/>
      <w:r w:rsidRPr="004C491C">
        <w:rPr>
          <w:rFonts w:ascii="CMU Serif Roman" w:hAnsi="CMU Serif Roman"/>
          <w:sz w:val="20"/>
          <w:szCs w:val="20"/>
        </w:rPr>
        <w:t xml:space="preserve">o jamie.cummins@ugent.be, ian.hussey@ugent.be, or sean.hughes@ugent.be. </w:t>
      </w:r>
    </w:p>
  </w:footnote>
  <w:footnote w:id="2">
    <w:p w14:paraId="28AA7751"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Note that the explicit account has been, thus far, agnostic to the mental mechanisms assumed to mediate AMP effects. Instead it focuses on </w:t>
      </w:r>
      <w:r w:rsidRPr="00FF3A82">
        <w:rPr>
          <w:rFonts w:ascii="CMU Serif Roman" w:hAnsi="CMU Serif Roman"/>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sidRPr="00FF3A82">
        <w:rPr>
          <w:rFonts w:ascii="CMU Serif Roman" w:hAnsi="CMU Serif Roman"/>
          <w:i/>
          <w:color w:val="333333"/>
          <w:sz w:val="20"/>
          <w:szCs w:val="20"/>
        </w:rPr>
        <w:t>and</w:t>
      </w:r>
      <w:r w:rsidRPr="00FF3A82">
        <w:rPr>
          <w:rFonts w:ascii="CMU Serif Roman" w:hAnsi="CMU Serif Roman"/>
          <w:color w:val="333333"/>
          <w:sz w:val="20"/>
          <w:szCs w:val="20"/>
        </w:rPr>
        <w:t xml:space="preserve"> the mental mechanism underpinning AMP effects (i.e., that a lack of awareness and intention are indicative that misattribution has taken place). </w:t>
      </w:r>
    </w:p>
  </w:footnote>
  <w:footnote w:id="3">
    <w:p w14:paraId="2EB0254F" w14:textId="2330A8A3"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36941B18"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Technically, this relationship can be referred to as ‘postdiction’ given that the DV was completed prior to the IV. However, for reader familiarity we adopt the term ‘prediction’ throughout.</w:t>
      </w:r>
    </w:p>
  </w:footnote>
  <w:footnote w:id="5">
    <w:p w14:paraId="6AE047ED"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In our pre-registration we misspecified this as the ‘proportion of influenced to non-influenced trials’ (i.e., a ratio rather than a proportion). We opted to instead influenced trials as a proportion of the total number of trials.</w:t>
      </w:r>
    </w:p>
  </w:footnote>
  <w:footnote w:id="6">
    <w:p w14:paraId="393431A1"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For the sake of readers who may be less familiar with how ‘big’ a given Odds Ratio is, we approximately convert all Odds Ratios to comparable Cohen’s </w:t>
      </w:r>
      <w:r w:rsidRPr="00FF3A82">
        <w:rPr>
          <w:rFonts w:ascii="CMU Serif Roman" w:hAnsi="CMU Serif Roman"/>
          <w:i/>
          <w:sz w:val="20"/>
          <w:szCs w:val="20"/>
        </w:rPr>
        <w:t>d</w:t>
      </w:r>
      <w:r w:rsidRPr="00FF3A82">
        <w:rPr>
          <w:rFonts w:ascii="CMU Serif Roman" w:hAnsi="CMU Serif Roman"/>
          <w:sz w:val="20"/>
          <w:szCs w:val="20"/>
        </w:rPr>
        <w:t xml:space="preserve"> values </w:t>
      </w:r>
      <w:r w:rsidRPr="00FF3A82">
        <w:rPr>
          <w:rFonts w:ascii="CMU Serif Roman" w:hAnsi="CMU Serif Roman"/>
          <w:sz w:val="20"/>
          <w:szCs w:val="20"/>
          <w:highlight w:val="white"/>
        </w:rPr>
        <w:t>using the method proposed by Hasselblad &amp; Hedges (1995, Equation 5, p. 170; see also Sánchez-Meca, Marín-Martínez &amp; Chacón-Moscoso, 2003).</w:t>
      </w:r>
    </w:p>
  </w:footnote>
  <w:footnote w:id="7">
    <w:p w14:paraId="2260C1EF"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For readers who are interested in comparisons between this interaction effect and the main (IA-)AMP effects, comparisons between these are made in the meta analysis section below.</w:t>
      </w:r>
    </w:p>
  </w:footnote>
  <w:footnote w:id="8">
    <w:p w14:paraId="74FCBC7F"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1ED849B4" w14:textId="3A2A4FAC"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Our pre-registration stated that this hypothesis would be assessed via a paired-samples </w:t>
      </w:r>
      <w:r w:rsidRPr="00FF3A82">
        <w:rPr>
          <w:rFonts w:ascii="CMU Serif Roman" w:hAnsi="CMU Serif Roman"/>
          <w:i/>
          <w:sz w:val="20"/>
          <w:szCs w:val="20"/>
        </w:rPr>
        <w:t>t</w:t>
      </w:r>
      <w:r w:rsidRPr="00FF3A82">
        <w:rPr>
          <w:rFonts w:ascii="CMU Serif Roman" w:hAnsi="CMU Serif Roman"/>
          <w:sz w:val="20"/>
          <w:szCs w:val="20"/>
        </w:rPr>
        <w:t>-tes</w:t>
      </w:r>
      <w:r w:rsidR="00EF4458" w:rsidRPr="00FF3A82">
        <w:rPr>
          <w:rFonts w:ascii="CMU Serif Roman" w:hAnsi="CMU Serif Roman"/>
          <w:sz w:val="20"/>
          <w:szCs w:val="20"/>
        </w:rPr>
        <w:t>t (reported in the Supplementary M</w:t>
      </w:r>
      <w:r w:rsidRPr="00FF3A82">
        <w:rPr>
          <w:rFonts w:ascii="CMU Serif Roman" w:hAnsi="CMU Serif Roman"/>
          <w:sz w:val="20"/>
          <w:szCs w:val="20"/>
        </w:rPr>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F3A82">
        <w:rPr>
          <w:rFonts w:ascii="CMU Serif Roman" w:hAnsi="CMU Serif Roman"/>
          <w:i/>
          <w:sz w:val="20"/>
          <w:szCs w:val="20"/>
        </w:rPr>
        <w:t>t</w:t>
      </w:r>
      <w:r w:rsidRPr="00FF3A82">
        <w:rPr>
          <w:rFonts w:ascii="CMU Serif Roman" w:hAnsi="CMU Serif Roman"/>
          <w:sz w:val="20"/>
          <w:szCs w:val="20"/>
        </w:rPr>
        <w:t xml:space="preserve">-test, which can be used in cases where some data is dependent and some is independent (Derrick, Toher &amp; White, 2017). Cohen’s </w:t>
      </w:r>
      <w:r w:rsidRPr="00FF3A82">
        <w:rPr>
          <w:rFonts w:ascii="CMU Serif Roman" w:hAnsi="CMU Serif Roman"/>
          <w:i/>
          <w:sz w:val="20"/>
          <w:szCs w:val="20"/>
        </w:rPr>
        <w:t>d</w:t>
      </w:r>
      <w:r w:rsidRPr="00FF3A82">
        <w:rPr>
          <w:rFonts w:ascii="CMU Serif Roman" w:hAnsi="CMU Serif Roman"/>
          <w:sz w:val="20"/>
          <w:szCs w:val="20"/>
        </w:rPr>
        <w:t xml:space="preserve"> values are reported for consistency however, as no partial-overlap version of </w:t>
      </w:r>
      <w:r w:rsidRPr="00FF3A82">
        <w:rPr>
          <w:rFonts w:ascii="CMU Serif Roman" w:hAnsi="CMU Serif Roman"/>
          <w:i/>
          <w:sz w:val="20"/>
          <w:szCs w:val="20"/>
        </w:rPr>
        <w:t>d</w:t>
      </w:r>
      <w:r w:rsidRPr="00FF3A82">
        <w:rPr>
          <w:rFonts w:ascii="CMU Serif Roman" w:hAnsi="CMU Serif Roman"/>
          <w:sz w:val="20"/>
          <w:szCs w:val="20"/>
        </w:rPr>
        <w:t xml:space="preserve"> exists to our knowledge, these results should be interpreted with caution, and its confidence intervals not be used for decision-making. </w:t>
      </w:r>
    </w:p>
  </w:footnote>
  <w:footnote w:id="10">
    <w:p w14:paraId="6A9031B7"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Our pre-registration stated that we would compare differences between these conditions via the confidence intervals on the two Cohen’s </w:t>
      </w:r>
      <w:r w:rsidRPr="00FF3A82">
        <w:rPr>
          <w:rFonts w:ascii="CMU Serif Roman" w:hAnsi="CMU Serif Roman"/>
          <w:i/>
          <w:sz w:val="20"/>
          <w:szCs w:val="20"/>
        </w:rPr>
        <w:t>d</w:t>
      </w:r>
      <w:r w:rsidRPr="00FF3A82">
        <w:rPr>
          <w:rFonts w:ascii="CMU Serif Roman" w:hAnsi="CMU Serif Roman"/>
          <w:sz w:val="20"/>
          <w:szCs w:val="20"/>
        </w:rPr>
        <w:t xml:space="preserve"> estimates. We subsequently discovered a method to produce a </w:t>
      </w:r>
      <w:r w:rsidRPr="00FF3A82">
        <w:rPr>
          <w:rFonts w:ascii="CMU Serif Roman" w:hAnsi="CMU Serif Roman"/>
          <w:i/>
          <w:sz w:val="20"/>
          <w:szCs w:val="20"/>
        </w:rPr>
        <w:t>p</w:t>
      </w:r>
      <w:r w:rsidRPr="00FF3A82">
        <w:rPr>
          <w:rFonts w:ascii="CMU Serif Roman" w:hAnsi="CMU Serif Roman"/>
          <w:sz w:val="20"/>
          <w:szCs w:val="20"/>
        </w:rPr>
        <w:t xml:space="preserve"> value for this comparison via the metafor package’s heterogeneity test. Both are reported, and results are congruent among them.</w:t>
      </w:r>
    </w:p>
  </w:footnote>
  <w:footnote w:id="11">
    <w:p w14:paraId="38D02394"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2">
    <w:p w14:paraId="23F1C666"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This analysis was not pre-registered: the assumption we test and the method of testing it only occurred to us after data collection.</w:t>
      </w:r>
    </w:p>
  </w:footnote>
  <w:footnote w:id="13">
    <w:p w14:paraId="0D550489"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Using G*Power (Faul, Erdfelder, Buchner, &amp; Lang, 2009): Independent </w:t>
      </w:r>
      <w:r w:rsidRPr="00FF3A82">
        <w:rPr>
          <w:rFonts w:ascii="CMU Serif Roman" w:hAnsi="CMU Serif Roman"/>
          <w:i/>
          <w:sz w:val="20"/>
          <w:szCs w:val="20"/>
        </w:rPr>
        <w:t>t</w:t>
      </w:r>
      <w:r w:rsidRPr="00FF3A82">
        <w:rPr>
          <w:rFonts w:ascii="CMU Serif Roman" w:hAnsi="CMU Serif Roman"/>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465F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1C159" w14:textId="77777777" w:rsidR="00465FB2" w:rsidRPr="00465FB2" w:rsidRDefault="00465FB2" w:rsidP="00F116AD">
    <w:pPr>
      <w:pStyle w:val="Header"/>
      <w:framePr w:wrap="around" w:vAnchor="text" w:hAnchor="margin" w:xAlign="right" w:y="1"/>
      <w:rPr>
        <w:rStyle w:val="PageNumber"/>
        <w:rFonts w:ascii="CMU Serif Roman" w:hAnsi="CMU Serif Roman"/>
      </w:rPr>
    </w:pPr>
    <w:r w:rsidRPr="00465FB2">
      <w:rPr>
        <w:rStyle w:val="PageNumber"/>
        <w:rFonts w:ascii="CMU Serif Roman" w:hAnsi="CMU Serif Roman"/>
      </w:rPr>
      <w:fldChar w:fldCharType="begin"/>
    </w:r>
    <w:r w:rsidRPr="00465FB2">
      <w:rPr>
        <w:rStyle w:val="PageNumber"/>
        <w:rFonts w:ascii="CMU Serif Roman" w:hAnsi="CMU Serif Roman"/>
      </w:rPr>
      <w:instrText xml:space="preserve">PAGE  </w:instrText>
    </w:r>
    <w:r w:rsidRPr="00465FB2">
      <w:rPr>
        <w:rStyle w:val="PageNumber"/>
        <w:rFonts w:ascii="CMU Serif Roman" w:hAnsi="CMU Serif Roman"/>
      </w:rPr>
      <w:fldChar w:fldCharType="separate"/>
    </w:r>
    <w:r w:rsidR="00374D44">
      <w:rPr>
        <w:rStyle w:val="PageNumber"/>
        <w:rFonts w:ascii="CMU Serif Roman" w:hAnsi="CMU Serif Roman"/>
        <w:noProof/>
      </w:rPr>
      <w:t>2</w:t>
    </w:r>
    <w:r w:rsidRPr="00465FB2">
      <w:rPr>
        <w:rStyle w:val="PageNumber"/>
        <w:rFonts w:ascii="CMU Serif Roman" w:hAnsi="CMU Serif Roman"/>
      </w:rPr>
      <w:fldChar w:fldCharType="end"/>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5AAAD1CA" w:rsidR="00206529" w:rsidRDefault="00FF0EC0" w:rsidP="00FF0EC0">
    <w:pPr>
      <w:pStyle w:val="normal0"/>
      <w:tabs>
        <w:tab w:val="right" w:pos="9000"/>
      </w:tabs>
      <w:ind w:right="360"/>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273DF"/>
    <w:rsid w:val="000808E9"/>
    <w:rsid w:val="00206529"/>
    <w:rsid w:val="003076C7"/>
    <w:rsid w:val="00374D44"/>
    <w:rsid w:val="00465FB2"/>
    <w:rsid w:val="004C491C"/>
    <w:rsid w:val="007F680D"/>
    <w:rsid w:val="00863032"/>
    <w:rsid w:val="00886BCE"/>
    <w:rsid w:val="00A02509"/>
    <w:rsid w:val="00D22EA4"/>
    <w:rsid w:val="00EF4458"/>
    <w:rsid w:val="00F47EB7"/>
    <w:rsid w:val="00FF0EC0"/>
    <w:rsid w:val="00FF3A8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paragraph" w:styleId="CommentSubject">
    <w:name w:val="annotation subject"/>
    <w:basedOn w:val="CommentText"/>
    <w:next w:val="CommentText"/>
    <w:link w:val="CommentSubjectChar"/>
    <w:uiPriority w:val="99"/>
    <w:semiHidden/>
    <w:unhideWhenUsed/>
    <w:rsid w:val="004C491C"/>
    <w:rPr>
      <w:b/>
      <w:bCs/>
      <w:sz w:val="20"/>
      <w:szCs w:val="20"/>
    </w:rPr>
  </w:style>
  <w:style w:type="character" w:customStyle="1" w:styleId="CommentSubjectChar">
    <w:name w:val="Comment Subject Char"/>
    <w:basedOn w:val="CommentTextChar"/>
    <w:link w:val="CommentSubject"/>
    <w:uiPriority w:val="99"/>
    <w:semiHidden/>
    <w:rsid w:val="004C491C"/>
    <w:rPr>
      <w:b/>
      <w:bCs/>
      <w:sz w:val="20"/>
      <w:szCs w:val="20"/>
    </w:rPr>
  </w:style>
  <w:style w:type="paragraph" w:styleId="FootnoteText">
    <w:name w:val="footnote text"/>
    <w:basedOn w:val="Normal"/>
    <w:link w:val="FootnoteTextChar"/>
    <w:uiPriority w:val="99"/>
    <w:unhideWhenUsed/>
    <w:rsid w:val="004C491C"/>
    <w:pPr>
      <w:spacing w:line="240" w:lineRule="auto"/>
    </w:pPr>
  </w:style>
  <w:style w:type="character" w:customStyle="1" w:styleId="FootnoteTextChar">
    <w:name w:val="Footnote Text Char"/>
    <w:basedOn w:val="DefaultParagraphFont"/>
    <w:link w:val="FootnoteText"/>
    <w:uiPriority w:val="99"/>
    <w:rsid w:val="004C4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paragraph" w:styleId="CommentSubject">
    <w:name w:val="annotation subject"/>
    <w:basedOn w:val="CommentText"/>
    <w:next w:val="CommentText"/>
    <w:link w:val="CommentSubjectChar"/>
    <w:uiPriority w:val="99"/>
    <w:semiHidden/>
    <w:unhideWhenUsed/>
    <w:rsid w:val="004C491C"/>
    <w:rPr>
      <w:b/>
      <w:bCs/>
      <w:sz w:val="20"/>
      <w:szCs w:val="20"/>
    </w:rPr>
  </w:style>
  <w:style w:type="character" w:customStyle="1" w:styleId="CommentSubjectChar">
    <w:name w:val="Comment Subject Char"/>
    <w:basedOn w:val="CommentTextChar"/>
    <w:link w:val="CommentSubject"/>
    <w:uiPriority w:val="99"/>
    <w:semiHidden/>
    <w:rsid w:val="004C491C"/>
    <w:rPr>
      <w:b/>
      <w:bCs/>
      <w:sz w:val="20"/>
      <w:szCs w:val="20"/>
    </w:rPr>
  </w:style>
  <w:style w:type="paragraph" w:styleId="FootnoteText">
    <w:name w:val="footnote text"/>
    <w:basedOn w:val="Normal"/>
    <w:link w:val="FootnoteTextChar"/>
    <w:uiPriority w:val="99"/>
    <w:unhideWhenUsed/>
    <w:rsid w:val="004C491C"/>
    <w:pPr>
      <w:spacing w:line="240" w:lineRule="auto"/>
    </w:pPr>
  </w:style>
  <w:style w:type="character" w:customStyle="1" w:styleId="FootnoteTextChar">
    <w:name w:val="Footnote Text Char"/>
    <w:basedOn w:val="DefaultParagraphFont"/>
    <w:link w:val="FootnoteText"/>
    <w:uiPriority w:val="99"/>
    <w:rsid w:val="004C4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502164248">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38/nrn3679" TargetMode="External"/><Relationship Id="rId102" Type="http://schemas.openxmlformats.org/officeDocument/2006/relationships/hyperlink" Target="https://doi.org/10.1038/nrn3679" TargetMode="External"/><Relationship Id="rId103" Type="http://schemas.openxmlformats.org/officeDocument/2006/relationships/hyperlink" Target="https://doi.org/10.1016/j.paid.2016.08.026" TargetMode="External"/><Relationship Id="rId104" Type="http://schemas.openxmlformats.org/officeDocument/2006/relationships/hyperlink" Target="https://doi.org/10.1002/ejsp.2337" TargetMode="External"/><Relationship Id="rId105" Type="http://schemas.openxmlformats.org/officeDocument/2006/relationships/hyperlink" Target="https://doi.org/10.1016/j.addbeh.2017.08.026" TargetMode="External"/><Relationship Id="rId106" Type="http://schemas.openxmlformats.org/officeDocument/2006/relationships/hyperlink" Target="https://doi.org/10.1016/j.addbeh.2017.08.026" TargetMode="External"/><Relationship Id="rId107"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gv7cm/" TargetMode="External"/><Relationship Id="rId8" Type="http://schemas.openxmlformats.org/officeDocument/2006/relationships/hyperlink" Target="https://osf.io/gv7cm/" TargetMode="External"/><Relationship Id="rId9" Type="http://schemas.openxmlformats.org/officeDocument/2006/relationships/hyperlink" Target="http://prolific.ac" TargetMode="External"/><Relationship Id="rId108" Type="http://schemas.openxmlformats.org/officeDocument/2006/relationships/header" Target="header2.xml"/><Relationship Id="rId109" Type="http://schemas.openxmlformats.org/officeDocument/2006/relationships/header" Target="header3.xml"/><Relationship Id="rId10" Type="http://schemas.openxmlformats.org/officeDocument/2006/relationships/hyperlink" Target="https://osf.io/p6e3c/" TargetMode="External"/><Relationship Id="rId11" Type="http://schemas.openxmlformats.org/officeDocument/2006/relationships/hyperlink" Target="https://osf.io/32cu7/" TargetMode="External"/><Relationship Id="rId12" Type="http://schemas.openxmlformats.org/officeDocument/2006/relationships/hyperlink" Target="https://osf.io/uv3wk/" TargetMode="External"/><Relationship Id="rId13" Type="http://schemas.openxmlformats.org/officeDocument/2006/relationships/hyperlink" Target="https://osf.io/mqp8v/" TargetMode="External"/><Relationship Id="rId14" Type="http://schemas.openxmlformats.org/officeDocument/2006/relationships/image" Target="media/image1.emf"/><Relationship Id="rId15" Type="http://schemas.openxmlformats.org/officeDocument/2006/relationships/hyperlink" Target="https://osf.io/35b6p/" TargetMode="Externa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30" Type="http://schemas.openxmlformats.org/officeDocument/2006/relationships/hyperlink" Target="https://doi.org/10.1016/j.socscimed.2017.05.013" TargetMode="External"/><Relationship Id="rId31" Type="http://schemas.openxmlformats.org/officeDocument/2006/relationships/hyperlink" Target="https://doi.org/10.4135/9781412976237.n2" TargetMode="External"/><Relationship Id="rId32" Type="http://schemas.openxmlformats.org/officeDocument/2006/relationships/hyperlink" Target="https://doi.org/10.4135/9781412976237.n2" TargetMode="External"/><Relationship Id="rId33" Type="http://schemas.openxmlformats.org/officeDocument/2006/relationships/hyperlink" Target="https://doi.org/10.1177/1745691611400238" TargetMode="External"/><Relationship Id="rId34" Type="http://schemas.openxmlformats.org/officeDocument/2006/relationships/hyperlink" Target="https://doi.org/10.1177/1745691611400238" TargetMode="External"/><Relationship Id="rId35" Type="http://schemas.openxmlformats.org/officeDocument/2006/relationships/hyperlink" Target="https://doi.org/10.1037/a0014211" TargetMode="External"/><Relationship Id="rId36" Type="http://schemas.openxmlformats.org/officeDocument/2006/relationships/hyperlink" Target="https://doi.org/10.20982/tqmp.13.2.p120" TargetMode="External"/><Relationship Id="rId37" Type="http://schemas.openxmlformats.org/officeDocument/2006/relationships/hyperlink" Target="https://doi.org/10.20982/tqmp.13.2.p120" TargetMode="External"/><Relationship Id="rId38" Type="http://schemas.openxmlformats.org/officeDocument/2006/relationships/hyperlink" Target="https://doi.org/10.1037/xge0000541" TargetMode="External"/><Relationship Id="rId39" Type="http://schemas.openxmlformats.org/officeDocument/2006/relationships/hyperlink" Target="https://doi.org/10.1111/pops.12013" TargetMode="External"/><Relationship Id="rId50" Type="http://schemas.openxmlformats.org/officeDocument/2006/relationships/hyperlink" Target="https://doi.org/10.1177/0146167213502548" TargetMode="External"/><Relationship Id="rId51" Type="http://schemas.openxmlformats.org/officeDocument/2006/relationships/hyperlink" Target="https://doi.org/10.1177/1948550614543029" TargetMode="External"/><Relationship Id="rId52" Type="http://schemas.openxmlformats.org/officeDocument/2006/relationships/hyperlink" Target="https://doi.org/10.1198/000313006X152649" TargetMode="External"/><Relationship Id="rId53" Type="http://schemas.openxmlformats.org/officeDocument/2006/relationships/hyperlink" Target="https://doi.org/10.3389/fpsyt.2015.00094" TargetMode="External"/><Relationship Id="rId54" Type="http://schemas.openxmlformats.org/officeDocument/2006/relationships/hyperlink" Target="https://doi.org/10.1037/0022-3514.74.6.1464" TargetMode="External"/><Relationship Id="rId55" Type="http://schemas.openxmlformats.org/officeDocument/2006/relationships/hyperlink" Target="https://doi.org/10.1037/pspi0000155" TargetMode="External"/><Relationship Id="rId56" Type="http://schemas.openxmlformats.org/officeDocument/2006/relationships/hyperlink" Target="https://doi.org/10.1080/02699939408408957" TargetMode="External"/><Relationship Id="rId57" Type="http://schemas.openxmlformats.org/officeDocument/2006/relationships/hyperlink" Target="https://doi.org/10.1017/S0140525X10000725"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31234/osf.io/7rbfp" TargetMode="External"/><Relationship Id="rId70" Type="http://schemas.openxmlformats.org/officeDocument/2006/relationships/hyperlink" Target="https://doi.org/10.1016/j.jesp.2016.06.004" TargetMode="External"/><Relationship Id="rId71" Type="http://schemas.openxmlformats.org/officeDocument/2006/relationships/hyperlink" Target="https://doi.org/10.1016/j.chiabu.2017.02.005" TargetMode="External"/><Relationship Id="rId72" Type="http://schemas.openxmlformats.org/officeDocument/2006/relationships/hyperlink" Target="https://doi.org/10.1016/j.chiabu.2017.02.005" TargetMode="External"/><Relationship Id="rId73" Type="http://schemas.openxmlformats.org/officeDocument/2006/relationships/hyperlink" Target="https://doi.org/10.1038/535S7a" TargetMode="External"/><Relationship Id="rId74" Type="http://schemas.openxmlformats.org/officeDocument/2006/relationships/hyperlink" Target="https://doi.org/10.1038/535S7a" TargetMode="External"/><Relationship Id="rId75" Type="http://schemas.openxmlformats.org/officeDocument/2006/relationships/hyperlink" Target="about:blank" TargetMode="External"/><Relationship Id="rId76" Type="http://schemas.openxmlformats.org/officeDocument/2006/relationships/hyperlink" Target="https://cran.r-project.org/package=BayesFactor" TargetMode="External"/><Relationship Id="rId77" Type="http://schemas.openxmlformats.org/officeDocument/2006/relationships/hyperlink" Target="https://doi.org/10.1037/0022-3514.94.1.16" TargetMode="External"/><Relationship Id="rId78" Type="http://schemas.openxmlformats.org/officeDocument/2006/relationships/hyperlink" Target="https://doi.org/10.1080/02699930701357394" TargetMode="External"/><Relationship Id="rId79" Type="http://schemas.openxmlformats.org/officeDocument/2006/relationships/hyperlink" Target="https://doi.org/10.1177/0146167210383440" TargetMode="External"/><Relationship Id="rId110" Type="http://schemas.openxmlformats.org/officeDocument/2006/relationships/fontTable" Target="fontTable.xml"/><Relationship Id="rId90" Type="http://schemas.openxmlformats.org/officeDocument/2006/relationships/hyperlink" Target="https://doi.org/10.1016/j.jbtep.2015.07.005" TargetMode="External"/><Relationship Id="rId91" Type="http://schemas.openxmlformats.org/officeDocument/2006/relationships/hyperlink" Target="https://doi.org/10.3758/s13423-016-1170-y" TargetMode="External"/><Relationship Id="rId92" Type="http://schemas.openxmlformats.org/officeDocument/2006/relationships/hyperlink" Target="https://papers.ssrn.com/abstract=2160588" TargetMode="External"/><Relationship Id="rId93" Type="http://schemas.openxmlformats.org/officeDocument/2006/relationships/hyperlink" Target="https://doi.org/10.1542/peds.2016-3936" TargetMode="External"/><Relationship Id="rId94" Type="http://schemas.openxmlformats.org/officeDocument/2006/relationships/hyperlink" Target="https://doi.org/10.1002/eat.22843" TargetMode="External"/><Relationship Id="rId95" Type="http://schemas.openxmlformats.org/officeDocument/2006/relationships/hyperlink" Target="https://doi.org/10.1111/spc3.12210" TargetMode="External"/><Relationship Id="rId96" Type="http://schemas.openxmlformats.org/officeDocument/2006/relationships/hyperlink" Target="https://doi.org/10.1016/j.eatbeh.2013.10.017" TargetMode="External"/><Relationship Id="rId97" Type="http://schemas.openxmlformats.org/officeDocument/2006/relationships/hyperlink" Target="https://doi.org/10.1027/1618-3169/a000364" TargetMode="External"/><Relationship Id="rId98" Type="http://schemas.openxmlformats.org/officeDocument/2006/relationships/hyperlink" Target="https://doi.org/10.1027/1618-3169/a000376" TargetMode="External"/><Relationship Id="rId99" Type="http://schemas.openxmlformats.org/officeDocument/2006/relationships/hyperlink" Target="https://doi.org/10.1027/1618-3169/a000376" TargetMode="External"/><Relationship Id="rId111" Type="http://schemas.openxmlformats.org/officeDocument/2006/relationships/theme" Target="theme/theme1.xml"/><Relationship Id="rId20" Type="http://schemas.openxmlformats.org/officeDocument/2006/relationships/image" Target="media/image6.emf"/><Relationship Id="rId21" Type="http://schemas.openxmlformats.org/officeDocument/2006/relationships/hyperlink" Target="https://doi.org/10.1123/jsep.2014-0033" TargetMode="External"/><Relationship Id="rId22" Type="http://schemas.openxmlformats.org/officeDocument/2006/relationships/hyperlink" Target="https://doi.org/10.1177/0146167212446835" TargetMode="External"/><Relationship Id="rId23" Type="http://schemas.openxmlformats.org/officeDocument/2006/relationships/hyperlink" Target="https://doi.org/10.3758/s13428-013-0410-6" TargetMode="External"/><Relationship Id="rId24" Type="http://schemas.openxmlformats.org/officeDocument/2006/relationships/hyperlink" Target="https://doi.org/10.18637/jss.v067.i01" TargetMode="External"/><Relationship Id="rId25" Type="http://schemas.openxmlformats.org/officeDocument/2006/relationships/hyperlink" Target="https://doi.org/10.1037/a0026907" TargetMode="External"/><Relationship Id="rId26" Type="http://schemas.openxmlformats.org/officeDocument/2006/relationships/hyperlink" Target="https://doi.org/10.1037/0033-295X.111.4.1061" TargetMode="External"/><Relationship Id="rId27" Type="http://schemas.openxmlformats.org/officeDocument/2006/relationships/hyperlink" Target="https://doi.org/10.1002/wcs.1501" TargetMode="External"/><Relationship Id="rId28" Type="http://schemas.openxmlformats.org/officeDocument/2006/relationships/hyperlink" Target="https://doi.org/10.1037/0022-3514.42.1.116" TargetMode="External"/><Relationship Id="rId29" Type="http://schemas.openxmlformats.org/officeDocument/2006/relationships/hyperlink" Target="https://doi.org/10.1037/0022-3514.42.1.116" TargetMode="External"/><Relationship Id="rId40" Type="http://schemas.openxmlformats.org/officeDocument/2006/relationships/hyperlink" Target="https://doi.org/10.1111/josi.12048" TargetMode="External"/><Relationship Id="rId41" Type="http://schemas.openxmlformats.org/officeDocument/2006/relationships/hyperlink" Target="https://doi.org/10.1027/1864-9335/a000278" TargetMode="External"/><Relationship Id="rId42" Type="http://schemas.openxmlformats.org/officeDocument/2006/relationships/hyperlink" Target="https://doi.org/10.1027/1864-9335/a000278" TargetMode="External"/><Relationship Id="rId43" Type="http://schemas.openxmlformats.org/officeDocument/2006/relationships/hyperlink" Target="https://doi.org/10.3758/BF03193146" TargetMode="External"/><Relationship Id="rId44" Type="http://schemas.openxmlformats.org/officeDocument/2006/relationships/hyperlink" Target="https://doi.org/10.31234/osf.io/hs7wm" TargetMode="External"/><Relationship Id="rId45" Type="http://schemas.openxmlformats.org/officeDocument/2006/relationships/hyperlink" Target="https://doi.org/10.1016/j.psychres.2017.11.083" TargetMode="External"/><Relationship Id="rId46" Type="http://schemas.openxmlformats.org/officeDocument/2006/relationships/hyperlink" Target="https://doi.org/10.1037/a0036436" TargetMode="External"/><Relationship Id="rId47" Type="http://schemas.openxmlformats.org/officeDocument/2006/relationships/hyperlink" Target="https://doi.org/10.1037/a0036436" TargetMode="External"/><Relationship Id="rId48" Type="http://schemas.openxmlformats.org/officeDocument/2006/relationships/hyperlink" Target="https://doi.org/10.1080/02699930903112712" TargetMode="External"/><Relationship Id="rId49" Type="http://schemas.openxmlformats.org/officeDocument/2006/relationships/hyperlink" Target="https://doi.org/10.1016/j.jesp.2012.01.002" TargetMode="External"/><Relationship Id="rId60" Type="http://schemas.openxmlformats.org/officeDocument/2006/relationships/hyperlink" Target="https://doi.org/10.1080/02699931.2010.508260" TargetMode="External"/><Relationship Id="rId61" Type="http://schemas.openxmlformats.org/officeDocument/2006/relationships/hyperlink" Target="https://doi.org/10.1080/02699931.2010.508260" TargetMode="External"/><Relationship Id="rId62" Type="http://schemas.openxmlformats.org/officeDocument/2006/relationships/hyperlink" Target="http://dx.doi.org/10.1007/s10608-012-9484-1" TargetMode="External"/><Relationship Id="rId63" Type="http://schemas.openxmlformats.org/officeDocument/2006/relationships/hyperlink" Target="https://doi.org/10.1037/a0014747" TargetMode="External"/><Relationship Id="rId64" Type="http://schemas.openxmlformats.org/officeDocument/2006/relationships/hyperlink" Target="https://doi.org/10.1093/poq/nfs051" TargetMode="External"/><Relationship Id="rId65" Type="http://schemas.openxmlformats.org/officeDocument/2006/relationships/hyperlink" Target="https://doi.org/10.1016/j.concog.2008.09.007"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177/2515245918770963"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037/pspa0000146" TargetMode="External"/><Relationship Id="rId100" Type="http://schemas.openxmlformats.org/officeDocument/2006/relationships/hyperlink" Target="https://doi.org/10.18637/jss.v036.i03" TargetMode="External"/><Relationship Id="rId80" Type="http://schemas.openxmlformats.org/officeDocument/2006/relationships/hyperlink" Target="https://doi.org/10.1037/hea0000353" TargetMode="External"/><Relationship Id="rId81" Type="http://schemas.openxmlformats.org/officeDocument/2006/relationships/hyperlink" Target="https://doi.org/10.1177/0146167212475225" TargetMode="External"/><Relationship Id="rId82" Type="http://schemas.openxmlformats.org/officeDocument/2006/relationships/hyperlink" Target="https://doi.org/10.1037/0022-3514.89.3.277" TargetMode="External"/><Relationship Id="rId83" Type="http://schemas.openxmlformats.org/officeDocument/2006/relationships/hyperlink" Target="https://doi.org/10.1111/spc3.12148" TargetMode="External"/><Relationship Id="rId84" Type="http://schemas.openxmlformats.org/officeDocument/2006/relationships/hyperlink" Target="https://doi.org/10.5334/pb-51-2-109" TargetMode="External"/><Relationship Id="rId85" Type="http://schemas.openxmlformats.org/officeDocument/2006/relationships/hyperlink" Target="https://doi.org/10.1016/j.jbtep.2006.10.001" TargetMode="External"/><Relationship Id="rId86" Type="http://schemas.openxmlformats.org/officeDocument/2006/relationships/hyperlink" Target="https://doi.org/10.1080/02699931.2014.898613"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525/collabra.143" TargetMode="External"/><Relationship Id="rId89" Type="http://schemas.openxmlformats.org/officeDocument/2006/relationships/hyperlink" Target="https://doi.org/10.1002/per.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55</Pages>
  <Words>22118</Words>
  <Characters>124527</Characters>
  <Application>Microsoft Macintosh Word</Application>
  <DocSecurity>0</DocSecurity>
  <Lines>1804</Lines>
  <Paragraphs>292</Paragraphs>
  <ScaleCrop>false</ScaleCrop>
  <Company/>
  <LinksUpToDate>false</LinksUpToDate>
  <CharactersWithSpaces>146353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11</cp:revision>
  <cp:lastPrinted>2019-05-21T14:34:00Z</cp:lastPrinted>
  <dcterms:created xsi:type="dcterms:W3CDTF">2019-05-21T14:34:00Z</dcterms:created>
  <dcterms:modified xsi:type="dcterms:W3CDTF">2019-05-21T15:09:00Z</dcterms:modified>
</cp:coreProperties>
</file>