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36DD7"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May 21st, 2019</w:t>
      </w:r>
    </w:p>
    <w:p w14:paraId="3059B5BC"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 </w:t>
      </w:r>
    </w:p>
    <w:p w14:paraId="7C9DC4F6" w14:textId="77B3CB20" w:rsidR="0080571B" w:rsidRDefault="0080571B" w:rsidP="0080571B">
      <w:pPr>
        <w:spacing w:after="120"/>
        <w:rPr>
          <w:rFonts w:ascii="Times New Roman" w:eastAsia="Times New Roman" w:hAnsi="Times New Roman" w:cs="Times New Roman"/>
          <w:color w:val="000000"/>
          <w:shd w:val="clear" w:color="auto" w:fill="FFFFFF"/>
          <w:lang w:val="en-IE"/>
        </w:rPr>
      </w:pPr>
      <w:r w:rsidRPr="0080571B">
        <w:rPr>
          <w:rFonts w:ascii="Times New Roman" w:eastAsia="Times New Roman" w:hAnsi="Times New Roman" w:cs="Times New Roman"/>
          <w:color w:val="000000"/>
          <w:shd w:val="clear" w:color="auto" w:fill="FFFFFF"/>
          <w:lang w:val="en-IE"/>
        </w:rPr>
        <w:t xml:space="preserve">Dear </w:t>
      </w:r>
      <w:proofErr w:type="spellStart"/>
      <w:r w:rsidRPr="0080571B">
        <w:rPr>
          <w:rFonts w:ascii="Times New Roman" w:eastAsia="Times New Roman" w:hAnsi="Times New Roman" w:cs="Times New Roman"/>
          <w:color w:val="000000"/>
          <w:shd w:val="clear" w:color="auto" w:fill="FFFFFF"/>
          <w:lang w:val="en-IE"/>
        </w:rPr>
        <w:t>Dr.</w:t>
      </w:r>
      <w:proofErr w:type="spellEnd"/>
      <w:r w:rsidRPr="0080571B">
        <w:rPr>
          <w:rFonts w:ascii="Times New Roman" w:eastAsia="Times New Roman" w:hAnsi="Times New Roman" w:cs="Times New Roman"/>
          <w:color w:val="000000"/>
          <w:shd w:val="clear" w:color="auto" w:fill="FFFFFF"/>
          <w:lang w:val="en-IE"/>
        </w:rPr>
        <w:t xml:space="preserve"> </w:t>
      </w:r>
      <w:proofErr w:type="spellStart"/>
      <w:r w:rsidRPr="0080571B">
        <w:rPr>
          <w:rFonts w:ascii="Times New Roman" w:eastAsia="Times New Roman" w:hAnsi="Times New Roman" w:cs="Times New Roman"/>
          <w:color w:val="000000"/>
          <w:shd w:val="clear" w:color="auto" w:fill="FFFFFF"/>
          <w:lang w:val="en-IE"/>
        </w:rPr>
        <w:t>Kitayama</w:t>
      </w:r>
      <w:proofErr w:type="spellEnd"/>
      <w:r w:rsidRPr="0080571B">
        <w:rPr>
          <w:rFonts w:ascii="Times New Roman" w:eastAsia="Times New Roman" w:hAnsi="Times New Roman" w:cs="Times New Roman"/>
          <w:color w:val="000000"/>
          <w:shd w:val="clear" w:color="auto" w:fill="FFFFFF"/>
          <w:lang w:val="en-IE"/>
        </w:rPr>
        <w:t>,</w:t>
      </w:r>
    </w:p>
    <w:p w14:paraId="47848B0D" w14:textId="77777777" w:rsidR="0080571B" w:rsidRPr="0080571B" w:rsidRDefault="0080571B" w:rsidP="0080571B">
      <w:pPr>
        <w:spacing w:after="120"/>
        <w:rPr>
          <w:rFonts w:ascii="Times New Roman" w:eastAsia="Times New Roman" w:hAnsi="Times New Roman" w:cs="Times New Roman"/>
          <w:lang w:val="en-IE"/>
        </w:rPr>
      </w:pPr>
    </w:p>
    <w:p w14:paraId="4B99FF23" w14:textId="0DE7B633"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Please find attached our manuscript entitled “The </w:t>
      </w:r>
      <w:proofErr w:type="spellStart"/>
      <w:r w:rsidRPr="0080571B">
        <w:rPr>
          <w:rFonts w:ascii="Times New Roman" w:eastAsia="Times New Roman" w:hAnsi="Times New Roman" w:cs="Times New Roman"/>
          <w:color w:val="000000"/>
          <w:lang w:val="en-IE"/>
        </w:rPr>
        <w:t>AMPeror’s</w:t>
      </w:r>
      <w:proofErr w:type="spellEnd"/>
      <w:r w:rsidRPr="0080571B">
        <w:rPr>
          <w:rFonts w:ascii="Times New Roman" w:eastAsia="Times New Roman" w:hAnsi="Times New Roman" w:cs="Times New Roman"/>
          <w:color w:val="000000"/>
          <w:lang w:val="en-IE"/>
        </w:rPr>
        <w:t xml:space="preserve"> New Clothes: Performance on the Affect Misattribution Procedure is Mainly Driven by Awareness of Prime Influence”, which we submit for consideration as an empirical paper to the “Attitudes and Social Cognition” section in </w:t>
      </w:r>
      <w:r w:rsidRPr="0080571B">
        <w:rPr>
          <w:rFonts w:ascii="Times New Roman" w:eastAsia="Times New Roman" w:hAnsi="Times New Roman" w:cs="Times New Roman"/>
          <w:i/>
          <w:iCs/>
          <w:color w:val="000000"/>
          <w:lang w:val="en-IE"/>
        </w:rPr>
        <w:t>Journal of Personality and Social Psychology</w:t>
      </w:r>
      <w:r w:rsidRPr="0080571B">
        <w:rPr>
          <w:rFonts w:ascii="Times New Roman" w:eastAsia="Times New Roman" w:hAnsi="Times New Roman" w:cs="Times New Roman"/>
          <w:color w:val="000000"/>
          <w:lang w:val="en-IE"/>
        </w:rPr>
        <w:t xml:space="preserve">. The manuscript is co-authored by Ian Hussey and Sean Hughes, is </w:t>
      </w:r>
      <w:r w:rsidR="00AE68AB">
        <w:rPr>
          <w:rFonts w:ascii="Times New Roman" w:eastAsia="Times New Roman" w:hAnsi="Times New Roman" w:cs="Times New Roman"/>
          <w:color w:val="000000"/>
          <w:lang w:val="en-IE"/>
        </w:rPr>
        <w:t>68</w:t>
      </w:r>
      <w:r w:rsidRPr="0080571B">
        <w:rPr>
          <w:rFonts w:ascii="Times New Roman" w:eastAsia="Times New Roman" w:hAnsi="Times New Roman" w:cs="Times New Roman"/>
          <w:color w:val="000000"/>
          <w:lang w:val="en-IE"/>
        </w:rPr>
        <w:t xml:space="preserve"> pages long, and includes </w:t>
      </w:r>
      <w:r w:rsidR="00AE68AB">
        <w:rPr>
          <w:rFonts w:ascii="Times New Roman" w:eastAsia="Times New Roman" w:hAnsi="Times New Roman" w:cs="Times New Roman"/>
          <w:color w:val="000000"/>
          <w:lang w:val="en-IE"/>
        </w:rPr>
        <w:t>6</w:t>
      </w:r>
      <w:bookmarkStart w:id="0" w:name="_GoBack"/>
      <w:bookmarkEnd w:id="0"/>
      <w:r>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color w:val="000000"/>
          <w:lang w:val="en-IE"/>
        </w:rPr>
        <w:t xml:space="preserve">figures (no tables). </w:t>
      </w:r>
    </w:p>
    <w:p w14:paraId="6DDDBF99" w14:textId="77777777" w:rsidR="0080571B" w:rsidRPr="0080571B" w:rsidRDefault="0080571B" w:rsidP="0080571B">
      <w:pPr>
        <w:rPr>
          <w:rFonts w:ascii="Times New Roman" w:eastAsia="Times New Roman" w:hAnsi="Times New Roman" w:cs="Times New Roman"/>
          <w:lang w:val="en-IE"/>
        </w:rPr>
      </w:pPr>
    </w:p>
    <w:p w14:paraId="6F0C4146"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color w:val="000000"/>
          <w:shd w:val="clear" w:color="auto" w:fill="FFFFFF"/>
          <w:lang w:val="en-IE"/>
        </w:rPr>
        <w:t xml:space="preserve">The Affect Misattribution Procedure (Payne, Cheng, </w:t>
      </w:r>
      <w:proofErr w:type="spellStart"/>
      <w:r w:rsidRPr="0080571B">
        <w:rPr>
          <w:rFonts w:ascii="Times New Roman" w:eastAsia="Times New Roman" w:hAnsi="Times New Roman" w:cs="Times New Roman"/>
          <w:color w:val="000000"/>
          <w:shd w:val="clear" w:color="auto" w:fill="FFFFFF"/>
          <w:lang w:val="en-IE"/>
        </w:rPr>
        <w:t>Govorun</w:t>
      </w:r>
      <w:proofErr w:type="spellEnd"/>
      <w:r w:rsidRPr="0080571B">
        <w:rPr>
          <w:rFonts w:ascii="Times New Roman" w:eastAsia="Times New Roman" w:hAnsi="Times New Roman" w:cs="Times New Roman"/>
          <w:color w:val="000000"/>
          <w:shd w:val="clear" w:color="auto" w:fill="FFFFFF"/>
          <w:lang w:val="en-IE"/>
        </w:rPr>
        <w:t xml:space="preserve">, &amp; Stewart, 2005) is one of the most frequently-used procedures in the study of implicit cognition in psychological science. Over the past 15 years it has been used in social (measurement of attitudes and stereotypes towards race and gender outgroups, and prediction of sexual preferences and political orientation), personality (measurement of self-concept in terms of Big Five dimensions, and masculine self-concept), health (prediction of exercise </w:t>
      </w:r>
      <w:proofErr w:type="spellStart"/>
      <w:r w:rsidRPr="0080571B">
        <w:rPr>
          <w:rFonts w:ascii="Times New Roman" w:eastAsia="Times New Roman" w:hAnsi="Times New Roman" w:cs="Times New Roman"/>
          <w:color w:val="000000"/>
          <w:shd w:val="clear" w:color="auto" w:fill="FFFFFF"/>
          <w:lang w:val="en-IE"/>
        </w:rPr>
        <w:t>behaviors</w:t>
      </w:r>
      <w:proofErr w:type="spellEnd"/>
      <w:r w:rsidRPr="0080571B">
        <w:rPr>
          <w:rFonts w:ascii="Times New Roman" w:eastAsia="Times New Roman" w:hAnsi="Times New Roman" w:cs="Times New Roman"/>
          <w:color w:val="000000"/>
          <w:shd w:val="clear" w:color="auto" w:fill="FFFFFF"/>
          <w:lang w:val="en-IE"/>
        </w:rPr>
        <w:t xml:space="preserve"> and problematic alcohol consumption), and clinical psychology (prediction of self-harm, child abuse, depression, and anxiety) to provide insight into various forms of implicit bias, and more recently, to prospectively predict clinical phenomena </w:t>
      </w:r>
      <w:r w:rsidRPr="0080571B">
        <w:rPr>
          <w:rFonts w:ascii="Times New Roman" w:eastAsia="Times New Roman" w:hAnsi="Times New Roman" w:cs="Times New Roman"/>
          <w:color w:val="000000"/>
          <w:lang w:val="en-IE"/>
        </w:rPr>
        <w:t>and benchmark the effectiveness of psychological interventions</w:t>
      </w:r>
      <w:r w:rsidRPr="0080571B">
        <w:rPr>
          <w:rFonts w:ascii="Times New Roman" w:eastAsia="Times New Roman" w:hAnsi="Times New Roman" w:cs="Times New Roman"/>
          <w:color w:val="000000"/>
          <w:shd w:val="clear" w:color="auto" w:fill="FFFFFF"/>
          <w:lang w:val="en-IE"/>
        </w:rPr>
        <w:t xml:space="preserve">. It has also inspired a new </w:t>
      </w:r>
      <w:r w:rsidRPr="0080571B">
        <w:rPr>
          <w:rFonts w:ascii="Times New Roman" w:eastAsia="Times New Roman" w:hAnsi="Times New Roman" w:cs="Times New Roman"/>
          <w:color w:val="000000"/>
          <w:lang w:val="en-IE"/>
        </w:rPr>
        <w:t xml:space="preserve">wave of methodologies such as the Semantic Misattribution Procedure, the Emotion Misattribution Procedure, and Truth Misattribution Procedure. </w:t>
      </w:r>
    </w:p>
    <w:p w14:paraId="4430FB76"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The AMP’s success is due - in large part - to its apparent ability to capture psychological processes that occur implicitly (outside of a person’s awareness or intent). If it transpired that AMP effects are actually driven by awareness or intent, then this would pose a serious challenge to how we have interpreted past AMP research and the measure’s present and future use and utility.</w:t>
      </w:r>
    </w:p>
    <w:p w14:paraId="262BC066"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Across five pre-registered, highly-powered studies (total </w:t>
      </w:r>
      <w:r w:rsidRPr="0080571B">
        <w:rPr>
          <w:rFonts w:ascii="Times New Roman" w:eastAsia="Times New Roman" w:hAnsi="Times New Roman" w:cs="Times New Roman"/>
          <w:i/>
          <w:iCs/>
          <w:color w:val="000000"/>
          <w:lang w:val="en-IE"/>
        </w:rPr>
        <w:t>n</w:t>
      </w:r>
      <w:r w:rsidRPr="0080571B">
        <w:rPr>
          <w:rFonts w:ascii="Times New Roman" w:eastAsia="Times New Roman" w:hAnsi="Times New Roman" w:cs="Times New Roman"/>
          <w:color w:val="000000"/>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testing the (un)awareness of AMP effects by using a modification on the traditional AMP procedure.</w:t>
      </w:r>
    </w:p>
    <w:p w14:paraId="7780DD6C"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80571B">
        <w:rPr>
          <w:rFonts w:ascii="Times New Roman" w:eastAsia="Times New Roman" w:hAnsi="Times New Roman" w:cs="Times New Roman"/>
          <w:i/>
          <w:iCs/>
          <w:color w:val="000000"/>
          <w:lang w:val="en-IE"/>
        </w:rPr>
        <w:t xml:space="preserve">earlier </w:t>
      </w:r>
      <w:r w:rsidRPr="0080571B">
        <w:rPr>
          <w:rFonts w:ascii="Times New Roman" w:eastAsia="Times New Roman" w:hAnsi="Times New Roman" w:cs="Times New Roman"/>
          <w:color w:val="000000"/>
          <w:lang w:val="en-IE"/>
        </w:rPr>
        <w:t xml:space="preserve">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w:t>
      </w:r>
      <w:r w:rsidRPr="0080571B">
        <w:rPr>
          <w:rFonts w:ascii="Times New Roman" w:eastAsia="Times New Roman" w:hAnsi="Times New Roman" w:cs="Times New Roman"/>
          <w:color w:val="000000"/>
          <w:lang w:val="en-IE"/>
        </w:rPr>
        <w:lastRenderedPageBreak/>
        <w:t>AMP is used, one that was just introduced by Mann and colleagues in a recent edition of JPSP (Volume 116, Issue 3</w:t>
      </w:r>
      <w:r w:rsidRPr="0080571B">
        <w:rPr>
          <w:rFonts w:ascii="Times New Roman" w:eastAsia="Times New Roman" w:hAnsi="Times New Roman" w:cs="Times New Roman"/>
          <w:i/>
          <w:iCs/>
          <w:color w:val="000000"/>
          <w:lang w:val="en-IE"/>
        </w:rPr>
        <w:t>,</w:t>
      </w:r>
      <w:r w:rsidRPr="0080571B">
        <w:rPr>
          <w:rFonts w:ascii="Times New Roman" w:eastAsia="Times New Roman" w:hAnsi="Times New Roman" w:cs="Times New Roman"/>
          <w:color w:val="000000"/>
          <w:lang w:val="en-IE"/>
        </w:rPr>
        <w:t xml:space="preserve"> 2019).</w:t>
      </w:r>
    </w:p>
    <w:p w14:paraId="25BB664E" w14:textId="77777777" w:rsidR="0080571B" w:rsidRPr="0080571B" w:rsidRDefault="0080571B" w:rsidP="0080571B">
      <w:pPr>
        <w:rPr>
          <w:rFonts w:ascii="Times New Roman" w:eastAsia="Times New Roman" w:hAnsi="Times New Roman" w:cs="Times New Roman"/>
          <w:lang w:val="en-IE"/>
        </w:rPr>
      </w:pPr>
    </w:p>
    <w:p w14:paraId="215091BC" w14:textId="709FC5D3" w:rsidR="0080571B" w:rsidRDefault="0080571B" w:rsidP="0080571B">
      <w:pPr>
        <w:ind w:firstLine="720"/>
        <w:rPr>
          <w:rFonts w:ascii="Times New Roman" w:eastAsia="Times New Roman" w:hAnsi="Times New Roman" w:cs="Times New Roman"/>
          <w:color w:val="000000"/>
          <w:shd w:val="clear" w:color="auto" w:fill="FFFFFF"/>
          <w:lang w:val="en-IE"/>
        </w:rPr>
      </w:pPr>
      <w:r w:rsidRPr="0080571B">
        <w:rPr>
          <w:rFonts w:ascii="Times New Roman" w:eastAsia="Times New Roman" w:hAnsi="Times New Roman" w:cs="Times New Roman"/>
          <w:color w:val="000000"/>
          <w:lang w:val="en-IE"/>
        </w:rPr>
        <w:t xml:space="preserve">Overall, </w:t>
      </w:r>
      <w:r w:rsidRPr="0080571B">
        <w:rPr>
          <w:rFonts w:ascii="Times New Roman" w:eastAsia="Times New Roman" w:hAnsi="Times New Roman" w:cs="Times New Roman"/>
          <w:color w:val="000000"/>
          <w:shd w:val="clear" w:color="auto" w:fill="FFFFFF"/>
          <w:lang w:val="en-IE"/>
        </w:rPr>
        <w:t xml:space="preserve">our findings represent an immediate and pressing challenge to how past AMP research has been interpreted, and to present and future research using the task. Specifically, our findings indicate: (a) that the AMP is not implicit in the sense of unaware, (b) that it does not capture misattribution as typically assumed (or at least misattribution as typically defined), and (c) that AMP effects cannot be used to make inferences about cognitive processes operating </w:t>
      </w:r>
      <w:r w:rsidRPr="0080571B">
        <w:rPr>
          <w:rFonts w:ascii="Times New Roman" w:eastAsia="Times New Roman" w:hAnsi="Times New Roman" w:cs="Times New Roman"/>
          <w:i/>
          <w:iCs/>
          <w:color w:val="000000"/>
          <w:shd w:val="clear" w:color="auto" w:fill="FFFFFF"/>
          <w:lang w:val="en-IE"/>
        </w:rPr>
        <w:t>in people in general</w:t>
      </w:r>
      <w:r w:rsidRPr="0080571B">
        <w:rPr>
          <w:rFonts w:ascii="Times New Roman" w:eastAsia="Times New Roman" w:hAnsi="Times New Roman" w:cs="Times New Roman"/>
          <w:color w:val="000000"/>
          <w:shd w:val="clear" w:color="auto" w:fill="FFFFFF"/>
          <w:lang w:val="en-IE"/>
        </w:rPr>
        <w:t xml:space="preserve">, nor as an index of the strength of implicit attitudes. These findings have wide-reaching implications for theory and research in social and personality psychology, where the AMP is frequently employed. </w:t>
      </w:r>
    </w:p>
    <w:p w14:paraId="3C753660" w14:textId="77777777" w:rsidR="0080571B" w:rsidRPr="0080571B" w:rsidRDefault="0080571B" w:rsidP="0080571B">
      <w:pPr>
        <w:ind w:firstLine="720"/>
        <w:rPr>
          <w:rFonts w:ascii="Times New Roman" w:eastAsia="Times New Roman" w:hAnsi="Times New Roman" w:cs="Times New Roman"/>
          <w:lang w:val="en-IE"/>
        </w:rPr>
      </w:pPr>
    </w:p>
    <w:p w14:paraId="2AF39325" w14:textId="77777777" w:rsidR="0080571B" w:rsidRPr="0080571B" w:rsidRDefault="0080571B" w:rsidP="0080571B">
      <w:pPr>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5D60AE9B" w14:textId="77777777" w:rsidR="0080571B" w:rsidRPr="0080571B" w:rsidRDefault="0080571B" w:rsidP="0080571B">
      <w:pPr>
        <w:rPr>
          <w:rFonts w:ascii="Times New Roman" w:eastAsia="Times New Roman" w:hAnsi="Times New Roman" w:cs="Times New Roman"/>
          <w:lang w:val="en-IE"/>
        </w:rPr>
      </w:pPr>
    </w:p>
    <w:p w14:paraId="61176B0A" w14:textId="77777777" w:rsidR="0080571B" w:rsidRPr="0080571B" w:rsidRDefault="0080571B" w:rsidP="0080571B">
      <w:pPr>
        <w:spacing w:after="240"/>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5A724CB4" w14:textId="77777777" w:rsidR="0080571B" w:rsidRPr="0080571B" w:rsidRDefault="0080571B" w:rsidP="0080571B">
      <w:pPr>
        <w:spacing w:after="240"/>
        <w:ind w:firstLine="7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6DF568B5" w14:textId="77777777" w:rsidR="0080571B" w:rsidRPr="0080571B" w:rsidRDefault="0080571B" w:rsidP="0080571B">
      <w:pPr>
        <w:spacing w:after="24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 Sincerely,</w:t>
      </w:r>
    </w:p>
    <w:p w14:paraId="7ABEE75B"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Jamie Cummins</w:t>
      </w:r>
    </w:p>
    <w:p w14:paraId="08BE74CA"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Department of Experimental-Clinical and Health Psychology</w:t>
      </w:r>
    </w:p>
    <w:p w14:paraId="0D931E10"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Ghent University</w:t>
      </w:r>
    </w:p>
    <w:p w14:paraId="5FF4F386"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Henri </w:t>
      </w:r>
      <w:proofErr w:type="spellStart"/>
      <w:r w:rsidRPr="0080571B">
        <w:rPr>
          <w:rFonts w:ascii="Times New Roman" w:eastAsia="Times New Roman" w:hAnsi="Times New Roman" w:cs="Times New Roman"/>
          <w:color w:val="000000"/>
          <w:shd w:val="clear" w:color="auto" w:fill="FFFFFF"/>
          <w:lang w:val="en-IE"/>
        </w:rPr>
        <w:t>Dunantlaan</w:t>
      </w:r>
      <w:proofErr w:type="spellEnd"/>
      <w:r w:rsidRPr="0080571B">
        <w:rPr>
          <w:rFonts w:ascii="Times New Roman" w:eastAsia="Times New Roman" w:hAnsi="Times New Roman" w:cs="Times New Roman"/>
          <w:color w:val="000000"/>
          <w:shd w:val="clear" w:color="auto" w:fill="FFFFFF"/>
          <w:lang w:val="en-IE"/>
        </w:rPr>
        <w:t xml:space="preserve"> 2</w:t>
      </w:r>
    </w:p>
    <w:p w14:paraId="532F3FDC"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9000 Ghent</w:t>
      </w:r>
    </w:p>
    <w:p w14:paraId="56B1AF24"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BELGIUM</w:t>
      </w:r>
    </w:p>
    <w:p w14:paraId="7998D835"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Jamie.cummins@ugent.be</w:t>
      </w:r>
    </w:p>
    <w:p w14:paraId="77AB6B2D"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Telephone: 00353-86-1787777</w:t>
      </w:r>
    </w:p>
    <w:p w14:paraId="063B9C5B"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 xml:space="preserve"> </w:t>
      </w:r>
    </w:p>
    <w:p w14:paraId="0572951A" w14:textId="77777777" w:rsid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Ian Hussey</w:t>
      </w:r>
    </w:p>
    <w:p w14:paraId="26C39B34" w14:textId="17CEB91A"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Sean Hughes</w:t>
      </w:r>
    </w:p>
    <w:p w14:paraId="3925DE00"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Department of Experimental-Clinical and Health Psychology</w:t>
      </w:r>
    </w:p>
    <w:p w14:paraId="7CC2841B" w14:textId="77777777" w:rsidR="0080571B" w:rsidRPr="0080571B" w:rsidRDefault="0080571B" w:rsidP="0080571B">
      <w:pPr>
        <w:spacing w:after="120"/>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t>Ghent University</w:t>
      </w:r>
    </w:p>
    <w:p w14:paraId="4D530568" w14:textId="0FA2D46B" w:rsidR="0080571B" w:rsidRDefault="0080571B" w:rsidP="0080571B">
      <w:pPr>
        <w:spacing w:after="120"/>
        <w:rPr>
          <w:rFonts w:ascii="Times New Roman" w:eastAsia="Times New Roman" w:hAnsi="Times New Roman" w:cs="Times New Roman"/>
          <w:color w:val="000000"/>
          <w:shd w:val="clear" w:color="auto" w:fill="FFFFFF"/>
          <w:lang w:val="en-IE"/>
        </w:rPr>
      </w:pPr>
      <w:r w:rsidRPr="0080571B">
        <w:rPr>
          <w:rFonts w:ascii="Times New Roman" w:eastAsia="Times New Roman" w:hAnsi="Times New Roman" w:cs="Times New Roman"/>
          <w:color w:val="000000"/>
          <w:shd w:val="clear" w:color="auto" w:fill="FFFFFF"/>
          <w:lang w:val="en-IE"/>
        </w:rPr>
        <w:t xml:space="preserve"> </w:t>
      </w:r>
    </w:p>
    <w:p w14:paraId="74BBC690" w14:textId="62BD7D45" w:rsidR="0080571B" w:rsidRDefault="0080571B" w:rsidP="0080571B">
      <w:pPr>
        <w:spacing w:after="120"/>
        <w:rPr>
          <w:rFonts w:ascii="Times New Roman" w:eastAsia="Times New Roman" w:hAnsi="Times New Roman" w:cs="Times New Roman"/>
          <w:color w:val="000000"/>
          <w:shd w:val="clear" w:color="auto" w:fill="FFFFFF"/>
          <w:lang w:val="en-IE"/>
        </w:rPr>
      </w:pPr>
    </w:p>
    <w:p w14:paraId="498E15C5" w14:textId="77777777" w:rsidR="0080571B" w:rsidRPr="0080571B" w:rsidRDefault="0080571B" w:rsidP="0080571B">
      <w:pPr>
        <w:spacing w:after="120"/>
        <w:rPr>
          <w:rFonts w:ascii="Times New Roman" w:eastAsia="Times New Roman" w:hAnsi="Times New Roman" w:cs="Times New Roman"/>
          <w:lang w:val="en-IE"/>
        </w:rPr>
      </w:pPr>
    </w:p>
    <w:p w14:paraId="05033B87" w14:textId="77777777" w:rsidR="0080571B" w:rsidRPr="0080571B" w:rsidRDefault="0080571B" w:rsidP="0080571B">
      <w:pPr>
        <w:spacing w:after="240"/>
        <w:jc w:val="center"/>
        <w:rPr>
          <w:rFonts w:ascii="Times New Roman" w:eastAsia="Times New Roman" w:hAnsi="Times New Roman" w:cs="Times New Roman"/>
          <w:lang w:val="en-IE"/>
        </w:rPr>
      </w:pPr>
      <w:r w:rsidRPr="0080571B">
        <w:rPr>
          <w:rFonts w:ascii="Times New Roman" w:eastAsia="Times New Roman" w:hAnsi="Times New Roman" w:cs="Times New Roman"/>
          <w:color w:val="000000"/>
          <w:shd w:val="clear" w:color="auto" w:fill="FFFFFF"/>
          <w:lang w:val="en-IE"/>
        </w:rPr>
        <w:lastRenderedPageBreak/>
        <w:t>References</w:t>
      </w:r>
    </w:p>
    <w:p w14:paraId="680F6E3A" w14:textId="77777777" w:rsidR="0080571B" w:rsidRPr="0080571B" w:rsidRDefault="0080571B" w:rsidP="0080571B">
      <w:pPr>
        <w:ind w:hanging="48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Mann, T. C., Cone, J., </w:t>
      </w:r>
      <w:proofErr w:type="spellStart"/>
      <w:r w:rsidRPr="0080571B">
        <w:rPr>
          <w:rFonts w:ascii="Times New Roman" w:eastAsia="Times New Roman" w:hAnsi="Times New Roman" w:cs="Times New Roman"/>
          <w:color w:val="000000"/>
          <w:lang w:val="en-IE"/>
        </w:rPr>
        <w:t>Heggeseth</w:t>
      </w:r>
      <w:proofErr w:type="spellEnd"/>
      <w:r w:rsidRPr="0080571B">
        <w:rPr>
          <w:rFonts w:ascii="Times New Roman" w:eastAsia="Times New Roman" w:hAnsi="Times New Roman" w:cs="Times New Roman"/>
          <w:color w:val="000000"/>
          <w:lang w:val="en-IE"/>
        </w:rPr>
        <w:t xml:space="preserve">, B., &amp; Ferguson, M. J. (2019). Updating implicit impressions: New evidence on intentionality and the affect misattribution procedure. </w:t>
      </w:r>
      <w:r w:rsidRPr="0080571B">
        <w:rPr>
          <w:rFonts w:ascii="Times New Roman" w:eastAsia="Times New Roman" w:hAnsi="Times New Roman" w:cs="Times New Roman"/>
          <w:i/>
          <w:iCs/>
          <w:color w:val="000000"/>
          <w:lang w:val="en-IE"/>
        </w:rPr>
        <w:t>Journal of Personality and Social Psychology</w:t>
      </w:r>
      <w:r w:rsidRPr="0080571B">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i/>
          <w:iCs/>
          <w:color w:val="000000"/>
          <w:lang w:val="en-IE"/>
        </w:rPr>
        <w:t>116</w:t>
      </w:r>
      <w:r w:rsidRPr="0080571B">
        <w:rPr>
          <w:rFonts w:ascii="Times New Roman" w:eastAsia="Times New Roman" w:hAnsi="Times New Roman" w:cs="Times New Roman"/>
          <w:color w:val="000000"/>
          <w:lang w:val="en-IE"/>
        </w:rPr>
        <w:t>(3), 349–374.</w:t>
      </w:r>
    </w:p>
    <w:p w14:paraId="33048C26" w14:textId="77777777" w:rsidR="0080571B" w:rsidRPr="0080571B" w:rsidRDefault="0080571B" w:rsidP="0080571B">
      <w:pPr>
        <w:ind w:hanging="480"/>
        <w:rPr>
          <w:rFonts w:ascii="Times New Roman" w:eastAsia="Times New Roman" w:hAnsi="Times New Roman" w:cs="Times New Roman"/>
          <w:lang w:val="en-IE"/>
        </w:rPr>
      </w:pPr>
      <w:r w:rsidRPr="0080571B">
        <w:rPr>
          <w:rFonts w:ascii="Times New Roman" w:eastAsia="Times New Roman" w:hAnsi="Times New Roman" w:cs="Times New Roman"/>
          <w:color w:val="000000"/>
          <w:lang w:val="en-IE"/>
        </w:rPr>
        <w:t xml:space="preserve">Payne, B. K., Cheng, C. M., </w:t>
      </w:r>
      <w:proofErr w:type="spellStart"/>
      <w:r w:rsidRPr="0080571B">
        <w:rPr>
          <w:rFonts w:ascii="Times New Roman" w:eastAsia="Times New Roman" w:hAnsi="Times New Roman" w:cs="Times New Roman"/>
          <w:color w:val="000000"/>
          <w:lang w:val="en-IE"/>
        </w:rPr>
        <w:t>Govorun</w:t>
      </w:r>
      <w:proofErr w:type="spellEnd"/>
      <w:r w:rsidRPr="0080571B">
        <w:rPr>
          <w:rFonts w:ascii="Times New Roman" w:eastAsia="Times New Roman" w:hAnsi="Times New Roman" w:cs="Times New Roman"/>
          <w:color w:val="000000"/>
          <w:lang w:val="en-IE"/>
        </w:rPr>
        <w:t xml:space="preserve">, O., &amp; Stewart, B. D. (2005). An inkblot for attitudes: affect misattribution as implicit measurement. </w:t>
      </w:r>
      <w:r w:rsidRPr="0080571B">
        <w:rPr>
          <w:rFonts w:ascii="Times New Roman" w:eastAsia="Times New Roman" w:hAnsi="Times New Roman" w:cs="Times New Roman"/>
          <w:i/>
          <w:iCs/>
          <w:color w:val="000000"/>
          <w:lang w:val="en-IE"/>
        </w:rPr>
        <w:t>Journal of Personality and Social Psychology</w:t>
      </w:r>
      <w:r w:rsidRPr="0080571B">
        <w:rPr>
          <w:rFonts w:ascii="Times New Roman" w:eastAsia="Times New Roman" w:hAnsi="Times New Roman" w:cs="Times New Roman"/>
          <w:color w:val="000000"/>
          <w:lang w:val="en-IE"/>
        </w:rPr>
        <w:t xml:space="preserve">, </w:t>
      </w:r>
      <w:r w:rsidRPr="0080571B">
        <w:rPr>
          <w:rFonts w:ascii="Times New Roman" w:eastAsia="Times New Roman" w:hAnsi="Times New Roman" w:cs="Times New Roman"/>
          <w:i/>
          <w:iCs/>
          <w:color w:val="000000"/>
          <w:lang w:val="en-IE"/>
        </w:rPr>
        <w:t>89</w:t>
      </w:r>
      <w:r w:rsidRPr="0080571B">
        <w:rPr>
          <w:rFonts w:ascii="Times New Roman" w:eastAsia="Times New Roman" w:hAnsi="Times New Roman" w:cs="Times New Roman"/>
          <w:color w:val="000000"/>
          <w:lang w:val="en-IE"/>
        </w:rPr>
        <w:t>(3), 277–293.</w:t>
      </w:r>
    </w:p>
    <w:p w14:paraId="508168EB" w14:textId="77777777" w:rsidR="0080571B" w:rsidRPr="0080571B" w:rsidRDefault="0080571B" w:rsidP="0080571B">
      <w:pPr>
        <w:rPr>
          <w:rFonts w:ascii="Times New Roman" w:eastAsia="Times New Roman" w:hAnsi="Times New Roman" w:cs="Times New Roman"/>
          <w:lang w:val="en-IE"/>
        </w:rPr>
      </w:pPr>
    </w:p>
    <w:p w14:paraId="798CB20A" w14:textId="77777777" w:rsidR="00663327" w:rsidRDefault="00663327"/>
    <w:sectPr w:rsidR="00663327"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1B"/>
    <w:rsid w:val="00663327"/>
    <w:rsid w:val="006F2970"/>
    <w:rsid w:val="00712BD8"/>
    <w:rsid w:val="0080571B"/>
    <w:rsid w:val="00812593"/>
    <w:rsid w:val="00AE68AB"/>
    <w:rsid w:val="00EB0E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1A2FA48"/>
  <w15:chartTrackingRefBased/>
  <w15:docId w15:val="{0567F86F-BBCA-4F46-BF16-AC1283B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71B"/>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83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895</Words>
  <Characters>4960</Characters>
  <Application>Microsoft Office Word</Application>
  <DocSecurity>0</DocSecurity>
  <Lines>77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2019-05-21T14:24:00Z</dcterms:created>
  <dcterms:modified xsi:type="dcterms:W3CDTF">2019-05-21T14:35:00Z</dcterms:modified>
</cp:coreProperties>
</file>