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0B5" w:rsidRPr="000750B5"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Re: PSP-A-2021-1336</w:t>
      </w:r>
      <w:r w:rsidRPr="000750B5">
        <w:rPr>
          <w:rFonts w:ascii="Segoe UI" w:eastAsia="Times New Roman" w:hAnsi="Segoe UI" w:cs="Segoe UI"/>
          <w:color w:val="212121"/>
          <w:sz w:val="23"/>
          <w:szCs w:val="23"/>
        </w:rPr>
        <w:br/>
        <w:t>Effects on the Affect Misattribution Procedure are Strongly Moderated by Awareness</w:t>
      </w:r>
      <w:r w:rsidRPr="000750B5">
        <w:rPr>
          <w:rFonts w:ascii="Segoe UI" w:eastAsia="Times New Roman" w:hAnsi="Segoe UI" w:cs="Segoe UI"/>
          <w:color w:val="212121"/>
          <w:sz w:val="23"/>
          <w:szCs w:val="23"/>
        </w:rPr>
        <w:br/>
        <w:t>Journal of Personality and Social Psychology: Attitudes and Social Cognition</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Dear Dr. Hughes,</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I have received three expert reviews of the manuscript that you and your co-authors recently submitted to JPSP-ASC, titled “Effects on the Affect Misattribution Procedure are Strongly Moderated by Awareness” (PSP-A-2021-1336). I would like to take a moment to express my gratitude to the reviewers for their effort and attention in reviewing this manuscript, particularly during this difficult time. Furthermore, I read your paper carefully and independently, before looking at the reviews.</w:t>
      </w:r>
    </w:p>
    <w:p w:rsidR="000750B5" w:rsidRPr="000750B5"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As you can see when you have had a chance to see the reviewer comments, the reviewers are somewhat split in their recommendations about the paper but, at their core, are in consensus about the strengths and limitations of the paper. All the reviewers sees at least a possibility of a novel contribution in this case, but at the same time each raises issues related to the clarity and accuracy of the inferences you make from the data and their implications for the AMP. My own reading of the work places me in agreement with this general assessment of your work by the reviewers, particularly with regard to the possibility that people can infer the influence of a prime from their own affective reaction. So, though I cannot accept this version of the paper for publication in JPSP-ASC, I invite you to revise and resubmit the paper after addressing all the concerns raised in the reviews.</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 xml:space="preserve">The reviewers clearly expressed their concerns and thus I will not reiterate them. The main meta-critiques I see are about the clarity and validity of the interpretations of your data - exactly and specifically what do these data say and not say about the psychology of the AMP? - </w:t>
      </w:r>
      <w:proofErr w:type="gramStart"/>
      <w:r w:rsidRPr="000750B5">
        <w:rPr>
          <w:rFonts w:ascii="Segoe UI" w:eastAsia="Times New Roman" w:hAnsi="Segoe UI" w:cs="Segoe UI"/>
          <w:color w:val="212121"/>
          <w:sz w:val="23"/>
          <w:szCs w:val="23"/>
        </w:rPr>
        <w:t>and</w:t>
      </w:r>
      <w:proofErr w:type="gramEnd"/>
      <w:r w:rsidRPr="000750B5">
        <w:rPr>
          <w:rFonts w:ascii="Segoe UI" w:eastAsia="Times New Roman" w:hAnsi="Segoe UI" w:cs="Segoe UI"/>
          <w:color w:val="212121"/>
          <w:sz w:val="23"/>
          <w:szCs w:val="23"/>
        </w:rPr>
        <w:t xml:space="preserve"> the adequacy of your discussion of the prior literature. On that point, it seems that there are a number of prior discussions in the literature around similar if not identical issues. Please be sure to clarify how these studies are different and can advance those discussions past their previous boundaries. </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Once the paper has been revised, submit it through the manuscript submission portal. Make sure to check the appropriate box in the portal to indicate that the paper is a revision rather than a first submission. If possible, I would like to receive your revision by 07/20/2021. If this is not feasible, please email our Peer Review Coordinator, Charlie </w:t>
      </w:r>
      <w:proofErr w:type="spellStart"/>
      <w:r w:rsidRPr="000750B5">
        <w:rPr>
          <w:rFonts w:ascii="Segoe UI" w:eastAsia="Times New Roman" w:hAnsi="Segoe UI" w:cs="Segoe UI"/>
          <w:color w:val="212121"/>
          <w:sz w:val="23"/>
          <w:szCs w:val="23"/>
        </w:rPr>
        <w:t>Retzlaff</w:t>
      </w:r>
      <w:proofErr w:type="spellEnd"/>
      <w:r w:rsidRPr="000750B5">
        <w:rPr>
          <w:rFonts w:ascii="Segoe UI" w:eastAsia="Times New Roman" w:hAnsi="Segoe UI" w:cs="Segoe UI"/>
          <w:color w:val="212121"/>
          <w:sz w:val="23"/>
          <w:szCs w:val="23"/>
        </w:rPr>
        <w:t>, at the main editorial office (cretzlaff@apa.org) with an estimate of when you will resubmit. Longer timeframes are fine.</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Your resubmission must be accompanied by a detailed cover letter explaining which specific changes you made and which recommendations you did not follow and why. This letter should address all of the points raised in my decision letter plus any other major, non-</w:t>
      </w:r>
      <w:r w:rsidRPr="000750B5">
        <w:rPr>
          <w:rFonts w:ascii="Segoe UI" w:eastAsia="Times New Roman" w:hAnsi="Segoe UI" w:cs="Segoe UI"/>
          <w:color w:val="212121"/>
          <w:sz w:val="23"/>
          <w:szCs w:val="23"/>
        </w:rPr>
        <w:lastRenderedPageBreak/>
        <w:t>redundant points mentioned by each reviewer.</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In closing, thank you for submitting to </w:t>
      </w:r>
      <w:r w:rsidRPr="000750B5">
        <w:rPr>
          <w:rFonts w:ascii="Segoe UI" w:eastAsia="Times New Roman" w:hAnsi="Segoe UI" w:cs="Segoe UI"/>
          <w:b/>
          <w:bCs/>
          <w:color w:val="212121"/>
          <w:sz w:val="23"/>
          <w:szCs w:val="23"/>
        </w:rPr>
        <w:t>JPSP-ASC</w:t>
      </w:r>
      <w:r w:rsidRPr="000750B5">
        <w:rPr>
          <w:rFonts w:ascii="Segoe UI" w:eastAsia="Times New Roman" w:hAnsi="Segoe UI" w:cs="Segoe UI"/>
          <w:color w:val="212121"/>
          <w:sz w:val="23"/>
          <w:szCs w:val="23"/>
        </w:rPr>
        <w:t>. I would also like to thank the reviewers for their service to the field. Their thoughtful comments and suggestions were very helpful in reaching my decision.</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I enjoyed reading this paper and I hope you decide to undertake the revision.</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Sincerely</w:t>
      </w:r>
      <w:proofErr w:type="gramStart"/>
      <w:r w:rsidRPr="000750B5">
        <w:rPr>
          <w:rFonts w:ascii="Segoe UI" w:eastAsia="Times New Roman" w:hAnsi="Segoe UI" w:cs="Segoe UI"/>
          <w:color w:val="212121"/>
          <w:sz w:val="23"/>
          <w:szCs w:val="23"/>
        </w:rPr>
        <w:t>,</w:t>
      </w:r>
      <w:proofErr w:type="gramEnd"/>
      <w:r w:rsidRPr="000750B5">
        <w:rPr>
          <w:rFonts w:ascii="Segoe UI" w:eastAsia="Times New Roman" w:hAnsi="Segoe UI" w:cs="Segoe UI"/>
          <w:color w:val="212121"/>
          <w:sz w:val="23"/>
          <w:szCs w:val="23"/>
        </w:rPr>
        <w:br/>
        <w:t>Elliot T. Berkman</w:t>
      </w:r>
      <w:r w:rsidRPr="000750B5">
        <w:rPr>
          <w:rFonts w:ascii="Segoe UI" w:eastAsia="Times New Roman" w:hAnsi="Segoe UI" w:cs="Segoe UI"/>
          <w:color w:val="212121"/>
          <w:sz w:val="23"/>
          <w:szCs w:val="23"/>
        </w:rPr>
        <w:br/>
        <w:t>Associate Editor</w:t>
      </w:r>
      <w:r w:rsidRPr="000750B5">
        <w:rPr>
          <w:rFonts w:ascii="Segoe UI" w:eastAsia="Times New Roman" w:hAnsi="Segoe UI" w:cs="Segoe UI"/>
          <w:color w:val="212121"/>
          <w:sz w:val="23"/>
          <w:szCs w:val="23"/>
        </w:rPr>
        <w:br/>
        <w:t>Journal of Personality and Social Psychology: Attitudes and Social Cognition</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​Reviewer #1: Signed: </w:t>
      </w:r>
      <w:proofErr w:type="spellStart"/>
      <w:r w:rsidRPr="000750B5">
        <w:rPr>
          <w:rFonts w:ascii="Segoe UI" w:eastAsia="Times New Roman" w:hAnsi="Segoe UI" w:cs="Segoe UI"/>
          <w:color w:val="212121"/>
          <w:sz w:val="23"/>
          <w:szCs w:val="23"/>
        </w:rPr>
        <w:t>Yoav</w:t>
      </w:r>
      <w:proofErr w:type="spellEnd"/>
      <w:r w:rsidRPr="000750B5">
        <w:rPr>
          <w:rFonts w:ascii="Segoe UI" w:eastAsia="Times New Roman" w:hAnsi="Segoe UI" w:cs="Segoe UI"/>
          <w:color w:val="212121"/>
          <w:sz w:val="23"/>
          <w:szCs w:val="23"/>
        </w:rPr>
        <w:t xml:space="preserve"> Bar-Anan</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1. In my previous review of an earlier version of this manuscript, my opinion was that the experiments report novel informative findings that should be shared with the rest of the scientific community. This strength has further improved in the present manuscript. The main finding has remained the same: people's immediate judgment whether priming occurred in a specific trial is related to the priming effect in that trial (Experiment 2-6). Further, the frequency of reporting the priming in one modified AMP is related to the size of the priming effect in a previous standard AMP, with similar (Experiment 3) or different (Experiment 4) primes, and in the priming effect of a previous or future AMP that had the same modification of judging the influence of the priming after each trial (Experiment 5). The results of Experiment 3 were also replicated (in Experiment 6) using a recent modification of the AMP that was supposed to improve participants' ability to follow the task instructions (and therefore, perhaps, reduce intentional rating of the primes). In the studies added to this version of the manuscript, the authors found that participants can predict whether priming would occur before judging the target (Experiment 7), and even before seeing the target (but after seeing the prime stimulus; Experiment 8). With that addition, it is now more difficult to argue that estimating the priming occurred in a particular trial is based on observing the congruency between the evaluation of the target in that particular trial and one's attitude toward the prime in that particular trial. The experiments in this manuscript are rich with great novel findings and I have no doubt that they would interest many readers.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Previously, I thought that the writing of the manuscript did not provide an optimal service to readers that would be curious to understand this research and its implications. This aspect has improved in this version of the manuscript, with the omission of many inaccurate or unclear sections and statements. However, for a strong and effective contribution, it would be important to improve this aspect of the manuscript further. In short, the writing is </w:t>
      </w:r>
      <w:r w:rsidRPr="000750B5">
        <w:rPr>
          <w:rFonts w:ascii="Segoe UI" w:eastAsia="Times New Roman" w:hAnsi="Segoe UI" w:cs="Segoe UI"/>
          <w:color w:val="212121"/>
          <w:sz w:val="23"/>
          <w:szCs w:val="23"/>
        </w:rPr>
        <w:lastRenderedPageBreak/>
        <w:t>sometimes inaccurate, omitting important details, or unclear. Writing clarity is often quite subjective, and it is difficult to comment on all the places that clarifications and more precision could have helped. Therefore, I will first focus on main conceptual issues, and then provide a few examples for imprecisions that might prevent this manuscript from reaching its full potential.</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2. What do the results add to our knowledge about the AMP? The authors emphasized that their studies only pertain to awareness. However, there was already evidence that, if asked about it, some people show some retrospective awareness of the effect (Bar-Anan &amp; </w:t>
      </w:r>
      <w:proofErr w:type="spellStart"/>
      <w:r w:rsidRPr="000750B5">
        <w:rPr>
          <w:rFonts w:ascii="Segoe UI" w:eastAsia="Times New Roman" w:hAnsi="Segoe UI" w:cs="Segoe UI"/>
          <w:color w:val="212121"/>
          <w:sz w:val="23"/>
          <w:szCs w:val="23"/>
        </w:rPr>
        <w:t>Nosek</w:t>
      </w:r>
      <w:proofErr w:type="spellEnd"/>
      <w:r w:rsidRPr="000750B5">
        <w:rPr>
          <w:rFonts w:ascii="Segoe UI" w:eastAsia="Times New Roman" w:hAnsi="Segoe UI" w:cs="Segoe UI"/>
          <w:color w:val="212121"/>
          <w:sz w:val="23"/>
          <w:szCs w:val="23"/>
        </w:rPr>
        <w:t xml:space="preserve">, 2012, and replicated by Payne et al., 2013, </w:t>
      </w:r>
      <w:proofErr w:type="spellStart"/>
      <w:r w:rsidRPr="000750B5">
        <w:rPr>
          <w:rFonts w:ascii="Segoe UI" w:eastAsia="Times New Roman" w:hAnsi="Segoe UI" w:cs="Segoe UI"/>
          <w:color w:val="212121"/>
          <w:sz w:val="23"/>
          <w:szCs w:val="23"/>
        </w:rPr>
        <w:t>Gawronski</w:t>
      </w:r>
      <w:proofErr w:type="spellEnd"/>
      <w:r w:rsidRPr="000750B5">
        <w:rPr>
          <w:rFonts w:ascii="Segoe UI" w:eastAsia="Times New Roman" w:hAnsi="Segoe UI" w:cs="Segoe UI"/>
          <w:color w:val="212121"/>
          <w:sz w:val="23"/>
          <w:szCs w:val="23"/>
        </w:rPr>
        <w:t xml:space="preserve"> &amp; Ye, 2015, and Weil et al., 2017). Therefore, I do not think that there is currently an open dispute about whether people can become aware of the priming effect, if prompted about it. The authors' findings go beyond previous studies by measuring awareness of the priming within each trial, by using that measure of awareness to predict priming in another AMP, and by measuring reported priming within each trial before the priming could occur. These are all very interesting and important to know because they could inspire new accounts for the priming effect in the AMP, which would lead to further research about the present findings. For example, it would be interesting to understand what kind of trials are more likely than other trials to elicit reports of a priming effect, and what leads people to consistently show priming effects in different AMPs, and to be able to then report that priming effect. Yet, unlike the authors, I am not sure that there are any current accounts for the priming effect in the AMP that are not compatible with the present findings.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Payne et al. (2013) suggested that the awareness of the priming effect is only retrospective, inferred after the fact, rather than something that exists while the priming occurs. This still allows for misattribution to explain the effect, as well as other accounts that do not require awareness (e.g., occasional confusion). Contrary to the authors' arguments, I think that the novel findings do not rule out the possibility that in the standard AMP, when participants are not required to report whether priming has occurred, there is no awareness of the priming effect. That is also true for most of the modified AMPs in the present research. In Experiments 2-6, participants might have inferred from each response that it was influenced by the prime stimulus. This is also true for Experiment 7, if we assume that participants knew what their evaluation of the target would be, when they would be allowed to communicate it at the end of the trial. In Experiment 8, participants might have inferred that priming is likely to occur based on the extremity of their reaction to the prime, perhaps because they knew that, in general, they don't have much of an opinion about the targets.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What about the correlation between the priming effect in the standard AMP in Time 1, and reporting the priming effect in a modified AMP in Time 2? It suggests that there are consistent individual differences in the tendency to show the priming effect, but it does not inform us about the specific reason for this priming effect in the standard AMP. Here is one example for an inference account for this finding: those who have shown priming in the </w:t>
      </w:r>
      <w:r w:rsidRPr="000750B5">
        <w:rPr>
          <w:rFonts w:ascii="Segoe UI" w:eastAsia="Times New Roman" w:hAnsi="Segoe UI" w:cs="Segoe UI"/>
          <w:color w:val="212121"/>
          <w:sz w:val="23"/>
          <w:szCs w:val="23"/>
        </w:rPr>
        <w:lastRenderedPageBreak/>
        <w:t>previous task (the standard AMP) or in the first few trials of the IA-AMP might be more likely to infer that priming sometimes occurs, based on their observation of the congruency between their evaluation of the primes and their evaluation of the targets. Then, in the subsequent IA-AMP, when they see primes that elicit strong reactions from them, they would be more likely to predict that priming is about to happen. Is this an unconvincing post-hoc account? Perhaps. My point is that the present manuscript seems to suggest that new findings rule out a post-hoc inference account. Yet, I have not seen clear and coherent explanation why the authors think that this is the case. In contrast, it is clear that the novel findings are likely to inspire further research on specific accounts that could explain the priming effect in the standard AMP and the authors' present findings. In my view, this is why these experiments are important and could have a very positive effect on the scientific community.</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3. To continue the previous point, what did the authors mean, in p. 56, when they wrote that their results indicate the AMP effects "rely heavily on awareness of prime influence"? It might rely on people who show awareness, but that is not what the authors wrote. So, how does awareness lead to the priming effect? The authors seem to be careful not to talk about intention, perhaps because they do not have evidence about intention, but do they mean something else? Such statements left me sure about what the authors think their results suggest.</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4. Further continuing the previous points, when referring to the findings of Experiments 7 and 8, the authors wrote "In both studies the same pattern of findings emerged as before, findings that cannot be explained by a post-hoc confabulation account (given that there was nothing to confabulate)." In the introduction (p. 6), the concept "post-hoc confabulation account" was used to refer to the following hypothesis, attribute to Payne et al. (2013): "people may be able to identify that they acted in a particular way, but they are unable to say why they acted in this way (i.e., the post-hoc confabulation explanation)." I am not sure why this hypothesis is an account, and how it is related to the concept confabulation. Confabulation of what? Payne et al. (2013) argued that the reported intentional rating of the primes in Bar-Anan and </w:t>
      </w:r>
      <w:proofErr w:type="spellStart"/>
      <w:r w:rsidRPr="000750B5">
        <w:rPr>
          <w:rFonts w:ascii="Segoe UI" w:eastAsia="Times New Roman" w:hAnsi="Segoe UI" w:cs="Segoe UI"/>
          <w:color w:val="212121"/>
          <w:sz w:val="23"/>
          <w:szCs w:val="23"/>
        </w:rPr>
        <w:t>Nosek's</w:t>
      </w:r>
      <w:proofErr w:type="spellEnd"/>
      <w:r w:rsidRPr="000750B5">
        <w:rPr>
          <w:rFonts w:ascii="Segoe UI" w:eastAsia="Times New Roman" w:hAnsi="Segoe UI" w:cs="Segoe UI"/>
          <w:color w:val="212121"/>
          <w:sz w:val="23"/>
          <w:szCs w:val="23"/>
        </w:rPr>
        <w:t xml:space="preserve"> (2012) studies was confabulated. Did the authors mean confabulation of intention? Indeed, when trying to explain the results of Experiment 8, it is difficult to argue that participants wrongly think, before seeing the target stimulus, that priming would occur because they would intentionally rate the prime, while, in fact, priming is about to occur because of misattribution. Is that what the authors meant? Probably not because the authors wrote (p. 56) that the present work is agnostic about intention.</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Alternatively, perhaps the authors use the term confabulation to distinguish between retrospectively inferred awareness after the priming had occurred (which one might consider confabulated awareness), and awareness that occurs before and during the priming effect. As before, this uncertainty about the authors' meaning would be solved if the authors explain better what they conclude from the results. Note, however, that people </w:t>
      </w:r>
      <w:r w:rsidRPr="000750B5">
        <w:rPr>
          <w:rFonts w:ascii="Segoe UI" w:eastAsia="Times New Roman" w:hAnsi="Segoe UI" w:cs="Segoe UI"/>
          <w:color w:val="212121"/>
          <w:sz w:val="23"/>
          <w:szCs w:val="23"/>
        </w:rPr>
        <w:lastRenderedPageBreak/>
        <w:t>might be able to predict that an effect would occur, even if they are unaware of the reason for that effect. I might know that I am about to be sad today because I am always sad on Mondays, even if I attribute the effect of Mondays on my mood to the wrong reason. That is, people can confabulate the wrong reasons for a behavior that they predict.</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5. The authors found evidence for some awareness of the priming effect. But, I have not seen clear indication about how much awareness they found. For example, in Experiment 5 (pp. 35-36), the authors reported that the priming effect in IA-AMP trials that were flagged by the participants as sensitive to priming was superior in discriminating between Democrats and Republicans (d = 2.08) than the priming effect computed from the rest of the trials (d = 0.62). But, 0.62 is not a small effect, and the authors did not include a control group with a standard AMP that could provide an estimate for the overall effect in the AMP. Actually, I think the authors did not report the overall discrimination effect in the IA-AMP, to provide information about how much the "awareness" trials contributed to the overall discrimination effect. For example, if the overall effect, when including all trials, was d = 0.92, could we still conclude that the priming effect in the AMP relies mostly on "awareness" trials? I am not sure, but this information, and a more explicit discussion about the justifications for the authors' conclusion from that information would be helpful.</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It also would have been helpful to know more about the distribution of the frequency of the "awareness" trials. How many participants hardly reported about a priming effect? What was the typical report? Figure 1 of the supplementary materials is a good start but it aggregates across many experiments, and it does not provide clear information about the frequencies (notice also that, at least in my computer, the legend of that figure was unclear, and I did not understand how to distinguish between the two distributions displayed in that future).</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Similarly, when the authors indicate that, within participants, priming in each trial was predicted by reported priming in each trial, one could still wonder whether that effect was driven by a minority of the participants. In other words, can we tell how valid that finding was, when using a similar logic to the logic that the authors used to question the validity of the priming effect itself? I hope the authors would be able to provide a better depiction of their findings that goes beyond the result in the statistical tests, by using more graphs, tables, and other reporting methods.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All that information becomes quite important for evaluating the authors' arguments about the practical implications from their results regarding the validity of the AMP. I was not sure that the authors provided strong evidence that "AMP effects are a poor index of 'general' evaluations in groups of people and a good measure of evaluations in highly influence aware people (who make up a minority of individuals in the task)." (p. 58). I do not remember seeing evidence about how small that minority was, or receiving any tools for estimating what minority size would be acceptable. To be clear, I believe that the authors' argument is valid, but not because of the (insufficient) information they provided about the </w:t>
      </w:r>
      <w:r w:rsidRPr="000750B5">
        <w:rPr>
          <w:rFonts w:ascii="Segoe UI" w:eastAsia="Times New Roman" w:hAnsi="Segoe UI" w:cs="Segoe UI"/>
          <w:color w:val="212121"/>
          <w:sz w:val="23"/>
          <w:szCs w:val="23"/>
        </w:rPr>
        <w:lastRenderedPageBreak/>
        <w:t xml:space="preserve">present findings. Rather, I base my belief on the results reported in Bar-Anan &amp; </w:t>
      </w:r>
      <w:proofErr w:type="spellStart"/>
      <w:r w:rsidRPr="000750B5">
        <w:rPr>
          <w:rFonts w:ascii="Segoe UI" w:eastAsia="Times New Roman" w:hAnsi="Segoe UI" w:cs="Segoe UI"/>
          <w:color w:val="212121"/>
          <w:sz w:val="23"/>
          <w:szCs w:val="23"/>
        </w:rPr>
        <w:t>Nosek</w:t>
      </w:r>
      <w:proofErr w:type="spellEnd"/>
      <w:r w:rsidRPr="000750B5">
        <w:rPr>
          <w:rFonts w:ascii="Segoe UI" w:eastAsia="Times New Roman" w:hAnsi="Segoe UI" w:cs="Segoe UI"/>
          <w:color w:val="212121"/>
          <w:sz w:val="23"/>
          <w:szCs w:val="23"/>
        </w:rPr>
        <w:t xml:space="preserve"> (2012) and our comparison between the AMP and other indirect </w:t>
      </w:r>
      <w:proofErr w:type="gramStart"/>
      <w:r w:rsidRPr="000750B5">
        <w:rPr>
          <w:rFonts w:ascii="Segoe UI" w:eastAsia="Times New Roman" w:hAnsi="Segoe UI" w:cs="Segoe UI"/>
          <w:color w:val="212121"/>
          <w:sz w:val="23"/>
          <w:szCs w:val="23"/>
        </w:rPr>
        <w:t>measures, that</w:t>
      </w:r>
      <w:proofErr w:type="gramEnd"/>
      <w:r w:rsidRPr="000750B5">
        <w:rPr>
          <w:rFonts w:ascii="Segoe UI" w:eastAsia="Times New Roman" w:hAnsi="Segoe UI" w:cs="Segoe UI"/>
          <w:color w:val="212121"/>
          <w:sz w:val="23"/>
          <w:szCs w:val="23"/>
        </w:rPr>
        <w:t xml:space="preserve"> I mentioned in my previous review (Appendix D of Bar-Anan &amp; </w:t>
      </w:r>
      <w:proofErr w:type="spellStart"/>
      <w:r w:rsidRPr="000750B5">
        <w:rPr>
          <w:rFonts w:ascii="Segoe UI" w:eastAsia="Times New Roman" w:hAnsi="Segoe UI" w:cs="Segoe UI"/>
          <w:color w:val="212121"/>
          <w:sz w:val="23"/>
          <w:szCs w:val="23"/>
        </w:rPr>
        <w:t>Nosek</w:t>
      </w:r>
      <w:proofErr w:type="spellEnd"/>
      <w:r w:rsidRPr="000750B5">
        <w:rPr>
          <w:rFonts w:ascii="Segoe UI" w:eastAsia="Times New Roman" w:hAnsi="Segoe UI" w:cs="Segoe UI"/>
          <w:color w:val="212121"/>
          <w:sz w:val="23"/>
          <w:szCs w:val="23"/>
        </w:rPr>
        <w:t>, 2014, at https://static-content.springer.com/esm/art%3A10.3758%2Fs13428-013-0410-6/MediaObjects/13428_2013_410_MOESM1_ESM.pdf).</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6. It would help the readers if the authors explicitly mention and discuss the fact that in Experiment 1, unlike in the experiment it attempted to replicate, participants completed an AMP before completing the AMP that allowed skipping. In other words, unlike the original experiment, in the present replication, there was </w:t>
      </w:r>
      <w:proofErr w:type="gramStart"/>
      <w:r w:rsidRPr="000750B5">
        <w:rPr>
          <w:rFonts w:ascii="Segoe UI" w:eastAsia="Times New Roman" w:hAnsi="Segoe UI" w:cs="Segoe UI"/>
          <w:color w:val="212121"/>
          <w:sz w:val="23"/>
          <w:szCs w:val="23"/>
        </w:rPr>
        <w:t>a confound</w:t>
      </w:r>
      <w:proofErr w:type="gramEnd"/>
      <w:r w:rsidRPr="000750B5">
        <w:rPr>
          <w:rFonts w:ascii="Segoe UI" w:eastAsia="Times New Roman" w:hAnsi="Segoe UI" w:cs="Segoe UI"/>
          <w:color w:val="212121"/>
          <w:sz w:val="23"/>
          <w:szCs w:val="23"/>
        </w:rPr>
        <w:t xml:space="preserve"> between the AMP's type (skip or standard) and whether participants have previously completed an AMP.</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I should note that despite this confound, I do believe that the replication's results might generalize beyond the particular setup of their experiment. In 2008, together with Keith Payne (who originally collaborated with </w:t>
      </w:r>
      <w:proofErr w:type="spellStart"/>
      <w:r w:rsidRPr="000750B5">
        <w:rPr>
          <w:rFonts w:ascii="Segoe UI" w:eastAsia="Times New Roman" w:hAnsi="Segoe UI" w:cs="Segoe UI"/>
          <w:color w:val="212121"/>
          <w:sz w:val="23"/>
          <w:szCs w:val="23"/>
        </w:rPr>
        <w:t>Nosek</w:t>
      </w:r>
      <w:proofErr w:type="spellEnd"/>
      <w:r w:rsidRPr="000750B5">
        <w:rPr>
          <w:rFonts w:ascii="Segoe UI" w:eastAsia="Times New Roman" w:hAnsi="Segoe UI" w:cs="Segoe UI"/>
          <w:color w:val="212121"/>
          <w:sz w:val="23"/>
          <w:szCs w:val="23"/>
        </w:rPr>
        <w:t xml:space="preserve"> and me), we have conducted a replication of the skip-AMP that was never published. Like the authors of this manuscript, we found that participants in the no-skipping group showed slightly more extreme AMP attitude (M = .17, SD = .16) than participants in the skip-option group (M = .15, SD = .12), </w:t>
      </w:r>
      <w:proofErr w:type="gramStart"/>
      <w:r w:rsidRPr="000750B5">
        <w:rPr>
          <w:rFonts w:ascii="Segoe UI" w:eastAsia="Times New Roman" w:hAnsi="Segoe UI" w:cs="Segoe UI"/>
          <w:color w:val="212121"/>
          <w:sz w:val="23"/>
          <w:szCs w:val="23"/>
        </w:rPr>
        <w:t>t(</w:t>
      </w:r>
      <w:proofErr w:type="gramEnd"/>
      <w:r w:rsidRPr="000750B5">
        <w:rPr>
          <w:rFonts w:ascii="Segoe UI" w:eastAsia="Times New Roman" w:hAnsi="Segoe UI" w:cs="Segoe UI"/>
          <w:color w:val="212121"/>
          <w:sz w:val="23"/>
          <w:szCs w:val="23"/>
        </w:rPr>
        <w:t>1,211) = 2.97, p = .003, d = .14, indicating that the option to skip slightly helped in decreasing the priming effect. However, I vaguely remember that our results depended on specific rules for exclusion of participants. Therefore, without pre-registration I did not consider the small effect from our 2008 study a robust effect. The new replication increases my belief in the possibility that Payne et al.'s (2013) original finding is not easily generalized to other contexts and samples.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7. The authors wrote in p. 56 "On the one hand, AMP effects may reflect misattribution, as is often claimed, yet people are fully aware that misattribution is taking place". As I noted earlier, the finding that participants are aware of the priming effect is not evidence that they are aware of how it occurred (e.g., misattribution).</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8. In p. 6, the authors mischaracterized Bar-Anan and </w:t>
      </w:r>
      <w:proofErr w:type="spellStart"/>
      <w:r w:rsidRPr="000750B5">
        <w:rPr>
          <w:rFonts w:ascii="Segoe UI" w:eastAsia="Times New Roman" w:hAnsi="Segoe UI" w:cs="Segoe UI"/>
          <w:color w:val="212121"/>
          <w:sz w:val="23"/>
          <w:szCs w:val="23"/>
        </w:rPr>
        <w:t>Nosek's</w:t>
      </w:r>
      <w:proofErr w:type="spellEnd"/>
      <w:r w:rsidRPr="000750B5">
        <w:rPr>
          <w:rFonts w:ascii="Segoe UI" w:eastAsia="Times New Roman" w:hAnsi="Segoe UI" w:cs="Segoe UI"/>
          <w:color w:val="212121"/>
          <w:sz w:val="23"/>
          <w:szCs w:val="23"/>
        </w:rPr>
        <w:t xml:space="preserve"> (2012) findings: "They found that AMP effects were larger, more reliable, and primarily moderated by those who did so (i.e., intentionally rated the prime rather than the targets)." The AMP effects were moderated by those who retrospectively reported intentionally rating the primes. We explained in our paper that we could not know, from our studies, whether this report was accurate or confabulated.</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9. In p. 7, the authors wrote that the accounts for the AMP effect "differ in the role that awareness is assumed to play in AMP effects, with proponents of the implicit account arguing that the prime stimuli influence participants' evaluations without their awareness, while proponents of the explicit account argue that participants are aware of the influence of the primes on their responses." Notice, however, that arguments about whether people </w:t>
      </w:r>
      <w:r w:rsidRPr="000750B5">
        <w:rPr>
          <w:rFonts w:ascii="Segoe UI" w:eastAsia="Times New Roman" w:hAnsi="Segoe UI" w:cs="Segoe UI"/>
          <w:color w:val="212121"/>
          <w:sz w:val="23"/>
          <w:szCs w:val="23"/>
        </w:rPr>
        <w:lastRenderedPageBreak/>
        <w:t>are aware of the priming effect are not arguments about the role of awareness in the AMP effect. I think that "role" refers to the causal nature of awareness.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10. In p. 59, the authors wrote "Yet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 awareness rate." I do not think that the authors showed that there were many (or any) participants who have extreme attitudes but these are not shown in the AMP, or that this is more likely in the AMP than in any other psychological measure. Further, the authors seem to argue that their findings suggest that self-reported priming is the reason for the priming (no AMP effect due to low influence awareness rate). I do not think that the authors found evidence about such a causal effect, and it is not clear how that would occur - how does awareness cause the priming effect in the AMP? This question might circle back to my earlier comments in this review.</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11. </w:t>
      </w:r>
      <w:proofErr w:type="gramStart"/>
      <w:r w:rsidRPr="000750B5">
        <w:rPr>
          <w:rFonts w:ascii="Segoe UI" w:eastAsia="Times New Roman" w:hAnsi="Segoe UI" w:cs="Segoe UI"/>
          <w:color w:val="212121"/>
          <w:sz w:val="23"/>
          <w:szCs w:val="23"/>
        </w:rPr>
        <w:t>Throughout</w:t>
      </w:r>
      <w:proofErr w:type="gramEnd"/>
      <w:r w:rsidRPr="000750B5">
        <w:rPr>
          <w:rFonts w:ascii="Segoe UI" w:eastAsia="Times New Roman" w:hAnsi="Segoe UI" w:cs="Segoe UI"/>
          <w:color w:val="212121"/>
          <w:sz w:val="23"/>
          <w:szCs w:val="23"/>
        </w:rPr>
        <w:t xml:space="preserve"> the article, the authors often use the term "influence awareness" when they refer to participants' reports that priming has occurred. Reporting a priming effect is different than awareness of the priming effect. If priming effect had not occurred and I report that it occurred, it would be wrong to argue that I am aware of the priming effect. The correlation between the self-reported priming effect and the priming effect suggests that, in general, some people showed some awareness of the priming effect.</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For example, the authors used the term "influence awareness rates" to refer to the rate of trials in which the participants reported that the prime influenced the evaluation of the target. We do not know that in each of those trials the prime indeed influenced the evaluation of the target. Therefore, it is inaccurate to use the word "awareness" to describe this rate.</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Reviewer #2: Review: Effects on the Affect Misattribution Procedure are Strongly Moderated by Awareness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First, I should start by saying I was not involved in the review process since the beginning, and thus I have no basis for evaluating whether the manuscript improved relative to the first submission. Moreover, I should also clarify that I didn't read the previous reviews + authors' responses before submitting this review.</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The current manuscript presents eight experiments examining the role of awareness in driving AMP effects. Taken together, the results of these different experiments don't leave any doubt that influence awareness plays a huge role in AMP effects, which is indeed inconsistent with an explanation for AMP effects based on misattribution. In my view, these </w:t>
      </w:r>
      <w:r w:rsidRPr="000750B5">
        <w:rPr>
          <w:rFonts w:ascii="Segoe UI" w:eastAsia="Times New Roman" w:hAnsi="Segoe UI" w:cs="Segoe UI"/>
          <w:color w:val="212121"/>
          <w:sz w:val="23"/>
          <w:szCs w:val="23"/>
        </w:rPr>
        <w:lastRenderedPageBreak/>
        <w:t xml:space="preserve">findings represent an important contribution to the vast literature on implicit social cognition, particularly for studies using the AMP, and may also have implications for other research domains. For example, several studies on the relationship between positivity and familiarity and fluency and familiarity (for a review, see </w:t>
      </w:r>
      <w:proofErr w:type="spellStart"/>
      <w:r w:rsidRPr="000750B5">
        <w:rPr>
          <w:rFonts w:ascii="Segoe UI" w:eastAsia="Times New Roman" w:hAnsi="Segoe UI" w:cs="Segoe UI"/>
          <w:color w:val="212121"/>
          <w:sz w:val="23"/>
          <w:szCs w:val="23"/>
        </w:rPr>
        <w:t>Winkielman</w:t>
      </w:r>
      <w:proofErr w:type="spellEnd"/>
      <w:r w:rsidRPr="000750B5">
        <w:rPr>
          <w:rFonts w:ascii="Segoe UI" w:eastAsia="Times New Roman" w:hAnsi="Segoe UI" w:cs="Segoe UI"/>
          <w:color w:val="212121"/>
          <w:sz w:val="23"/>
          <w:szCs w:val="23"/>
        </w:rPr>
        <w:t xml:space="preserve"> et al., </w:t>
      </w:r>
      <w:proofErr w:type="gramStart"/>
      <w:r w:rsidRPr="000750B5">
        <w:rPr>
          <w:rFonts w:ascii="Segoe UI" w:eastAsia="Times New Roman" w:hAnsi="Segoe UI" w:cs="Segoe UI"/>
          <w:color w:val="212121"/>
          <w:sz w:val="23"/>
          <w:szCs w:val="23"/>
        </w:rPr>
        <w:t>2003</w:t>
      </w:r>
      <w:proofErr w:type="gramEnd"/>
      <w:r w:rsidRPr="000750B5">
        <w:rPr>
          <w:rFonts w:ascii="Segoe UI" w:eastAsia="Times New Roman" w:hAnsi="Segoe UI" w:cs="Segoe UI"/>
          <w:color w:val="212121"/>
          <w:sz w:val="23"/>
          <w:szCs w:val="23"/>
        </w:rPr>
        <w:t>) draw on misattribution to explain its findings.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Although I consider this to be important work, there are some minor issues that I believe need further explanation.</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1. Previous studies suggest that when participants are aware of the influence of primes on judgments, they discount that influence, thus reducing or eliminating misattribution effects (e.g., </w:t>
      </w:r>
      <w:proofErr w:type="spellStart"/>
      <w:r w:rsidRPr="000750B5">
        <w:rPr>
          <w:rFonts w:ascii="Segoe UI" w:eastAsia="Times New Roman" w:hAnsi="Segoe UI" w:cs="Segoe UI"/>
          <w:color w:val="212121"/>
          <w:sz w:val="23"/>
          <w:szCs w:val="23"/>
        </w:rPr>
        <w:t>Gellatly</w:t>
      </w:r>
      <w:proofErr w:type="spellEnd"/>
      <w:r w:rsidRPr="000750B5">
        <w:rPr>
          <w:rFonts w:ascii="Segoe UI" w:eastAsia="Times New Roman" w:hAnsi="Segoe UI" w:cs="Segoe UI"/>
          <w:color w:val="212121"/>
          <w:sz w:val="23"/>
          <w:szCs w:val="23"/>
        </w:rPr>
        <w:t xml:space="preserve"> et al., 1995; Jones et al., 2009; Oikawa et al., 2011; </w:t>
      </w:r>
      <w:proofErr w:type="spellStart"/>
      <w:r w:rsidRPr="000750B5">
        <w:rPr>
          <w:rFonts w:ascii="Segoe UI" w:eastAsia="Times New Roman" w:hAnsi="Segoe UI" w:cs="Segoe UI"/>
          <w:color w:val="212121"/>
          <w:sz w:val="23"/>
          <w:szCs w:val="23"/>
        </w:rPr>
        <w:t>Ruys</w:t>
      </w:r>
      <w:proofErr w:type="spellEnd"/>
      <w:r w:rsidRPr="000750B5">
        <w:rPr>
          <w:rFonts w:ascii="Segoe UI" w:eastAsia="Times New Roman" w:hAnsi="Segoe UI" w:cs="Segoe UI"/>
          <w:color w:val="212121"/>
          <w:sz w:val="23"/>
          <w:szCs w:val="23"/>
        </w:rPr>
        <w:t xml:space="preserve"> et al., 2012; White &amp; Knight, 1984). Interestingly, in the present experiments, aware participants seem to be doing the opposite: instead of discounting the primes, they deliberately use the primes to judge the targets. Is this true? In other words, what is the % of aware trials in which participants responded accordingly to the prime (e.g., positive prime = positive judgment) vs. nor accordingly (e.g., negative prime = positive judgment)?</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2. The authors refer to Bar-Anan and </w:t>
      </w:r>
      <w:proofErr w:type="spellStart"/>
      <w:r w:rsidRPr="000750B5">
        <w:rPr>
          <w:rFonts w:ascii="Segoe UI" w:eastAsia="Times New Roman" w:hAnsi="Segoe UI" w:cs="Segoe UI"/>
          <w:color w:val="212121"/>
          <w:sz w:val="23"/>
          <w:szCs w:val="23"/>
        </w:rPr>
        <w:t>Nosek</w:t>
      </w:r>
      <w:proofErr w:type="spellEnd"/>
      <w:r w:rsidRPr="000750B5">
        <w:rPr>
          <w:rFonts w:ascii="Segoe UI" w:eastAsia="Times New Roman" w:hAnsi="Segoe UI" w:cs="Segoe UI"/>
          <w:color w:val="212121"/>
          <w:sz w:val="23"/>
          <w:szCs w:val="23"/>
        </w:rPr>
        <w:t xml:space="preserve"> (2016) as important research showing that awareness plays a role in the AMP; however, it is not entirely clear in what aspects the present work differs from Bar-Anan &amp; </w:t>
      </w:r>
      <w:proofErr w:type="spellStart"/>
      <w:r w:rsidRPr="000750B5">
        <w:rPr>
          <w:rFonts w:ascii="Segoe UI" w:eastAsia="Times New Roman" w:hAnsi="Segoe UI" w:cs="Segoe UI"/>
          <w:color w:val="212121"/>
          <w:sz w:val="23"/>
          <w:szCs w:val="23"/>
        </w:rPr>
        <w:t>Nosek</w:t>
      </w:r>
      <w:proofErr w:type="spellEnd"/>
      <w:r w:rsidRPr="000750B5">
        <w:rPr>
          <w:rFonts w:ascii="Segoe UI" w:eastAsia="Times New Roman" w:hAnsi="Segoe UI" w:cs="Segoe UI"/>
          <w:color w:val="212121"/>
          <w:sz w:val="23"/>
          <w:szCs w:val="23"/>
        </w:rPr>
        <w:t>.</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3. Given that the goal of the present research is to examine the role of awareness in AMP effects, it would have been relevant to control whether participants performed the task before or not. Did the authors ask participants whether they were familiarized with the AMP?</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4. In experiment 1, the authors obtained a larger AMP effect in the standard AMP than the skip-AMP. Can this result be explained by a statistical power difference between the tasks, given that AMP scores were based only on the non-skipped trials in the skip-AMP vs. all trials in the standard AMP?</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5. What were the primes employed in the political AMPs used in experiments 4 and 5? IAPS pictures?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6. I think it is confusing to report between-subjects Cohen's d.</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7. In the GD, the authors propose that future research should try to understand what makes a person influence aware. I agree that this is an interesting future avenue for research, but I also wonder why some primes are more influence-aware than </w:t>
      </w:r>
      <w:proofErr w:type="gramStart"/>
      <w:r w:rsidRPr="000750B5">
        <w:rPr>
          <w:rFonts w:ascii="Segoe UI" w:eastAsia="Times New Roman" w:hAnsi="Segoe UI" w:cs="Segoe UI"/>
          <w:color w:val="212121"/>
          <w:sz w:val="23"/>
          <w:szCs w:val="23"/>
        </w:rPr>
        <w:t>others?</w:t>
      </w:r>
      <w:proofErr w:type="gramEnd"/>
      <w:r w:rsidRPr="000750B5">
        <w:rPr>
          <w:rFonts w:ascii="Segoe UI" w:eastAsia="Times New Roman" w:hAnsi="Segoe UI" w:cs="Segoe UI"/>
          <w:color w:val="212121"/>
          <w:sz w:val="23"/>
          <w:szCs w:val="23"/>
        </w:rPr>
        <w:t xml:space="preserve"> Are there any common features among the most influence-aware primes (e.g., valence extremity)?</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lastRenderedPageBreak/>
        <w:br/>
      </w:r>
      <w:r w:rsidRPr="000750B5">
        <w:rPr>
          <w:rFonts w:ascii="Segoe UI" w:eastAsia="Times New Roman" w:hAnsi="Segoe UI" w:cs="Segoe UI"/>
          <w:color w:val="212121"/>
          <w:sz w:val="23"/>
          <w:szCs w:val="23"/>
        </w:rPr>
        <w:br/>
        <w:t>Reviewer #3: This revised paper includes the previous studies plus three additional ones. The problems with the original studies remain as they were in the first submission. One new study (now study 1) used a skip method from Payne et al (2013) with a modified within-subjects design. Whereas the 2013 study found that participants showed significant affective priming effects when they had a skip option available, and when they did not. The new study 1 also found significant priming effects in both conditions, though unlike the original study, there was a significant moderating effect, with smaller priming effects when a skip option was available. In a second new study (now study 7) subjects saw the prime and target, and were asked to rate the expected influence of the prime on their target rating before expressing their rating. And in the final new study (now study 8) they saw a prime and then rated the expected influence of the prime before the target was presented and before they rated the target. In all of the studies, participants showed above-chance accuracy in their ratings of prime influence. That is, participants with larger priming effects reported greater perceived influence from the primes. The authors use reported influence ratings as a moderator of priming effects, and conclude that the AMP is only valid for a subset of participants and/or trials in which participants are aware of the primes' influence.</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This revision removes much of the inappropriate causal language that was used in the original draft to describe correlational findings. It also has deleted many of the inaccuracies and mischaracterizations of previous work that were in the previous draft. However, it has replaced those with new inappropriate causal inferences and new mischaracterizations, as I describe in detail below.</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Study 1</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Study 1 is informative, and suggests that participants have awareness of the primes' potential to influence them that is greater than zero, at least after they have experience with the task. The study is described as a "failure to replicate" the 2013, which is not accurate, both based on the design of the study and the logic of the analysis and conclusions. In the 2013 study we manipulated the skip option between subjects so that subjects could not observe their behavior in the non-skip task and use that self-perception to inform their skipping decisions in the skip version. The present study used a repeated measures design in which all subjects completed the non-skip version first, and then completed the skip version, maximizing the chance that subjects could base their skip decisions on observations of their previous behavior. This design likely overstates awareness compared to the between-subjects design. So this is not a direct replication, as the design differs in important ways. Moreover, a within-subjects design will have power to detect smaller effects than a between-subjects design, so an effect that is significant in the within, but not between-subjects design likely reflects design choices. It is strange to call this a failed replication.</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lastRenderedPageBreak/>
        <w:t>More importantly, the paper misstates the logic of the study. The logic of the original was that if a person has *perfect* insight into when primes influence their judgments and can use that to regulate their behavior, then they would always know when to skip, and this would eliminate the priming effect (it would be zero). On the other hand, if a person had *zero* insight, then they would skip randomly and it would not reduce the priming effect at all. The present results fall in the middle, suggesting non-zero insight, but nowhere near perfect insight. There was apparently significant priming in both conditions. But the data are not reported in a way that shows the priming effect in each condition. The priming effect should be shown in each condition. The significant priming effect in the skip condition questions the authors' claim that the AMP is not valid among unaware trials/subjects. Why would primes influence target judgments even when people have the option to skip when they think they are influenced?</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Other than study 1, the reported studies all suffer from the same flaw as the original submission, which is a simple alternative explanation: Subjects infer the influence of the primes from the intensity of their affective reaction to the primes (or their attitude strength, for which the priming effect is a proxy in this task). The difference between explanations is critical for evaluating what claims can be supported by these data: (1) If the claim is simply that participants can make inferences about whether the prime influences their ratings of the targets that are more accurate than chance, then the data are consistent with that. (2) But if the claim is that people have insight into the causal impact of the primes on their ratings of targets, then the picture is much murkier. (3) And if the claim is that AMP effects are caused by a subset of participants who are aware of the causal influence of the primes on ratings of targets, then the studies offer no evidence for this claim, as detailed more below.</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Studies 2-6</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r>
      <w:proofErr w:type="gramStart"/>
      <w:r w:rsidRPr="000750B5">
        <w:rPr>
          <w:rFonts w:ascii="Segoe UI" w:eastAsia="Times New Roman" w:hAnsi="Segoe UI" w:cs="Segoe UI"/>
          <w:color w:val="212121"/>
          <w:sz w:val="23"/>
          <w:szCs w:val="23"/>
        </w:rPr>
        <w:t>Although</w:t>
      </w:r>
      <w:proofErr w:type="gramEnd"/>
      <w:r w:rsidRPr="000750B5">
        <w:rPr>
          <w:rFonts w:ascii="Segoe UI" w:eastAsia="Times New Roman" w:hAnsi="Segoe UI" w:cs="Segoe UI"/>
          <w:color w:val="212121"/>
          <w:sz w:val="23"/>
          <w:szCs w:val="23"/>
        </w:rPr>
        <w:t xml:space="preserve"> the authors have scrubbed some of the causal language from the paper, replacing "driven by" with "attributable to," "explained by," and so on, the claims made are still causal arguments, supported by correlational data. In the AMP tasks, subjects saw primes and targets, then rated the target, and then rated whether they were influenced. An analysis following this temporal order would use the prime congruence of target ratings as the independent variable, and rated influence as the dependent variable. An accurate and unbiased interpretation of that effect would be "when subjects responded to the target in a prime-congruent way, they were subsequently more likely to claim that they were influenced by the prime. We cannot say based on these correlational data whether prime-consistent responses caused higher ratings of influence, or whether the perception that they were influenced caused more prime-congruent target ratings. Or it might be that a third variable, such as the intensity of emotional reactions to the primes might explain both prime-congruent responses and ratings of influence."</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lastRenderedPageBreak/>
        <w:t>But the authors do not make that interpretation, and they do not report that analysis. Instead, they make ratings of the target the DV, and use rated influence as the moderator. Although they have removed the word "drive," they still draw a causal conclusion that awareness contributes to AMP priming effects, or that AMP priming effects depend on awareness. This is an elementary confusion of correlation and causation.</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Studies 7 &amp; 8</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These studies measure perceived prime influence before subjects express their target rating (study 7) or before they see the target (study 8). These studies show, even more clearly than studies 2-6 that the observed pattern is consistent with the explanation that subjects make an inference from their affective reactions to the primes to how much their judgments will be influenced by it. In these designs, they must be doing so because there's no actual target judgment yet to have insight about. So in these designs, any confabulation is not "post-hoc" about the target rating, but it would still be a confabulation based on affective experience in response to the prime. So, if the claim is simply that people can accurately guess how much primes influence them in the AMP, this conclusion is supported by the data, but it has no bearing on the question of how the AMP works or its validity, as I expand on next.</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Conclusions for validity of the AMP</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r>
      <w:proofErr w:type="gramStart"/>
      <w:r w:rsidRPr="000750B5">
        <w:rPr>
          <w:rFonts w:ascii="Segoe UI" w:eastAsia="Times New Roman" w:hAnsi="Segoe UI" w:cs="Segoe UI"/>
          <w:color w:val="212121"/>
          <w:sz w:val="23"/>
          <w:szCs w:val="23"/>
        </w:rPr>
        <w:t>Regarding</w:t>
      </w:r>
      <w:proofErr w:type="gramEnd"/>
      <w:r w:rsidRPr="000750B5">
        <w:rPr>
          <w:rFonts w:ascii="Segoe UI" w:eastAsia="Times New Roman" w:hAnsi="Segoe UI" w:cs="Segoe UI"/>
          <w:color w:val="212121"/>
          <w:sz w:val="23"/>
          <w:szCs w:val="23"/>
        </w:rPr>
        <w:t xml:space="preserve"> the putative misattribution mechanism, the paper says that if subjects know that the prime is influencing their target ratings, it can't be a misattribution, but I don't agree. A misattribution, by its nature of being a mistake, can't be entirely understood by the person making the misattribution, otherwise they would presumably not make that error. But there are many ways to have mistaken or incomplete knowledge about the sources of one's thoughts and behavior. For example, I might be aware that standing on a suspension bridge is making me nervous, which might influence my attraction to another person standing on the bridge. And yet, I might still think the person is attractive. If the bridge caused that perception, then it is still a misattribution. In the AMP, subjects might accurately guess that their evaluations of targets are influenced by primes (especially when they feel strongly about the primes) but also believe that the target pictograph really is a very pleasant pictograph. That would </w:t>
      </w:r>
      <w:proofErr w:type="spellStart"/>
      <w:r w:rsidRPr="000750B5">
        <w:rPr>
          <w:rFonts w:ascii="Segoe UI" w:eastAsia="Times New Roman" w:hAnsi="Segoe UI" w:cs="Segoe UI"/>
          <w:color w:val="212121"/>
          <w:sz w:val="23"/>
          <w:szCs w:val="23"/>
        </w:rPr>
        <w:t>sill</w:t>
      </w:r>
      <w:proofErr w:type="spellEnd"/>
      <w:r w:rsidRPr="000750B5">
        <w:rPr>
          <w:rFonts w:ascii="Segoe UI" w:eastAsia="Times New Roman" w:hAnsi="Segoe UI" w:cs="Segoe UI"/>
          <w:color w:val="212121"/>
          <w:sz w:val="23"/>
          <w:szCs w:val="23"/>
        </w:rPr>
        <w:t xml:space="preserve"> be a misattribution, and is entirely consistent with these studies.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There is a large literature about the ways that people use lay theories to predict or explain their own behavior, and why those inferences do not necessarily reveal insight into people's cognitive processes (see </w:t>
      </w:r>
      <w:proofErr w:type="spellStart"/>
      <w:r w:rsidRPr="000750B5">
        <w:rPr>
          <w:rFonts w:ascii="Segoe UI" w:eastAsia="Times New Roman" w:hAnsi="Segoe UI" w:cs="Segoe UI"/>
          <w:color w:val="212121"/>
          <w:sz w:val="23"/>
          <w:szCs w:val="23"/>
        </w:rPr>
        <w:t>Nisbett</w:t>
      </w:r>
      <w:proofErr w:type="spellEnd"/>
      <w:r w:rsidRPr="000750B5">
        <w:rPr>
          <w:rFonts w:ascii="Segoe UI" w:eastAsia="Times New Roman" w:hAnsi="Segoe UI" w:cs="Segoe UI"/>
          <w:color w:val="212121"/>
          <w:sz w:val="23"/>
          <w:szCs w:val="23"/>
        </w:rPr>
        <w:t xml:space="preserve"> &amp; Wilson, 1977; Wilson, Hull, &amp; Johnson, 1981; Wilson &amp; Dunn, 2004). And there is a related literature on authorship processing and the experience of conscious will showing that people draw inferences about the causes of mental processes that do not necessarily track true causes (</w:t>
      </w:r>
      <w:proofErr w:type="spellStart"/>
      <w:r w:rsidRPr="000750B5">
        <w:rPr>
          <w:rFonts w:ascii="Segoe UI" w:eastAsia="Times New Roman" w:hAnsi="Segoe UI" w:cs="Segoe UI"/>
          <w:color w:val="212121"/>
          <w:sz w:val="23"/>
          <w:szCs w:val="23"/>
        </w:rPr>
        <w:t>Aarts</w:t>
      </w:r>
      <w:proofErr w:type="spellEnd"/>
      <w:r w:rsidRPr="000750B5">
        <w:rPr>
          <w:rFonts w:ascii="Segoe UI" w:eastAsia="Times New Roman" w:hAnsi="Segoe UI" w:cs="Segoe UI"/>
          <w:color w:val="212121"/>
          <w:sz w:val="23"/>
          <w:szCs w:val="23"/>
        </w:rPr>
        <w:t xml:space="preserve"> et al., 2005; </w:t>
      </w:r>
      <w:proofErr w:type="spellStart"/>
      <w:r w:rsidRPr="000750B5">
        <w:rPr>
          <w:rFonts w:ascii="Segoe UI" w:eastAsia="Times New Roman" w:hAnsi="Segoe UI" w:cs="Segoe UI"/>
          <w:color w:val="212121"/>
          <w:sz w:val="23"/>
          <w:szCs w:val="23"/>
        </w:rPr>
        <w:t>Kühn</w:t>
      </w:r>
      <w:proofErr w:type="spellEnd"/>
      <w:r w:rsidRPr="000750B5">
        <w:rPr>
          <w:rFonts w:ascii="Segoe UI" w:eastAsia="Times New Roman" w:hAnsi="Segoe UI" w:cs="Segoe UI"/>
          <w:color w:val="212121"/>
          <w:sz w:val="23"/>
          <w:szCs w:val="23"/>
        </w:rPr>
        <w:t xml:space="preserve"> and Brass, 2009; Wegner &amp; Wheatley, 1999). These are deep problems in the attribution of mental processes that are not easily solved by simply asking people how or why they were influenced. But this paper </w:t>
      </w:r>
      <w:r w:rsidRPr="000750B5">
        <w:rPr>
          <w:rFonts w:ascii="Segoe UI" w:eastAsia="Times New Roman" w:hAnsi="Segoe UI" w:cs="Segoe UI"/>
          <w:color w:val="212121"/>
          <w:sz w:val="23"/>
          <w:szCs w:val="23"/>
        </w:rPr>
        <w:lastRenderedPageBreak/>
        <w:t>neglects these entire fields, simply asks people if they were influenced, and then takes those judgments at face value as accurate causes of mental processes.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The most serious error in the paper is to use reported influence as a moderator, and then conclude that AMP effects are valid only for the subjects who reported influence. This is the same problem I wrote about in the first review, of taking an outcome variable and using it as a predictor or a moderator, known as "post-treatment bias" or post-treatment conditioning (</w:t>
      </w:r>
      <w:proofErr w:type="spellStart"/>
      <w:r w:rsidRPr="000750B5">
        <w:rPr>
          <w:rFonts w:ascii="Segoe UI" w:eastAsia="Times New Roman" w:hAnsi="Segoe UI" w:cs="Segoe UI"/>
          <w:color w:val="212121"/>
          <w:sz w:val="23"/>
          <w:szCs w:val="23"/>
        </w:rPr>
        <w:t>Coppock</w:t>
      </w:r>
      <w:proofErr w:type="spellEnd"/>
      <w:r w:rsidRPr="000750B5">
        <w:rPr>
          <w:rFonts w:ascii="Segoe UI" w:eastAsia="Times New Roman" w:hAnsi="Segoe UI" w:cs="Segoe UI"/>
          <w:color w:val="212121"/>
          <w:sz w:val="23"/>
          <w:szCs w:val="23"/>
        </w:rPr>
        <w:t xml:space="preserve">, 2019; Montgomery, </w:t>
      </w:r>
      <w:proofErr w:type="spellStart"/>
      <w:r w:rsidRPr="000750B5">
        <w:rPr>
          <w:rFonts w:ascii="Segoe UI" w:eastAsia="Times New Roman" w:hAnsi="Segoe UI" w:cs="Segoe UI"/>
          <w:color w:val="212121"/>
          <w:sz w:val="23"/>
          <w:szCs w:val="23"/>
        </w:rPr>
        <w:t>Nyhan</w:t>
      </w:r>
      <w:proofErr w:type="spellEnd"/>
      <w:r w:rsidRPr="000750B5">
        <w:rPr>
          <w:rFonts w:ascii="Segoe UI" w:eastAsia="Times New Roman" w:hAnsi="Segoe UI" w:cs="Segoe UI"/>
          <w:color w:val="212121"/>
          <w:sz w:val="23"/>
          <w:szCs w:val="23"/>
        </w:rPr>
        <w:t xml:space="preserve">, &amp; Torres, 2018). It occurs when researchers use a variable that is affected by an experimental manipulation as a covariate or moderator to make inferences about the experimental effect. This creates </w:t>
      </w:r>
      <w:proofErr w:type="gramStart"/>
      <w:r w:rsidRPr="000750B5">
        <w:rPr>
          <w:rFonts w:ascii="Segoe UI" w:eastAsia="Times New Roman" w:hAnsi="Segoe UI" w:cs="Segoe UI"/>
          <w:color w:val="212121"/>
          <w:sz w:val="23"/>
          <w:szCs w:val="23"/>
        </w:rPr>
        <w:t>a confound</w:t>
      </w:r>
      <w:proofErr w:type="gramEnd"/>
      <w:r w:rsidRPr="000750B5">
        <w:rPr>
          <w:rFonts w:ascii="Segoe UI" w:eastAsia="Times New Roman" w:hAnsi="Segoe UI" w:cs="Segoe UI"/>
          <w:color w:val="212121"/>
          <w:sz w:val="23"/>
          <w:szCs w:val="23"/>
        </w:rPr>
        <w:t xml:space="preserve"> between the post-treatment variable and the experimental effect on any other outcome.</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Concretely, if the AMP is equally valid for all subjects and judgments of influence are caused by attitude strength (i.e., the strength of affective reactions to the primes) then dividing people into "more aware" and "less aware" based on the influence ratings is guaranteed to find the observed results. That is because subjects with stronger attitudes will report more influence of the primes as a consequence. Then when subjects are separated by rated influence, the ones who report little influence will be the subjects with weak attitudes and little variability on AMP scores. The group with high rated influence, in contrast, will have strong attitudes and more extreme priming effects. Again, this is guaranteed to happen even if the AMP is equally valid for all subjects and awareness plays no role in driving the priming effect.</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The authors argue that the same logic about validity would apply to other tests such as the IAT. I agree that the issues are the same, but the authors' analysis is equally misleading for the IAT. Research suggests that people can indeed report with some accuracy about the size of their congruity effect on the IAT (See Adam Hahn and Bertram </w:t>
      </w:r>
      <w:proofErr w:type="spellStart"/>
      <w:r w:rsidRPr="000750B5">
        <w:rPr>
          <w:rFonts w:ascii="Segoe UI" w:eastAsia="Times New Roman" w:hAnsi="Segoe UI" w:cs="Segoe UI"/>
          <w:color w:val="212121"/>
          <w:sz w:val="23"/>
          <w:szCs w:val="23"/>
        </w:rPr>
        <w:t>Gawronski's</w:t>
      </w:r>
      <w:proofErr w:type="spellEnd"/>
      <w:r w:rsidRPr="000750B5">
        <w:rPr>
          <w:rFonts w:ascii="Segoe UI" w:eastAsia="Times New Roman" w:hAnsi="Segoe UI" w:cs="Segoe UI"/>
          <w:color w:val="212121"/>
          <w:sz w:val="23"/>
          <w:szCs w:val="23"/>
        </w:rPr>
        <w:t xml:space="preserve"> work). If you ask who was influenced by congruity in the IAT and then use influence ratings as a moderator, will find that the effect is larger for those who report more influence, and more strongly correlated with other variables. But this is not because the task is only valid for those who are aware of it; it is because we have conditioned on a variable that is downstream from the congruity effect.</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To summarize, the present paper was not responsive to the previous reviews. With the exception of study 1, the present studies do not address the problems identified in the first submission, and they do not make a substantial advance beyond the Bar-Anan / Payne exchange in 2012/2013. Although the revision removed certain causal words, the causal assumptions, analyses, and interpretations remain, and the elementary confusion between correlation and causation remains.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Signed</w:t>
      </w:r>
      <w:proofErr w:type="gramStart"/>
      <w:r w:rsidRPr="000750B5">
        <w:rPr>
          <w:rFonts w:ascii="Segoe UI" w:eastAsia="Times New Roman" w:hAnsi="Segoe UI" w:cs="Segoe UI"/>
          <w:color w:val="212121"/>
          <w:sz w:val="23"/>
          <w:szCs w:val="23"/>
        </w:rPr>
        <w:t>,</w:t>
      </w:r>
      <w:proofErr w:type="gramEnd"/>
      <w:r w:rsidRPr="000750B5">
        <w:rPr>
          <w:rFonts w:ascii="Segoe UI" w:eastAsia="Times New Roman" w:hAnsi="Segoe UI" w:cs="Segoe UI"/>
          <w:color w:val="212121"/>
          <w:sz w:val="23"/>
          <w:szCs w:val="23"/>
        </w:rPr>
        <w:br/>
        <w:t>Keith Payne</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lastRenderedPageBreak/>
        <w:br/>
        <w:t>References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r>
      <w:proofErr w:type="spellStart"/>
      <w:r w:rsidRPr="000750B5">
        <w:rPr>
          <w:rFonts w:ascii="Segoe UI" w:eastAsia="Times New Roman" w:hAnsi="Segoe UI" w:cs="Segoe UI"/>
          <w:color w:val="212121"/>
          <w:sz w:val="23"/>
          <w:szCs w:val="23"/>
        </w:rPr>
        <w:t>Aarts</w:t>
      </w:r>
      <w:proofErr w:type="spellEnd"/>
      <w:r w:rsidRPr="000750B5">
        <w:rPr>
          <w:rFonts w:ascii="Segoe UI" w:eastAsia="Times New Roman" w:hAnsi="Segoe UI" w:cs="Segoe UI"/>
          <w:color w:val="212121"/>
          <w:sz w:val="23"/>
          <w:szCs w:val="23"/>
        </w:rPr>
        <w:t xml:space="preserve">, H., </w:t>
      </w:r>
      <w:proofErr w:type="spellStart"/>
      <w:r w:rsidRPr="000750B5">
        <w:rPr>
          <w:rFonts w:ascii="Segoe UI" w:eastAsia="Times New Roman" w:hAnsi="Segoe UI" w:cs="Segoe UI"/>
          <w:color w:val="212121"/>
          <w:sz w:val="23"/>
          <w:szCs w:val="23"/>
        </w:rPr>
        <w:t>Custers</w:t>
      </w:r>
      <w:proofErr w:type="spellEnd"/>
      <w:r w:rsidRPr="000750B5">
        <w:rPr>
          <w:rFonts w:ascii="Segoe UI" w:eastAsia="Times New Roman" w:hAnsi="Segoe UI" w:cs="Segoe UI"/>
          <w:color w:val="212121"/>
          <w:sz w:val="23"/>
          <w:szCs w:val="23"/>
        </w:rPr>
        <w:t>, R., &amp; Wegner, D. M. (2005). On the inference of personal authorship: Enhancing experienced agency by priming effect information. Consciousness and cognition, 14(3), 439-458.</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r>
      <w:proofErr w:type="spellStart"/>
      <w:r w:rsidRPr="000750B5">
        <w:rPr>
          <w:rFonts w:ascii="Segoe UI" w:eastAsia="Times New Roman" w:hAnsi="Segoe UI" w:cs="Segoe UI"/>
          <w:color w:val="212121"/>
          <w:sz w:val="23"/>
          <w:szCs w:val="23"/>
        </w:rPr>
        <w:t>Kühn</w:t>
      </w:r>
      <w:proofErr w:type="spellEnd"/>
      <w:r w:rsidRPr="000750B5">
        <w:rPr>
          <w:rFonts w:ascii="Segoe UI" w:eastAsia="Times New Roman" w:hAnsi="Segoe UI" w:cs="Segoe UI"/>
          <w:color w:val="212121"/>
          <w:sz w:val="23"/>
          <w:szCs w:val="23"/>
        </w:rPr>
        <w:t>, S., &amp; Brass, M. (2009). Retrospective construction of the judgement of free choice. Consciousness and Cognition, 18(1), 12-21.</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Wilson, T. D., &amp; Dunn, E. W. (2004). Self-knowledge: Its limits, value, and potential for improvement. </w:t>
      </w:r>
      <w:proofErr w:type="spellStart"/>
      <w:r w:rsidRPr="000750B5">
        <w:rPr>
          <w:rFonts w:ascii="Segoe UI" w:eastAsia="Times New Roman" w:hAnsi="Segoe UI" w:cs="Segoe UI"/>
          <w:color w:val="212121"/>
          <w:sz w:val="23"/>
          <w:szCs w:val="23"/>
        </w:rPr>
        <w:t>Annu</w:t>
      </w:r>
      <w:proofErr w:type="spellEnd"/>
      <w:r w:rsidRPr="000750B5">
        <w:rPr>
          <w:rFonts w:ascii="Segoe UI" w:eastAsia="Times New Roman" w:hAnsi="Segoe UI" w:cs="Segoe UI"/>
          <w:color w:val="212121"/>
          <w:sz w:val="23"/>
          <w:szCs w:val="23"/>
        </w:rPr>
        <w:t>. Rev. Psychol., 55, 493-518.</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Wilson, T. D., Hull, J. G., &amp; Johnson, J. (1981). Awareness and self-perception: Verbal reports on internal states. Journal of personality and Social Psychology, 40(1), 53.</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r>
      <w:proofErr w:type="spellStart"/>
      <w:r w:rsidRPr="000750B5">
        <w:rPr>
          <w:rFonts w:ascii="Segoe UI" w:eastAsia="Times New Roman" w:hAnsi="Segoe UI" w:cs="Segoe UI"/>
          <w:color w:val="212121"/>
          <w:sz w:val="23"/>
          <w:szCs w:val="23"/>
        </w:rPr>
        <w:t>Nisbett</w:t>
      </w:r>
      <w:proofErr w:type="spellEnd"/>
      <w:r w:rsidRPr="000750B5">
        <w:rPr>
          <w:rFonts w:ascii="Segoe UI" w:eastAsia="Times New Roman" w:hAnsi="Segoe UI" w:cs="Segoe UI"/>
          <w:color w:val="212121"/>
          <w:sz w:val="23"/>
          <w:szCs w:val="23"/>
        </w:rPr>
        <w:t>, R. E., &amp; Wilson, T. D. (1977). Telling more than we can know: verbal reports on mental processes. Psychological review, 84(3), 231.</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Wegner, D. M., &amp; Wheatley, T. (1999). Apparent mental causation: Sources of the experience of will. American psychologist, 54(7), 480.</w:t>
      </w:r>
    </w:p>
    <w:p w:rsidR="00F577A8" w:rsidRDefault="00F577A8">
      <w:bookmarkStart w:id="0" w:name="_GoBack"/>
      <w:bookmarkEnd w:id="0"/>
    </w:p>
    <w:sectPr w:rsidR="00F577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B5"/>
    <w:rsid w:val="000750B5"/>
    <w:rsid w:val="00EC49B9"/>
    <w:rsid w:val="00F5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61A87-155F-4CFA-859C-0D3D5878C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157966">
      <w:bodyDiv w:val="1"/>
      <w:marLeft w:val="0"/>
      <w:marRight w:val="0"/>
      <w:marTop w:val="0"/>
      <w:marBottom w:val="0"/>
      <w:divBdr>
        <w:top w:val="none" w:sz="0" w:space="0" w:color="auto"/>
        <w:left w:val="none" w:sz="0" w:space="0" w:color="auto"/>
        <w:bottom w:val="none" w:sz="0" w:space="0" w:color="auto"/>
        <w:right w:val="none" w:sz="0" w:space="0" w:color="auto"/>
      </w:divBdr>
      <w:divsChild>
        <w:div w:id="1832674450">
          <w:marLeft w:val="0"/>
          <w:marRight w:val="0"/>
          <w:marTop w:val="280"/>
          <w:marBottom w:val="280"/>
          <w:divBdr>
            <w:top w:val="none" w:sz="0" w:space="0" w:color="auto"/>
            <w:left w:val="none" w:sz="0" w:space="0" w:color="auto"/>
            <w:bottom w:val="none" w:sz="0" w:space="0" w:color="auto"/>
            <w:right w:val="none" w:sz="0" w:space="0" w:color="auto"/>
          </w:divBdr>
        </w:div>
        <w:div w:id="1847204727">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5604</Words>
  <Characters>31943</Characters>
  <Application>Microsoft Office Word</Application>
  <DocSecurity>0</DocSecurity>
  <Lines>266</Lines>
  <Paragraphs>74</Paragraphs>
  <ScaleCrop>false</ScaleCrop>
  <Company/>
  <LinksUpToDate>false</LinksUpToDate>
  <CharactersWithSpaces>37473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1</cp:revision>
  <dcterms:created xsi:type="dcterms:W3CDTF">2021-07-05T07:15:00Z</dcterms:created>
  <dcterms:modified xsi:type="dcterms:W3CDTF">2021-07-05T07:15:00Z</dcterms:modified>
</cp:coreProperties>
</file>