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swald Light" w:cs="Oswald Light" w:eastAsia="Oswald Light" w:hAnsi="Oswald Light"/>
          <w:sz w:val="28"/>
          <w:szCs w:val="28"/>
        </w:rPr>
      </w:pPr>
      <w:r w:rsidDel="00000000" w:rsidR="00000000" w:rsidRPr="00000000">
        <w:rPr>
          <w:rFonts w:ascii="Oswald Light" w:cs="Oswald Light" w:eastAsia="Oswald Light" w:hAnsi="Oswald Light"/>
          <w:sz w:val="28"/>
          <w:szCs w:val="28"/>
          <w:rtl w:val="0"/>
        </w:rPr>
        <w:t xml:space="preserve">ESTIMATING THE RELIABILITY &amp; ROBUSTNESS OF RESEARCH</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114300</wp:posOffset>
            </wp:positionV>
            <wp:extent cx="3852863" cy="1531266"/>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52863" cy="1531266"/>
                    </a:xfrm>
                    <a:prstGeom prst="rect"/>
                    <a:ln/>
                  </pic:spPr>
                </pic:pic>
              </a:graphicData>
            </a:graphic>
          </wp:anchor>
        </w:drawing>
      </w:r>
    </w:p>
    <w:p w:rsidR="00000000" w:rsidDel="00000000" w:rsidP="00000000" w:rsidRDefault="00000000" w:rsidRPr="00000000" w14:paraId="00000002">
      <w:pPr>
        <w:jc w:val="center"/>
        <w:rPr>
          <w:rFonts w:ascii="Oswald Light" w:cs="Oswald Light" w:eastAsia="Oswald Light" w:hAnsi="Oswald Light"/>
          <w:sz w:val="38"/>
          <w:szCs w:val="38"/>
        </w:rPr>
      </w:pPr>
      <w:r w:rsidDel="00000000" w:rsidR="00000000" w:rsidRPr="00000000">
        <w:rPr>
          <w:rtl w:val="0"/>
        </w:rPr>
      </w:r>
    </w:p>
    <w:p w:rsidR="00000000" w:rsidDel="00000000" w:rsidP="00000000" w:rsidRDefault="00000000" w:rsidRPr="00000000" w14:paraId="00000003">
      <w:pPr>
        <w:jc w:val="center"/>
        <w:rPr>
          <w:rFonts w:ascii="Oswald" w:cs="Oswald" w:eastAsia="Oswald" w:hAnsi="Oswald"/>
          <w:sz w:val="38"/>
          <w:szCs w:val="38"/>
        </w:rPr>
      </w:pPr>
      <w:r w:rsidDel="00000000" w:rsidR="00000000" w:rsidRPr="00000000">
        <w:rPr>
          <w:rFonts w:ascii="Oswald" w:cs="Oswald" w:eastAsia="Oswald" w:hAnsi="Oswald"/>
          <w:sz w:val="38"/>
          <w:szCs w:val="38"/>
          <w:rtl w:val="0"/>
        </w:rPr>
        <w:t xml:space="preserve">ERROR REVIEW</w:t>
      </w:r>
      <w:r w:rsidDel="00000000" w:rsidR="00000000" w:rsidRPr="00000000">
        <w:rPr>
          <w:rtl w:val="0"/>
        </w:rPr>
      </w:r>
    </w:p>
    <w:p w:rsidR="00000000" w:rsidDel="00000000" w:rsidP="00000000" w:rsidRDefault="00000000" w:rsidRPr="00000000" w14:paraId="00000004">
      <w:pPr>
        <w:jc w:val="center"/>
        <w:rPr>
          <w:rFonts w:ascii="Oswald" w:cs="Oswald" w:eastAsia="Oswald" w:hAnsi="Oswald"/>
          <w:sz w:val="38"/>
          <w:szCs w:val="38"/>
        </w:rPr>
      </w:pPr>
      <w:r w:rsidDel="00000000" w:rsidR="00000000" w:rsidRPr="00000000">
        <w:rPr>
          <w:rFonts w:ascii="Oswald" w:cs="Oswald" w:eastAsia="Oswald" w:hAnsi="Oswald"/>
          <w:sz w:val="38"/>
          <w:szCs w:val="38"/>
        </w:rPr>
        <mc:AlternateContent>
          <mc:Choice Requires="wpg">
            <w:drawing>
              <wp:inline distB="114300" distT="114300" distL="114300" distR="114300">
                <wp:extent cx="5943600" cy="846714"/>
                <wp:effectExtent b="0" l="0" r="0" t="0"/>
                <wp:docPr id="1" name=""/>
                <a:graphic>
                  <a:graphicData uri="http://schemas.microsoft.com/office/word/2010/wordprocessingShape">
                    <wps:wsp>
                      <wps:cNvSpPr/>
                      <wps:cNvPr id="2" name="Shape 2"/>
                      <wps:spPr>
                        <a:xfrm>
                          <a:off x="1310925" y="1380975"/>
                          <a:ext cx="6804900" cy="950700"/>
                        </a:xfrm>
                        <a:prstGeom prst="roundRect">
                          <a:avLst>
                            <a:gd fmla="val 16667" name="adj"/>
                          </a:avLst>
                        </a:prstGeom>
                        <a:solidFill>
                          <a:srgbClr val="FFFFFF"/>
                        </a:solidFill>
                        <a:ln cap="flat" cmpd="sng" w="28575">
                          <a:solidFill>
                            <a:srgbClr val="D3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T Sans" w:cs="PT Sans" w:eastAsia="PT Sans" w:hAnsi="PT Sans"/>
                                <w:b w:val="0"/>
                                <w:i w:val="0"/>
                                <w:smallCaps w:val="0"/>
                                <w:strike w:val="0"/>
                                <w:color w:val="000000"/>
                                <w:sz w:val="28"/>
                                <w:vertAlign w:val="baseline"/>
                              </w:rPr>
                              <w:t xml:space="preserve">French, K. A., Dumani, S., Allen, T. D., &amp; Shockley, K. M. (2018). A meta-analysis of work–family conflict and social support. </w:t>
                            </w:r>
                            <w:r w:rsidDel="00000000" w:rsidR="00000000" w:rsidRPr="00000000">
                              <w:rPr>
                                <w:rFonts w:ascii="PT Sans" w:cs="PT Sans" w:eastAsia="PT Sans" w:hAnsi="PT Sans"/>
                                <w:b w:val="0"/>
                                <w:i w:val="1"/>
                                <w:smallCaps w:val="0"/>
                                <w:strike w:val="0"/>
                                <w:color w:val="000000"/>
                                <w:sz w:val="28"/>
                                <w:vertAlign w:val="baseline"/>
                              </w:rPr>
                              <w:t xml:space="preserve">Psychological Bulletin, 144</w:t>
                            </w:r>
                            <w:r w:rsidDel="00000000" w:rsidR="00000000" w:rsidRPr="00000000">
                              <w:rPr>
                                <w:rFonts w:ascii="PT Sans" w:cs="PT Sans" w:eastAsia="PT Sans" w:hAnsi="PT Sans"/>
                                <w:b w:val="0"/>
                                <w:i w:val="0"/>
                                <w:smallCaps w:val="0"/>
                                <w:strike w:val="0"/>
                                <w:color w:val="000000"/>
                                <w:sz w:val="28"/>
                                <w:vertAlign w:val="baseline"/>
                              </w:rPr>
                              <w:t xml:space="preserve">(3), 284–314. </w:t>
                            </w:r>
                            <w:r w:rsidDel="00000000" w:rsidR="00000000" w:rsidRPr="00000000">
                              <w:rPr>
                                <w:rFonts w:ascii="PT Sans" w:cs="PT Sans" w:eastAsia="PT Sans" w:hAnsi="PT Sans"/>
                                <w:b w:val="0"/>
                                <w:i w:val="0"/>
                                <w:smallCaps w:val="0"/>
                                <w:strike w:val="0"/>
                                <w:color w:val="d30000"/>
                                <w:sz w:val="28"/>
                                <w:u w:val="single"/>
                                <w:vertAlign w:val="baseline"/>
                              </w:rPr>
                              <w:t xml:space="preserve">https://doi.org/10.1037/bul0000120</w:t>
                            </w:r>
                            <w:r w:rsidDel="00000000" w:rsidR="00000000" w:rsidRPr="00000000">
                              <w:rPr>
                                <w:rFonts w:ascii="PT Sans" w:cs="PT Sans" w:eastAsia="PT Sans" w:hAnsi="PT Sans"/>
                                <w:b w:val="0"/>
                                <w:i w:val="0"/>
                                <w:smallCaps w:val="0"/>
                                <w:strike w:val="0"/>
                                <w:color w:val="d30000"/>
                                <w:sz w:val="28"/>
                                <w:vertAlign w:val="baseline"/>
                              </w:rPr>
                              <w:t xml:space="preserve"> </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846714"/>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8467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jc w:val="center"/>
        <w:rPr>
          <w:i w:val="1"/>
          <w:iCs w:val="1"/>
          <w:sz w:val="26"/>
          <w:szCs w:val="26"/>
        </w:rPr>
      </w:pPr>
      <w:r w:rsidDel="00000000" w:rsidR="00000000" w:rsidRPr="00000000">
        <w:rPr>
          <w:rtl w:val="0"/>
        </w:rPr>
      </w:r>
    </w:p>
    <w:p w:rsidR="00000000" w:rsidDel="00000000" w:rsidP="00000000" w:rsidRDefault="00000000" w:rsidRPr="00000000" w14:paraId="00000006">
      <w:pPr>
        <w:jc w:val="center"/>
        <w:rPr>
          <w:rFonts w:ascii="PT Sans" w:cs="PT Sans" w:eastAsia="PT Sans" w:hAnsi="PT Sans"/>
          <w:i w:val="1"/>
          <w:iCs w:val="1"/>
          <w:sz w:val="26"/>
          <w:szCs w:val="26"/>
        </w:rPr>
      </w:pPr>
      <w:r w:rsidDel="00000000" w:rsidR="00000000" w:rsidRPr="00000000">
        <w:rPr>
          <w:rFonts w:ascii="PT Sans" w:cs="PT Sans" w:eastAsia="PT Sans" w:hAnsi="PT Sans"/>
          <w:i w:val="1"/>
          <w:iCs w:val="1"/>
          <w:sz w:val="26"/>
          <w:szCs w:val="26"/>
          <w:rtl w:val="0"/>
        </w:rPr>
        <w:t xml:space="preserve">reviewed by</w:t>
      </w:r>
    </w:p>
    <w:p w:rsidR="00000000" w:rsidDel="00000000" w:rsidP="00000000" w:rsidRDefault="00000000" w:rsidRPr="00000000" w14:paraId="00000007">
      <w:pPr>
        <w:jc w:val="center"/>
        <w:rPr>
          <w:i w:val="1"/>
          <w:iCs w:val="1"/>
          <w:sz w:val="26"/>
          <w:szCs w:val="26"/>
        </w:rPr>
      </w:pPr>
      <w:r w:rsidDel="00000000" w:rsidR="00000000" w:rsidRPr="00000000">
        <w:rPr>
          <w:rtl w:val="0"/>
        </w:rPr>
      </w:r>
    </w:p>
    <w:p w:rsidR="00000000" w:rsidDel="00000000" w:rsidP="00000000" w:rsidRDefault="00000000" w:rsidRPr="00000000" w14:paraId="00000008">
      <w:pPr>
        <w:jc w:val="center"/>
        <w:rPr>
          <w:rFonts w:ascii="PT Sans" w:cs="PT Sans" w:eastAsia="PT Sans" w:hAnsi="PT Sans"/>
          <w:sz w:val="28"/>
          <w:szCs w:val="28"/>
        </w:rPr>
      </w:pPr>
      <w:r w:rsidDel="00000000" w:rsidR="00000000" w:rsidRPr="00000000">
        <w:rPr>
          <w:b w:val="1"/>
          <w:bCs w:val="1"/>
          <w:sz w:val="28"/>
          <w:szCs w:val="28"/>
          <w:rtl w:val="0"/>
        </w:rPr>
        <w:t xml:space="preserve">Matthew B. Jané</w:t>
      </w:r>
      <w:r w:rsidDel="00000000" w:rsidR="00000000" w:rsidRPr="00000000">
        <w:rPr>
          <w:rFonts w:ascii="PT Sans" w:cs="PT Sans" w:eastAsia="PT Sans" w:hAnsi="PT Sans"/>
          <w:sz w:val="28"/>
          <w:szCs w:val="28"/>
          <w:rtl w:val="0"/>
        </w:rPr>
        <w:t xml:space="preserve">, </w:t>
      </w:r>
      <w:r w:rsidDel="00000000" w:rsidR="00000000" w:rsidRPr="00000000">
        <w:rPr>
          <w:sz w:val="28"/>
          <w:szCs w:val="28"/>
          <w:rtl w:val="0"/>
        </w:rPr>
        <w:t xml:space="preserve">University of Connecticut</w:t>
      </w:r>
      <w:r w:rsidDel="00000000" w:rsidR="00000000" w:rsidRPr="00000000">
        <w:rPr>
          <w:rtl w:val="0"/>
        </w:rPr>
      </w:r>
    </w:p>
    <w:p w:rsidR="00000000" w:rsidDel="00000000" w:rsidP="00000000" w:rsidRDefault="00000000" w:rsidRPr="00000000" w14:paraId="00000009">
      <w:pPr>
        <w:jc w:val="center"/>
        <w:rPr>
          <w:rFonts w:ascii="PT Sans" w:cs="PT Sans" w:eastAsia="PT Sans" w:hAnsi="PT Sans"/>
          <w:sz w:val="26"/>
          <w:szCs w:val="26"/>
        </w:rPr>
      </w:pPr>
      <w:r w:rsidDel="00000000" w:rsidR="00000000" w:rsidRPr="00000000">
        <w:rPr>
          <w:rtl w:val="0"/>
        </w:rPr>
      </w:r>
    </w:p>
    <w:p w:rsidR="00000000" w:rsidDel="00000000" w:rsidP="00000000" w:rsidRDefault="00000000" w:rsidRPr="00000000" w14:paraId="0000000A">
      <w:pPr>
        <w:jc w:val="center"/>
        <w:rPr>
          <w:rFonts w:ascii="PT Sans" w:cs="PT Sans" w:eastAsia="PT Sans" w:hAnsi="PT Sans"/>
          <w:sz w:val="26"/>
          <w:szCs w:val="26"/>
        </w:rPr>
      </w:pPr>
      <w:r w:rsidDel="00000000" w:rsidR="00000000" w:rsidRPr="00000000">
        <w:rPr>
          <w:sz w:val="26"/>
          <w:szCs w:val="26"/>
          <w:rtl w:val="0"/>
        </w:rPr>
        <w:t xml:space="preserve">Jun 14, 2024</w:t>
      </w:r>
      <w:r w:rsidDel="00000000" w:rsidR="00000000" w:rsidRPr="00000000">
        <w:rPr>
          <w:rtl w:val="0"/>
        </w:rPr>
      </w:r>
    </w:p>
    <w:p w:rsidR="00000000" w:rsidDel="00000000" w:rsidP="00000000" w:rsidRDefault="00000000" w:rsidRPr="00000000" w14:paraId="0000000B">
      <w:pPr>
        <w:jc w:val="center"/>
        <w:rPr>
          <w:rFonts w:ascii="PT Sans" w:cs="PT Sans" w:eastAsia="PT Sans" w:hAnsi="PT Sans"/>
          <w:sz w:val="26"/>
          <w:szCs w:val="26"/>
        </w:rPr>
      </w:pPr>
      <w:r w:rsidDel="00000000" w:rsidR="00000000" w:rsidRPr="00000000">
        <w:rPr>
          <w:rtl w:val="0"/>
        </w:rPr>
      </w:r>
    </w:p>
    <w:p w:rsidR="00000000" w:rsidDel="00000000" w:rsidP="00000000" w:rsidRDefault="00000000" w:rsidRPr="00000000" w14:paraId="0000000C">
      <w:pPr>
        <w:jc w:val="left"/>
        <w:rPr>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D">
      <w:pPr>
        <w:jc w:val="left"/>
        <w:rPr>
          <w:i w:val="1"/>
          <w:iCs w:val="1"/>
          <w:sz w:val="26"/>
          <w:szCs w:val="26"/>
        </w:rPr>
      </w:pPr>
      <w:r w:rsidDel="00000000" w:rsidR="00000000" w:rsidRPr="00000000">
        <w:rPr>
          <w:i w:val="1"/>
          <w:iCs w:val="1"/>
          <w:sz w:val="26"/>
          <w:szCs w:val="26"/>
          <w:rtl w:val="0"/>
        </w:rPr>
        <w:t xml:space="preserve">For the sections below, indicate whether you discovered any errors using the </w:t>
      </w:r>
      <w:sdt>
        <w:sdtPr>
          <w:alias w:val="Example"/>
          <w:id w:val="263882257"/>
          <w:dropDownList w:lastValue="dropdown menu">
            <w:listItem w:displayText="dropdown menu" w:value="dropdown menu"/>
            <w:listItem w:displayText=" " w:value=" "/>
          </w:dropDownList>
        </w:sdtPr>
        <w:sdtContent>
          <w:r w:rsidDel="00000000" w:rsidR="00000000" w:rsidRPr="00000000">
            <w:rPr>
              <w:i w:val="1"/>
              <w:iCs w:val="1"/>
              <w:sz w:val="26"/>
              <w:szCs w:val="26"/>
              <w:shd w:fill="auto" w:val="clear"/>
            </w:rPr>
            <w:t xml:space="preserve">dropdown menu</w:t>
          </w:r>
        </w:sdtContent>
      </w:sdt>
      <w:r w:rsidDel="00000000" w:rsidR="00000000" w:rsidRPr="00000000">
        <w:rPr>
          <w:i w:val="1"/>
          <w:iCs w:val="1"/>
          <w:sz w:val="26"/>
          <w:szCs w:val="26"/>
          <w:rtl w:val="0"/>
        </w:rPr>
        <w:t xml:space="preserve">. Describe the </w:t>
      </w:r>
      <w:r w:rsidDel="00000000" w:rsidR="00000000" w:rsidRPr="00000000">
        <w:rPr>
          <w:b w:val="1"/>
          <w:bCs w:val="1"/>
          <w:i w:val="1"/>
          <w:iCs w:val="1"/>
          <w:sz w:val="26"/>
          <w:szCs w:val="26"/>
          <w:rtl w:val="0"/>
        </w:rPr>
        <w:t xml:space="preserve">errors</w:t>
      </w:r>
      <w:r w:rsidDel="00000000" w:rsidR="00000000" w:rsidRPr="00000000">
        <w:rPr>
          <w:i w:val="1"/>
          <w:iCs w:val="1"/>
          <w:sz w:val="26"/>
          <w:szCs w:val="26"/>
          <w:rtl w:val="0"/>
        </w:rPr>
        <w:t xml:space="preserve"> you discovered, the </w:t>
      </w:r>
      <w:r w:rsidDel="00000000" w:rsidR="00000000" w:rsidRPr="00000000">
        <w:rPr>
          <w:b w:val="1"/>
          <w:bCs w:val="1"/>
          <w:i w:val="1"/>
          <w:iCs w:val="1"/>
          <w:sz w:val="26"/>
          <w:szCs w:val="26"/>
          <w:rtl w:val="0"/>
        </w:rPr>
        <w:t xml:space="preserve">methods</w:t>
      </w:r>
      <w:r w:rsidDel="00000000" w:rsidR="00000000" w:rsidRPr="00000000">
        <w:rPr>
          <w:i w:val="1"/>
          <w:iCs w:val="1"/>
          <w:sz w:val="26"/>
          <w:szCs w:val="26"/>
          <w:rtl w:val="0"/>
        </w:rPr>
        <w:t xml:space="preserve"> that you used to find them, and the </w:t>
      </w:r>
      <w:r w:rsidDel="00000000" w:rsidR="00000000" w:rsidRPr="00000000">
        <w:rPr>
          <w:b w:val="1"/>
          <w:bCs w:val="1"/>
          <w:i w:val="1"/>
          <w:iCs w:val="1"/>
          <w:sz w:val="26"/>
          <w:szCs w:val="26"/>
          <w:rtl w:val="0"/>
        </w:rPr>
        <w:t xml:space="preserve">amount of time</w:t>
      </w:r>
      <w:r w:rsidDel="00000000" w:rsidR="00000000" w:rsidRPr="00000000">
        <w:rPr>
          <w:i w:val="1"/>
          <w:iCs w:val="1"/>
          <w:sz w:val="26"/>
          <w:szCs w:val="26"/>
          <w:rtl w:val="0"/>
        </w:rPr>
        <w:t xml:space="preserve"> you invested in the search. Refer to specific files to allow verification of your review. For the assessment below, make sure to check if authors have provided </w:t>
      </w:r>
      <w:r w:rsidDel="00000000" w:rsidR="00000000" w:rsidRPr="00000000">
        <w:rPr>
          <w:b w:val="1"/>
          <w:bCs w:val="1"/>
          <w:i w:val="1"/>
          <w:iCs w:val="1"/>
          <w:sz w:val="26"/>
          <w:szCs w:val="26"/>
          <w:rtl w:val="0"/>
        </w:rPr>
        <w:t xml:space="preserve">supplementary analyses</w:t>
      </w:r>
      <w:r w:rsidDel="00000000" w:rsidR="00000000" w:rsidRPr="00000000">
        <w:rPr>
          <w:i w:val="1"/>
          <w:iCs w:val="1"/>
          <w:sz w:val="26"/>
          <w:szCs w:val="26"/>
          <w:rtl w:val="0"/>
        </w:rPr>
        <w:t xml:space="preserve"> as these may clear concerns arising from the (interpretation of) the primary analyses. If you have written code yourself for the review, please attach it to the report. Please indicate the version of software/packages you used to run the original code and/or your own code.</w:t>
      </w:r>
    </w:p>
    <w:p w:rsidR="00000000" w:rsidDel="00000000" w:rsidP="00000000" w:rsidRDefault="00000000" w:rsidRPr="00000000" w14:paraId="0000000E">
      <w:pPr>
        <w:pStyle w:val="Heading1"/>
        <w:jc w:val="left"/>
        <w:rPr/>
      </w:pPr>
      <w:bookmarkStart w:colFirst="0" w:colLast="0" w:name="_d8bjgnrqc277" w:id="0"/>
      <w:bookmarkEnd w:id="0"/>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nre27kezzviy" w:id="1"/>
      <w:bookmarkEnd w:id="1"/>
      <w:r w:rsidDel="00000000" w:rsidR="00000000" w:rsidRPr="00000000">
        <w:rPr>
          <w:rtl w:val="0"/>
        </w:rPr>
        <w:t xml:space="preserve">I. METHODS, MEASUREMENT, AND DESIGN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6"/>
          <w:szCs w:val="26"/>
          <w:rtl w:val="0"/>
        </w:rPr>
        <w:t xml:space="preserve">1. Design</w:t>
      </w:r>
      <w:r w:rsidDel="00000000" w:rsidR="00000000" w:rsidRPr="00000000">
        <w:rPr>
          <w:rtl w:val="0"/>
        </w:rPr>
        <w:t xml:space="preserve">   </w:t>
      </w:r>
      <w:sdt>
        <w:sdtPr>
          <w:alias w:val="Error Scheme"/>
          <w:id w:val="-2146379664"/>
          <w:dropDownList w:lastValue="No 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d4edbc"/>
              <w:shd w:fill="11734b" w:val="clear"/>
            </w:rPr>
            <w:t xml:space="preserve">No errors found</w:t>
          </w:r>
        </w:sdtContent>
      </w:sdt>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design of the meta-analysis by French et al. (2018) appears conceptually sound. The study employs a psychometric meta-analytic framework in line with Hunter and Schmidt’s (2015) methodology, which is appropriate for estimating true-score correlations corrected for sampling error and measurement unreliability. The design also clearly distinguishes among different forms (perceptions vs. behaviors), sources (organizational, supervisor, coworker, family, spouse), and types (instrumental vs. emotional) of social support, providing a strong theoretical and empirical basis for moderator analysis.</w:t>
      </w:r>
    </w:p>
    <w:p w:rsidR="00000000" w:rsidDel="00000000" w:rsidP="00000000" w:rsidRDefault="00000000" w:rsidRPr="00000000" w14:paraId="00000014">
      <w:pPr>
        <w:rPr>
          <w:i w:val="1"/>
          <w:iCs w:val="1"/>
          <w:shd w:fill="f9cb9c" w:val="clear"/>
        </w:rPr>
      </w:pPr>
      <w:r w:rsidDel="00000000" w:rsidR="00000000" w:rsidRPr="00000000">
        <w:rPr>
          <w:i w:val="1"/>
          <w:iCs w:val="1"/>
          <w:shd w:fill="f9cb9c" w:val="clear"/>
          <w:rtl w:val="0"/>
        </w:rPr>
        <w:t xml:space="preserve">Time spent:      1 hour</w:t>
      </w:r>
    </w:p>
    <w:p w:rsidR="00000000" w:rsidDel="00000000" w:rsidP="00000000" w:rsidRDefault="00000000" w:rsidRPr="00000000" w14:paraId="00000015">
      <w:pPr>
        <w:rPr>
          <w:i w:val="1"/>
          <w:iCs w:val="1"/>
          <w:shd w:fill="f9cb9c" w:val="clea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6"/>
          <w:szCs w:val="26"/>
          <w:rtl w:val="0"/>
        </w:rPr>
        <w:t xml:space="preserve">2. Measurement</w:t>
      </w:r>
      <w:r w:rsidDel="00000000" w:rsidR="00000000" w:rsidRPr="00000000">
        <w:rPr>
          <w:rtl w:val="0"/>
        </w:rPr>
        <w:t xml:space="preserve">   </w:t>
      </w:r>
      <w:sdt>
        <w:sdtPr>
          <w:alias w:val="Error Scheme"/>
          <w:id w:val="-564305547"/>
          <w:dropDownList w:lastValue="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ffcfc9"/>
              <w:shd w:fill="d30000" w:val="clear"/>
            </w:rPr>
            <w:t xml:space="preserve">Errors found</w:t>
          </w:r>
        </w:sdtContent>
      </w:sdt>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A methodological error was identified in the estimation of composite reliability used for correcting observed correlations. The authors relied on the </w:t>
      </w:r>
      <w:r w:rsidDel="00000000" w:rsidR="00000000" w:rsidRPr="00000000">
        <w:rPr>
          <w:rtl w:val="0"/>
        </w:rPr>
        <w:t xml:space="preserve">Spearman-Brown prophecy formula to compute the reliability of aggregated support measures. However, this formula is based on a restrictive assumption: it presumes that the composite variable contains no unique variance—</w:t>
      </w:r>
      <w:r w:rsidDel="00000000" w:rsidR="00000000" w:rsidRPr="00000000">
        <w:rPr>
          <w:rtl w:val="0"/>
        </w:rPr>
        <w:t xml:space="preserve">that is, all variance is shared across indicators, and each contributes equally and interchangeably to the construct.</w:t>
      </w:r>
    </w:p>
    <w:p w:rsidR="00000000" w:rsidDel="00000000" w:rsidP="00000000" w:rsidRDefault="00000000" w:rsidRPr="00000000" w14:paraId="00000018">
      <w:pPr>
        <w:spacing w:after="240" w:before="240" w:lineRule="auto"/>
        <w:rPr/>
      </w:pPr>
      <w:r w:rsidDel="00000000" w:rsidR="00000000" w:rsidRPr="00000000">
        <w:rPr>
          <w:rtl w:val="0"/>
        </w:rPr>
        <w:t xml:space="preserve">This assumption is rarely justified in meta-analytic contexts, especially when composites are formed from diverse sources or forms of social support (e.g., combining organizational support with supervisor or coworker support). In reality, indicators often contain </w:t>
      </w:r>
      <w:r w:rsidDel="00000000" w:rsidR="00000000" w:rsidRPr="00000000">
        <w:rPr>
          <w:rtl w:val="0"/>
        </w:rPr>
        <w:t xml:space="preserve">unique variance</w:t>
      </w:r>
      <w:r w:rsidDel="00000000" w:rsidR="00000000" w:rsidRPr="00000000">
        <w:rPr>
          <w:rtl w:val="0"/>
        </w:rPr>
        <w:t xml:space="preserve"> stemming from their distinct sources or measurement characteristics.</w:t>
      </w:r>
    </w:p>
    <w:p w:rsidR="00000000" w:rsidDel="00000000" w:rsidP="00000000" w:rsidRDefault="00000000" w:rsidRPr="00000000" w14:paraId="00000019">
      <w:pPr>
        <w:spacing w:after="240" w:before="240" w:lineRule="auto"/>
        <w:rPr/>
      </w:pPr>
      <w:r w:rsidDel="00000000" w:rsidR="00000000" w:rsidRPr="00000000">
        <w:rPr>
          <w:rtl w:val="0"/>
        </w:rPr>
        <w:t xml:space="preserve">A more appropriate approach would have been to use Mosier’s formula, which calculates composite reliability while allowing for unique variance in each indicator. Mosier’s method incorporates both the individual reliability estimates and the weights (or loadings) of each indicator, yielding a more accurate estimate of the true-score variance in the composite.</w:t>
      </w:r>
    </w:p>
    <w:p w:rsidR="00000000" w:rsidDel="00000000" w:rsidP="00000000" w:rsidRDefault="00000000" w:rsidRPr="00000000" w14:paraId="0000001A">
      <w:pPr>
        <w:spacing w:after="240" w:before="240" w:lineRule="auto"/>
        <w:rPr/>
      </w:pPr>
      <w:r w:rsidDel="00000000" w:rsidR="00000000" w:rsidRPr="00000000">
        <w:rPr>
          <w:rtl w:val="0"/>
        </w:rPr>
        <w:t xml:space="preserve">By using the Spearman-Brown formula instead of Mosier’s, the authors underestimated the reliability of the composite variables. This led to over-correction during artifact adjustment, potentially inflating the corrected effect sizes.</w:t>
      </w: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shd w:fill="f9cb9c" w:val="clear"/>
          <w:rtl w:val="0"/>
        </w:rPr>
        <w:t xml:space="preserve">Time spent:      10 hours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6"/>
          <w:szCs w:val="26"/>
          <w:rtl w:val="0"/>
        </w:rPr>
        <w:t xml:space="preserve">3. </w:t>
      </w:r>
      <w:r w:rsidDel="00000000" w:rsidR="00000000" w:rsidRPr="00000000">
        <w:rPr>
          <w:b w:val="1"/>
          <w:bCs w:val="1"/>
          <w:sz w:val="26"/>
          <w:szCs w:val="26"/>
          <w:rtl w:val="0"/>
        </w:rPr>
        <w:t xml:space="preserve">Preregistration</w:t>
      </w:r>
      <w:r w:rsidDel="00000000" w:rsidR="00000000" w:rsidRPr="00000000">
        <w:rPr>
          <w:b w:val="1"/>
          <w:bCs w:val="1"/>
          <w:sz w:val="26"/>
          <w:szCs w:val="26"/>
          <w:rtl w:val="0"/>
        </w:rPr>
        <w:t xml:space="preserve"> Consistency</w:t>
      </w:r>
      <w:r w:rsidDel="00000000" w:rsidR="00000000" w:rsidRPr="00000000">
        <w:rPr>
          <w:rtl w:val="0"/>
        </w:rPr>
        <w:t xml:space="preserve">   </w:t>
      </w:r>
      <w:sdt>
        <w:sdtPr>
          <w:alias w:val="Error Scheme"/>
          <w:id w:val="-987583208"/>
          <w:dropDownList w:lastValue="Not applicable">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000000"/>
              <w:shd w:fill="e8eaed" w:val="clear"/>
            </w:rPr>
            <w:t xml:space="preserve">Not applicable</w:t>
          </w:r>
        </w:sdtContent>
      </w:sdt>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shd w:fill="f9cb9c" w:val="clear"/>
          <w:rtl w:val="0"/>
        </w:rPr>
        <w:t xml:space="preserve">Time spent:      minutes/hours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26"/>
          <w:szCs w:val="26"/>
          <w:rtl w:val="0"/>
        </w:rPr>
        <w:t xml:space="preserve">4. </w:t>
      </w:r>
      <w:r w:rsidDel="00000000" w:rsidR="00000000" w:rsidRPr="00000000">
        <w:rPr>
          <w:b w:val="1"/>
          <w:bCs w:val="1"/>
          <w:sz w:val="26"/>
          <w:szCs w:val="26"/>
          <w:rtl w:val="0"/>
        </w:rPr>
        <w:t xml:space="preserve">Sampling</w:t>
      </w:r>
      <w:r w:rsidDel="00000000" w:rsidR="00000000" w:rsidRPr="00000000">
        <w:rPr>
          <w:rtl w:val="0"/>
        </w:rPr>
        <w:t xml:space="preserve">   </w:t>
      </w:r>
      <w:sdt>
        <w:sdtPr>
          <w:alias w:val="Error Scheme"/>
          <w:id w:val="1896699310"/>
          <w:dropDownList w:lastValue="Not applicable">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000000"/>
              <w:shd w:fill="e8eaed" w:val="clear"/>
            </w:rPr>
            <w:t xml:space="preserve">Not applicable</w:t>
          </w:r>
        </w:sdtContent>
      </w:sdt>
      <w:r w:rsidDel="00000000" w:rsidR="00000000" w:rsidRPr="00000000">
        <w:rPr>
          <w:rtl w:val="0"/>
        </w:rPr>
      </w:r>
    </w:p>
    <w:p w:rsidR="00000000" w:rsidDel="00000000" w:rsidP="00000000" w:rsidRDefault="00000000" w:rsidRPr="00000000" w14:paraId="00000021">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22">
      <w:pPr>
        <w:rPr>
          <w:i w:val="1"/>
          <w:iCs w:val="1"/>
          <w:shd w:fill="f9cb9c" w:val="clea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sz w:val="26"/>
          <w:szCs w:val="26"/>
          <w:rtl w:val="0"/>
        </w:rPr>
        <w:t xml:space="preserve">5. Other Aspects Related to Methods and Measures  </w:t>
      </w:r>
      <w:r w:rsidDel="00000000" w:rsidR="00000000" w:rsidRPr="00000000">
        <w:rPr>
          <w:rtl w:val="0"/>
        </w:rPr>
        <w:t xml:space="preserve"> </w:t>
      </w:r>
      <w:sdt>
        <w:sdtPr>
          <w:alias w:val="Error Scheme"/>
          <w:id w:val="-1918619995"/>
          <w:dropDownList w:lastValue="No 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d4edbc"/>
              <w:shd w:fill="11734b" w:val="clear"/>
            </w:rPr>
            <w:t xml:space="preserve">No errors found</w:t>
          </w:r>
        </w:sdtContent>
      </w:sdt>
      <w:r w:rsidDel="00000000" w:rsidR="00000000" w:rsidRPr="00000000">
        <w:rPr>
          <w:rtl w:val="0"/>
        </w:rPr>
      </w:r>
    </w:p>
    <w:p w:rsidR="00000000" w:rsidDel="00000000" w:rsidP="00000000" w:rsidRDefault="00000000" w:rsidRPr="00000000" w14:paraId="00000024">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3tit3hooelxi" w:id="2"/>
      <w:bookmarkEnd w:id="2"/>
      <w:r w:rsidDel="00000000" w:rsidR="00000000" w:rsidRPr="00000000">
        <w:rPr>
          <w:rtl w:val="0"/>
        </w:rPr>
        <w:t xml:space="preserve">II. DATA, CODE, AND STATISTICAL ANALYSES</w:t>
      </w:r>
    </w:p>
    <w:p w:rsidR="00000000" w:rsidDel="00000000" w:rsidP="00000000" w:rsidRDefault="00000000" w:rsidRPr="00000000" w14:paraId="00000028">
      <w:pPr>
        <w:pStyle w:val="Heading2"/>
        <w:rPr/>
      </w:pPr>
      <w:bookmarkStart w:colFirst="0" w:colLast="0" w:name="_iqq4szpcojj2" w:id="3"/>
      <w:bookmarkEnd w:id="3"/>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z w:val="26"/>
          <w:szCs w:val="26"/>
          <w:rtl w:val="0"/>
        </w:rPr>
        <w:t xml:space="preserve">1. Code Functionality</w:t>
      </w:r>
      <w:r w:rsidDel="00000000" w:rsidR="00000000" w:rsidRPr="00000000">
        <w:rPr>
          <w:rtl w:val="0"/>
        </w:rPr>
        <w:t xml:space="preserve">   </w:t>
      </w:r>
      <w:sdt>
        <w:sdtPr>
          <w:alias w:val="Error Scheme"/>
          <w:id w:val="-1771918079"/>
          <w:dropDownList w:lastValue="Indeterminable">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e5e5e5"/>
              <w:shd w:fill="3d3d3d" w:val="clear"/>
            </w:rPr>
            <w:t xml:space="preserve">Indeterminable</w:t>
          </w:r>
        </w:sdtContent>
      </w:sdt>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shd w:fill="f9cb9c" w:val="clear"/>
          <w:rtl w:val="0"/>
        </w:rPr>
        <w:t xml:space="preserve">Time spent:      minutes/hours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sz w:val="26"/>
          <w:szCs w:val="26"/>
          <w:rtl w:val="0"/>
        </w:rPr>
        <w:t xml:space="preserve">2. Computational Reproducibility of Reported Statistics</w:t>
      </w:r>
      <w:r w:rsidDel="00000000" w:rsidR="00000000" w:rsidRPr="00000000">
        <w:rPr>
          <w:rtl w:val="0"/>
        </w:rPr>
        <w:t xml:space="preserve">  </w:t>
      </w:r>
      <w:sdt>
        <w:sdtPr>
          <w:alias w:val="Error Scheme"/>
          <w:id w:val="1423788309"/>
          <w:dropDownList w:lastValue="No 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d4edbc"/>
              <w:shd w:fill="11734b" w:val="clear"/>
            </w:rPr>
            <w:t xml:space="preserve">No errors found</w:t>
          </w:r>
        </w:sdtContent>
      </w:sdt>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shd w:fill="f9cb9c" w:val="clear"/>
        </w:rPr>
      </w:pPr>
      <w:r w:rsidDel="00000000" w:rsidR="00000000" w:rsidRPr="00000000">
        <w:rPr>
          <w:i w:val="1"/>
          <w:iCs w:val="1"/>
          <w:shd w:fill="f9cb9c" w:val="clear"/>
          <w:rtl w:val="0"/>
        </w:rPr>
        <w:t xml:space="preserve">Time spent:   10 hours</w:t>
      </w:r>
    </w:p>
    <w:p w:rsidR="00000000" w:rsidDel="00000000" w:rsidP="00000000" w:rsidRDefault="00000000" w:rsidRPr="00000000" w14:paraId="00000030">
      <w:pPr>
        <w:rPr>
          <w:i w:val="1"/>
          <w:iCs w:val="1"/>
          <w:shd w:fill="f9cb9c" w:val="clea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6"/>
          <w:szCs w:val="26"/>
          <w:rtl w:val="0"/>
        </w:rPr>
        <w:t xml:space="preserve">3. Data Processing Errors</w:t>
      </w:r>
      <w:r w:rsidDel="00000000" w:rsidR="00000000" w:rsidRPr="00000000">
        <w:rPr>
          <w:rtl w:val="0"/>
        </w:rPr>
        <w:t xml:space="preserve">   </w:t>
      </w:r>
      <w:sdt>
        <w:sdtPr>
          <w:alias w:val="Error Scheme"/>
          <w:id w:val="1392401293"/>
          <w:dropDownList w:lastValue="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ffcfc9"/>
              <w:shd w:fill="d30000" w:val="clear"/>
            </w:rPr>
            <w:t xml:space="preserve">Errors found</w:t>
          </w:r>
        </w:sdtContent>
      </w:sdt>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couple studies of the (2 out of 10 that I had checked) had errors:</w:t>
      </w:r>
    </w:p>
    <w:p w:rsidR="00000000" w:rsidDel="00000000" w:rsidP="00000000" w:rsidRDefault="00000000" w:rsidRPr="00000000" w14:paraId="00000033">
      <w:pPr>
        <w:rPr>
          <w:b w:val="1"/>
          <w:bCs w:val="1"/>
          <w:i w:val="1"/>
          <w:i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i w:val="1"/>
          <w:iCs w:val="1"/>
          <w:rtl w:val="0"/>
        </w:rPr>
        <w:t xml:space="preserve">Brown (2013)</w:t>
      </w:r>
      <w:r w:rsidDel="00000000" w:rsidR="00000000" w:rsidRPr="00000000">
        <w:rPr>
          <w:rtl w:val="0"/>
        </w:rPr>
        <w:t xml:space="preserve"> is especially odd because two of the variables here were dichotomized by creating dummy variables for different levels of a 4-point Likert item related to "Perceptions of a family supportive work environment". In page 36 of Brown (2013) they state: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“Responses were dummy-coded using the following categories: strongly agree, slightly agree, and slightly/strongly disagree (reference group). Again, ‘slightly disagreed’ and ‘strongly disagreed’ categories were combined due to limited power to detect a significant effect at p&lt;.05.”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 it appears that for variable 14 in the correlation matrix (Supp. env. SA) which means that the Likert item was dummy-coded as follows: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Strongly Disagree (0)</w:t>
      </w:r>
    </w:p>
    <w:p w:rsidR="00000000" w:rsidDel="00000000" w:rsidP="00000000" w:rsidRDefault="00000000" w:rsidRPr="00000000" w14:paraId="0000003B">
      <w:pPr>
        <w:rPr/>
      </w:pPr>
      <w:r w:rsidDel="00000000" w:rsidR="00000000" w:rsidRPr="00000000">
        <w:rPr>
          <w:rtl w:val="0"/>
        </w:rPr>
        <w:t xml:space="preserve">2. Slightly Disagree (0)</w:t>
      </w:r>
    </w:p>
    <w:p w:rsidR="00000000" w:rsidDel="00000000" w:rsidP="00000000" w:rsidRDefault="00000000" w:rsidRPr="00000000" w14:paraId="0000003C">
      <w:pPr>
        <w:rPr/>
      </w:pPr>
      <w:r w:rsidDel="00000000" w:rsidR="00000000" w:rsidRPr="00000000">
        <w:rPr>
          <w:rtl w:val="0"/>
        </w:rPr>
        <w:t xml:space="preserve">3. Slightly Agree (0)</w:t>
      </w:r>
    </w:p>
    <w:p w:rsidR="00000000" w:rsidDel="00000000" w:rsidP="00000000" w:rsidRDefault="00000000" w:rsidRPr="00000000" w14:paraId="0000003D">
      <w:pPr>
        <w:rPr/>
      </w:pPr>
      <w:r w:rsidDel="00000000" w:rsidR="00000000" w:rsidRPr="00000000">
        <w:rPr>
          <w:rtl w:val="0"/>
        </w:rPr>
        <w:t xml:space="preserve">4. Strongly Agree (1)</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whereas variable 15 (Supp. env. SLA) was dummy-coded as,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Strongly Disagree (0)</w:t>
      </w:r>
    </w:p>
    <w:p w:rsidR="00000000" w:rsidDel="00000000" w:rsidP="00000000" w:rsidRDefault="00000000" w:rsidRPr="00000000" w14:paraId="00000042">
      <w:pPr>
        <w:rPr/>
      </w:pPr>
      <w:r w:rsidDel="00000000" w:rsidR="00000000" w:rsidRPr="00000000">
        <w:rPr>
          <w:rtl w:val="0"/>
        </w:rPr>
        <w:t xml:space="preserve">2. Slightly Disagree (0)</w:t>
      </w:r>
    </w:p>
    <w:p w:rsidR="00000000" w:rsidDel="00000000" w:rsidP="00000000" w:rsidRDefault="00000000" w:rsidRPr="00000000" w14:paraId="00000043">
      <w:pPr>
        <w:rPr/>
      </w:pPr>
      <w:r w:rsidDel="00000000" w:rsidR="00000000" w:rsidRPr="00000000">
        <w:rPr>
          <w:rtl w:val="0"/>
        </w:rPr>
        <w:t xml:space="preserve">3. Slightly Agree (1)</w:t>
      </w:r>
    </w:p>
    <w:p w:rsidR="00000000" w:rsidDel="00000000" w:rsidP="00000000" w:rsidRDefault="00000000" w:rsidRPr="00000000" w14:paraId="00000044">
      <w:pPr>
        <w:rPr/>
      </w:pPr>
      <w:r w:rsidDel="00000000" w:rsidR="00000000" w:rsidRPr="00000000">
        <w:rPr>
          <w:rtl w:val="0"/>
        </w:rPr>
        <w:t xml:space="preserve">4. Strongly Agree (0)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problem with variable 15 is that the coding is non-monotonic since strongly disagree is coded as zero just like disagree is. Therefore, it does not make sense to look at the correlation of this variable with anything else if we want to know the linear relationship between them. Instead we should only use variable 14 since it is at least dichotomized monotonically. On top of this, we should not take the correlation with a dichotomized variable (i.e., variable 14) at face value, instead we should correct for artificial dichotomization as Schmidt and Hunter suggest. To correct for dichotomization we just need to know the proportion of people who responded with Strongly Agree, in Brown (2013) they report the proportion as .29 (i.e., the mean of the dummy-coded variable). In R, we can correct the correlation between the dichotomized support measure and WIF with the `correct_r_dich()` function in the `psychmeta` package.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i w:val="1"/>
          <w:iCs w:val="1"/>
          <w:rtl w:val="0"/>
        </w:rPr>
        <w:t xml:space="preserve">Crain et al. (2014) </w:t>
      </w:r>
      <w:r w:rsidDel="00000000" w:rsidR="00000000" w:rsidRPr="00000000">
        <w:rPr>
          <w:rtl w:val="0"/>
        </w:rPr>
        <w:t xml:space="preserve">has the wrong sample size. French et al.’s data base has N = 823, but the study states it is 623. This appears to just be a typo since it is off by exactly 200 participants.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shd w:fill="f9cb9c" w:val="clear"/>
        </w:rPr>
      </w:pPr>
      <w:r w:rsidDel="00000000" w:rsidR="00000000" w:rsidRPr="00000000">
        <w:rPr>
          <w:i w:val="1"/>
          <w:iCs w:val="1"/>
          <w:shd w:fill="f9cb9c" w:val="clear"/>
          <w:rtl w:val="0"/>
        </w:rPr>
        <w:t xml:space="preserve">Time spent:   10 hours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sz w:val="26"/>
          <w:szCs w:val="26"/>
          <w:rtl w:val="0"/>
        </w:rPr>
        <w:t xml:space="preserve">4. </w:t>
      </w:r>
      <w:r w:rsidDel="00000000" w:rsidR="00000000" w:rsidRPr="00000000">
        <w:rPr>
          <w:b w:val="1"/>
          <w:bCs w:val="1"/>
          <w:sz w:val="26"/>
          <w:szCs w:val="26"/>
          <w:rtl w:val="0"/>
        </w:rPr>
        <w:t xml:space="preserve">Model Misspecification</w:t>
      </w:r>
      <w:r w:rsidDel="00000000" w:rsidR="00000000" w:rsidRPr="00000000">
        <w:rPr>
          <w:rtl w:val="0"/>
        </w:rPr>
        <w:t xml:space="preserve"> </w:t>
      </w:r>
      <w:r w:rsidDel="00000000" w:rsidR="00000000" w:rsidRPr="00000000">
        <w:rPr>
          <w:rtl w:val="0"/>
        </w:rPr>
        <w:t xml:space="preserve">   </w:t>
      </w:r>
      <w:sdt>
        <w:sdtPr>
          <w:alias w:val="Error Scheme"/>
          <w:id w:val="-910500091"/>
          <w:dropDownList w:lastValue="No 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d4edbc"/>
              <w:shd w:fill="11734b" w:val="clear"/>
            </w:rPr>
            <w:t xml:space="preserve">No errors found</w:t>
          </w:r>
        </w:sdtContent>
      </w:sdt>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 errors found. However, I do not think the assumptions for the artifact distribution method for psychometric meta-analyses are tenable. This however is a very common approach and is not an error.</w:t>
      </w:r>
    </w:p>
    <w:p w:rsidR="00000000" w:rsidDel="00000000" w:rsidP="00000000" w:rsidRDefault="00000000" w:rsidRPr="00000000" w14:paraId="0000004E">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4F">
      <w:pPr>
        <w:rPr>
          <w:i w:val="1"/>
          <w:iCs w:val="1"/>
          <w:shd w:fill="f9cb9c" w:val="clea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26"/>
          <w:szCs w:val="26"/>
          <w:rtl w:val="0"/>
        </w:rPr>
        <w:t xml:space="preserve">5. Erroneous/Impossible/Inconsistent Statistical Reporting</w:t>
      </w:r>
      <w:r w:rsidDel="00000000" w:rsidR="00000000" w:rsidRPr="00000000">
        <w:rPr>
          <w:rtl w:val="0"/>
        </w:rPr>
        <w:t xml:space="preserve">   </w:t>
      </w:r>
      <w:sdt>
        <w:sdtPr>
          <w:alias w:val="Error Scheme"/>
          <w:id w:val="1497600836"/>
          <w:dropDownList w:lastValue="Didn't check">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5a3286"/>
              <w:shd w:fill="e6cff2" w:val="clear"/>
            </w:rPr>
            <w:t xml:space="preserve">Didn't check</w:t>
          </w:r>
        </w:sdtContent>
      </w:sdt>
      <w:r w:rsidDel="00000000" w:rsidR="00000000" w:rsidRPr="00000000">
        <w:rPr>
          <w:rtl w:val="0"/>
        </w:rPr>
      </w:r>
    </w:p>
    <w:p w:rsidR="00000000" w:rsidDel="00000000" w:rsidP="00000000" w:rsidRDefault="00000000" w:rsidRPr="00000000" w14:paraId="00000051">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52">
      <w:pPr>
        <w:rPr>
          <w:i w:val="1"/>
          <w:iCs w:val="1"/>
          <w:shd w:fill="f9cb9c" w:val="clea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sz w:val="26"/>
          <w:szCs w:val="26"/>
          <w:rtl w:val="0"/>
        </w:rPr>
        <w:t xml:space="preserve">6. Other Aspects Related to Data or Code  </w:t>
      </w:r>
      <w:r w:rsidDel="00000000" w:rsidR="00000000" w:rsidRPr="00000000">
        <w:rPr>
          <w:rtl w:val="0"/>
        </w:rPr>
        <w:t xml:space="preserve"> </w:t>
      </w:r>
      <w:sdt>
        <w:sdtPr>
          <w:alias w:val="Error Scheme"/>
          <w:id w:val="100374986"/>
          <w:dropDownList w:lastValue="No errors found">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d4edbc"/>
              <w:shd w:fill="11734b" w:val="clear"/>
            </w:rPr>
            <w:t xml:space="preserve">No errors found</w:t>
          </w:r>
        </w:sdtContent>
      </w:sdt>
      <w:r w:rsidDel="00000000" w:rsidR="00000000" w:rsidRPr="00000000">
        <w:rPr>
          <w:rtl w:val="0"/>
        </w:rPr>
      </w:r>
    </w:p>
    <w:p w:rsidR="00000000" w:rsidDel="00000000" w:rsidP="00000000" w:rsidRDefault="00000000" w:rsidRPr="00000000" w14:paraId="00000054">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55">
      <w:pPr>
        <w:rPr>
          <w:i w:val="1"/>
          <w:iCs w:val="1"/>
          <w:shd w:fill="f9cb9c" w:val="clear"/>
        </w:rPr>
      </w:pPr>
      <w:r w:rsidDel="00000000" w:rsidR="00000000" w:rsidRPr="00000000">
        <w:rPr>
          <w:rtl w:val="0"/>
        </w:rPr>
      </w:r>
    </w:p>
    <w:p w:rsidR="00000000" w:rsidDel="00000000" w:rsidP="00000000" w:rsidRDefault="00000000" w:rsidRPr="00000000" w14:paraId="00000056">
      <w:pPr>
        <w:rPr>
          <w:i w:val="1"/>
          <w:iCs w:val="1"/>
          <w:shd w:fill="f9cb9c" w:val="clear"/>
        </w:rPr>
      </w:pPr>
      <w:r w:rsidDel="00000000" w:rsidR="00000000" w:rsidRPr="00000000">
        <w:rPr>
          <w:rtl w:val="0"/>
        </w:rPr>
      </w:r>
    </w:p>
    <w:p w:rsidR="00000000" w:rsidDel="00000000" w:rsidP="00000000" w:rsidRDefault="00000000" w:rsidRPr="00000000" w14:paraId="00000057">
      <w:pPr>
        <w:pStyle w:val="Heading1"/>
        <w:rPr/>
      </w:pPr>
      <w:bookmarkStart w:colFirst="0" w:colLast="0" w:name="_b3aqmjzfjedt" w:id="4"/>
      <w:bookmarkEnd w:id="4"/>
      <w:r w:rsidDel="00000000" w:rsidR="00000000" w:rsidRPr="00000000">
        <w:rPr>
          <w:rtl w:val="0"/>
        </w:rPr>
        <w:t xml:space="preserve">III. CLAIMS, PRESENTATION, AND INTERPRETATION</w:t>
      </w:r>
      <w:r w:rsidDel="00000000" w:rsidR="00000000" w:rsidRPr="00000000">
        <w:rPr>
          <w:rtl w:val="0"/>
        </w:rPr>
      </w:r>
    </w:p>
    <w:p w:rsidR="00000000" w:rsidDel="00000000" w:rsidP="00000000" w:rsidRDefault="00000000" w:rsidRPr="00000000" w14:paraId="00000058">
      <w:pPr>
        <w:pStyle w:val="Heading2"/>
        <w:rPr/>
      </w:pPr>
      <w:bookmarkStart w:colFirst="0" w:colLast="0" w:name="_g46jchjv9ydi" w:id="5"/>
      <w:bookmarkEnd w:id="5"/>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26"/>
          <w:szCs w:val="26"/>
          <w:rtl w:val="0"/>
        </w:rPr>
        <w:t xml:space="preserve">1. Interpretation Issues</w:t>
      </w:r>
      <w:r w:rsidDel="00000000" w:rsidR="00000000" w:rsidRPr="00000000">
        <w:rPr>
          <w:rtl w:val="0"/>
        </w:rPr>
        <w:t xml:space="preserve">   </w:t>
      </w:r>
      <w:sdt>
        <w:sdtPr>
          <w:alias w:val="Error Scheme"/>
          <w:id w:val="1157736753"/>
          <w:dropDownList w:lastValue="Didn't check">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5a3286"/>
              <w:shd w:fill="e6cff2" w:val="clear"/>
            </w:rPr>
            <w:t xml:space="preserve">Didn't check</w:t>
          </w:r>
        </w:sdtContent>
      </w:sdt>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5C">
      <w:pPr>
        <w:rPr>
          <w:i w:val="1"/>
          <w:iCs w:val="1"/>
          <w:shd w:fill="f9cb9c" w:val="clea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26"/>
          <w:szCs w:val="26"/>
          <w:rtl w:val="0"/>
        </w:rPr>
        <w:t xml:space="preserve">2. </w:t>
      </w:r>
      <w:r w:rsidDel="00000000" w:rsidR="00000000" w:rsidRPr="00000000">
        <w:rPr>
          <w:b w:val="1"/>
          <w:bCs w:val="1"/>
          <w:sz w:val="26"/>
          <w:szCs w:val="26"/>
          <w:rtl w:val="0"/>
        </w:rPr>
        <w:t xml:space="preserve">Overclaiming Generalisability</w:t>
      </w:r>
      <w:r w:rsidDel="00000000" w:rsidR="00000000" w:rsidRPr="00000000">
        <w:rPr>
          <w:rtl w:val="0"/>
        </w:rPr>
        <w:t xml:space="preserve">   </w:t>
      </w:r>
      <w:sdt>
        <w:sdtPr>
          <w:alias w:val="Error Scheme"/>
          <w:id w:val="313644274"/>
          <w:dropDownList w:lastValue="Didn't check">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5a3286"/>
              <w:shd w:fill="e6cff2" w:val="clear"/>
            </w:rPr>
            <w:t xml:space="preserve">Didn't check</w:t>
          </w:r>
        </w:sdtContent>
      </w:sdt>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i w:val="1"/>
          <w:iCs w:val="1"/>
          <w:shd w:fill="f9cb9c" w:val="clear"/>
        </w:rPr>
      </w:pPr>
      <w:r w:rsidDel="00000000" w:rsidR="00000000" w:rsidRPr="00000000">
        <w:rPr>
          <w:i w:val="1"/>
          <w:iCs w:val="1"/>
          <w:shd w:fill="f9cb9c" w:val="clear"/>
          <w:rtl w:val="0"/>
        </w:rPr>
        <w:t xml:space="preserve">Time spent:      minutes/hours</w:t>
      </w:r>
    </w:p>
    <w:p w:rsidR="00000000" w:rsidDel="00000000" w:rsidP="00000000" w:rsidRDefault="00000000" w:rsidRPr="00000000" w14:paraId="00000060">
      <w:pPr>
        <w:rPr>
          <w:i w:val="1"/>
          <w:iCs w:val="1"/>
          <w:shd w:fill="f9cb9c" w:val="clea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26"/>
          <w:szCs w:val="26"/>
          <w:rtl w:val="0"/>
        </w:rPr>
        <w:t xml:space="preserve">3</w:t>
      </w:r>
      <w:r w:rsidDel="00000000" w:rsidR="00000000" w:rsidRPr="00000000">
        <w:rPr>
          <w:b w:val="1"/>
          <w:bCs w:val="1"/>
          <w:sz w:val="26"/>
          <w:szCs w:val="26"/>
          <w:rtl w:val="0"/>
        </w:rPr>
        <w:t xml:space="preserve">. Citation Accuracy</w:t>
      </w:r>
      <w:r w:rsidDel="00000000" w:rsidR="00000000" w:rsidRPr="00000000">
        <w:rPr>
          <w:rtl w:val="0"/>
        </w:rPr>
        <w:t xml:space="preserve">   </w:t>
      </w:r>
      <w:sdt>
        <w:sdtPr>
          <w:alias w:val="Error Scheme"/>
          <w:id w:val="573059103"/>
          <w:dropDownList w:lastValue="Didn't check">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5a3286"/>
              <w:shd w:fill="e6cff2" w:val="clear"/>
            </w:rPr>
            <w:t xml:space="preserve">Didn't check</w:t>
          </w:r>
        </w:sdtContent>
      </w:sdt>
      <w:r w:rsidDel="00000000" w:rsidR="00000000" w:rsidRPr="00000000">
        <w:rPr>
          <w:shd w:fill="e69138" w:val="clear"/>
          <w:rtl w:val="0"/>
        </w:rPr>
        <w:t xml:space="preserve"> </w:t>
      </w:r>
      <w:r w:rsidDel="00000000" w:rsidR="00000000" w:rsidRPr="00000000">
        <w:rPr>
          <w:rtl w:val="0"/>
        </w:rPr>
      </w:r>
    </w:p>
    <w:p w:rsidR="00000000" w:rsidDel="00000000" w:rsidP="00000000" w:rsidRDefault="00000000" w:rsidRPr="00000000" w14:paraId="00000062">
      <w:pPr>
        <w:rPr>
          <w:i w:val="1"/>
          <w:iCs w:val="1"/>
          <w:shd w:fill="f9cb9c" w:val="clear"/>
        </w:rPr>
      </w:pPr>
      <w:r w:rsidDel="00000000" w:rsidR="00000000" w:rsidRPr="00000000">
        <w:rPr>
          <w:i w:val="1"/>
          <w:iCs w:val="1"/>
          <w:shd w:fill="f9cb9c" w:val="clear"/>
          <w:rtl w:val="0"/>
        </w:rPr>
        <w:t xml:space="preserve">Time spent:      minutes/hours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26"/>
          <w:szCs w:val="26"/>
          <w:rtl w:val="0"/>
        </w:rPr>
        <w:t xml:space="preserve">4. Other Aspects Related to Interpretation  </w:t>
      </w:r>
      <w:r w:rsidDel="00000000" w:rsidR="00000000" w:rsidRPr="00000000">
        <w:rPr>
          <w:rtl w:val="0"/>
        </w:rPr>
        <w:t xml:space="preserve"> </w:t>
      </w:r>
      <w:sdt>
        <w:sdtPr>
          <w:alias w:val="Error Scheme"/>
          <w:id w:val="-1985431968"/>
          <w:dropDownList w:lastValue="Didn't check">
            <w:listItem w:displayText="Didn't check" w:value="Didn't check"/>
            <w:listItem w:displayText="Not applicable" w:value="Not applicable"/>
            <w:listItem w:displayText="Indeterminable" w:value="Indeterminable"/>
            <w:listItem w:displayText="No errors found" w:value="No errors found"/>
            <w:listItem w:displayText="Errors found" w:value="Errors found"/>
          </w:dropDownList>
        </w:sdtPr>
        <w:sdtContent>
          <w:r w:rsidDel="00000000" w:rsidR="00000000" w:rsidRPr="00000000">
            <w:rPr>
              <w:color w:val="5a3286"/>
              <w:shd w:fill="e6cff2" w:val="clear"/>
            </w:rPr>
            <w:t xml:space="preserve">Didn't check</w:t>
          </w:r>
        </w:sdtContent>
      </w:sdt>
      <w:r w:rsidDel="00000000" w:rsidR="00000000" w:rsidRPr="00000000">
        <w:rPr>
          <w:rtl w:val="0"/>
        </w:rPr>
      </w:r>
    </w:p>
    <w:p w:rsidR="00000000" w:rsidDel="00000000" w:rsidP="00000000" w:rsidRDefault="00000000" w:rsidRPr="00000000" w14:paraId="00000065">
      <w:pPr>
        <w:rPr>
          <w:i w:val="1"/>
          <w:iCs w:val="1"/>
          <w:shd w:fill="f9cb9c" w:val="clear"/>
        </w:rPr>
      </w:pPr>
      <w:r w:rsidDel="00000000" w:rsidR="00000000" w:rsidRPr="00000000">
        <w:rPr>
          <w:i w:val="1"/>
          <w:iCs w:val="1"/>
          <w:shd w:fill="f9cb9c" w:val="clear"/>
          <w:rtl w:val="0"/>
        </w:rPr>
        <w:t xml:space="preserve">Time spent:      minutes/hours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Light">
    <w:embedRegular w:fontKey="{00000000-0000-0000-0000-000000000000}" r:id="rId1" w:subsetted="0"/>
    <w:embedBold w:fontKey="{00000000-0000-0000-0000-000000000000}" r:id="rId2" w:subsetted="0"/>
  </w:font>
  <w:font w:name="PT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ans" w:cs="PT Sans" w:eastAsia="PT Sans" w:hAnsi="PT Sans"/>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Light-regular.ttf"/><Relationship Id="rId2" Type="http://schemas.openxmlformats.org/officeDocument/2006/relationships/font" Target="fonts/OswaldLight-bold.ttf"/><Relationship Id="rId3" Type="http://schemas.openxmlformats.org/officeDocument/2006/relationships/font" Target="fonts/PTSans-regular.ttf"/><Relationship Id="rId4" Type="http://schemas.openxmlformats.org/officeDocument/2006/relationships/font" Target="fonts/PTSans-bold.ttf"/><Relationship Id="rId5" Type="http://schemas.openxmlformats.org/officeDocument/2006/relationships/font" Target="fonts/PTSans-italic.ttf"/><Relationship Id="rId6" Type="http://schemas.openxmlformats.org/officeDocument/2006/relationships/font" Target="fonts/PTSans-boldItalic.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