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 Light" w:cs="Oswald Light" w:eastAsia="Oswald Light" w:hAnsi="Oswald Light"/>
          <w:sz w:val="28"/>
          <w:szCs w:val="28"/>
        </w:rPr>
      </w:pPr>
      <w:r w:rsidDel="00000000" w:rsidR="00000000" w:rsidRPr="00000000">
        <w:rPr>
          <w:rFonts w:ascii="Oswald Light" w:cs="Oswald Light" w:eastAsia="Oswald Light" w:hAnsi="Oswald Light"/>
          <w:sz w:val="28"/>
          <w:szCs w:val="28"/>
          <w:rtl w:val="0"/>
        </w:rPr>
        <w:t xml:space="preserve">ESTIMATING THE RELIABILITY &amp; ROBUSTNESS OF RESEARCH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114300</wp:posOffset>
            </wp:positionV>
            <wp:extent cx="3852863" cy="1531266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531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Oswald Light" w:cs="Oswald Light" w:eastAsia="Oswald Light" w:hAnsi="Oswald Light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swald" w:cs="Oswald" w:eastAsia="Oswald" w:hAnsi="Oswald"/>
          <w:sz w:val="38"/>
          <w:szCs w:val="38"/>
        </w:rPr>
      </w:pPr>
      <w:r w:rsidDel="00000000" w:rsidR="00000000" w:rsidRPr="00000000">
        <w:rPr>
          <w:rFonts w:ascii="Oswald" w:cs="Oswald" w:eastAsia="Oswald" w:hAnsi="Oswald"/>
          <w:sz w:val="38"/>
          <w:szCs w:val="38"/>
          <w:rtl w:val="0"/>
        </w:rPr>
        <w:t xml:space="preserve">ERROR RECOMMENDER REPORT</w:t>
      </w:r>
    </w:p>
    <w:p w:rsidR="00000000" w:rsidDel="00000000" w:rsidP="00000000" w:rsidRDefault="00000000" w:rsidRPr="00000000" w14:paraId="00000004">
      <w:pPr>
        <w:jc w:val="center"/>
        <w:rPr>
          <w:rFonts w:ascii="Oswald" w:cs="Oswald" w:eastAsia="Oswald" w:hAnsi="Oswald"/>
          <w:sz w:val="38"/>
          <w:szCs w:val="38"/>
        </w:rPr>
      </w:pPr>
      <w:r w:rsidDel="00000000" w:rsidR="00000000" w:rsidRPr="00000000">
        <w:rPr>
          <w:rFonts w:ascii="Oswald" w:cs="Oswald" w:eastAsia="Oswald" w:hAnsi="Oswald"/>
          <w:sz w:val="38"/>
          <w:szCs w:val="38"/>
        </w:rPr>
        <mc:AlternateContent>
          <mc:Choice Requires="wpg">
            <w:drawing>
              <wp:inline distB="114300" distT="114300" distL="114300" distR="114300">
                <wp:extent cx="5896068" cy="103641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2254" y="3276079"/>
                          <a:ext cx="5867493" cy="1007842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D3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T Sans" w:cs="PT Sans" w:eastAsia="PT Sans" w:hAnsi="PT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Bem, D. J. (1987). Writing the empirical journal article. In M. P. Zanna &amp; J. M. Darley (Eds.), </w:t>
                            </w:r>
                            <w:r w:rsidDel="00000000" w:rsidR="00000000" w:rsidRPr="00000000">
                              <w:rPr>
                                <w:rFonts w:ascii="PT Sans" w:cs="PT Sans" w:eastAsia="PT Sans" w:hAnsi="PT San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The Compleat Academic: A Practical Guide for the Beginning Social Scientist</w:t>
                            </w:r>
                            <w:r w:rsidDel="00000000" w:rsidR="00000000" w:rsidRPr="00000000">
                              <w:rPr>
                                <w:rFonts w:ascii="PT Sans" w:cs="PT Sans" w:eastAsia="PT Sans" w:hAnsi="PT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(pp. 171-201). Psychology Press.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96068" cy="103641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6068" cy="10364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Oswald" w:cs="Oswald" w:eastAsia="Oswald" w:hAnsi="Oswal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Oswald" w:cs="Oswald" w:eastAsia="Oswald" w:hAnsi="Oswald"/>
          <w:sz w:val="38"/>
          <w:szCs w:val="38"/>
        </w:rPr>
      </w:pPr>
      <w:r w:rsidDel="00000000" w:rsidR="00000000" w:rsidRPr="00000000">
        <w:rPr>
          <w:rFonts w:ascii="Oswald" w:cs="Oswald" w:eastAsia="Oswald" w:hAnsi="Oswald"/>
          <w:sz w:val="38"/>
          <w:szCs w:val="38"/>
          <w:rtl w:val="0"/>
        </w:rPr>
        <w:t xml:space="preserve">DECISION: </w:t>
      </w:r>
      <w:sdt>
        <w:sdtPr>
          <w:alias w:val="decision"/>
          <w:id w:val="767048436"/>
          <w:dropDownList w:lastValue="No errors">
            <w:listItem w:displayText="No errors" w:value="No errors"/>
            <w:listItem w:displayText="Minor errors" w:value="Minor errors"/>
            <w:listItem w:displayText="Indeterminable errors" w:value="Indeterminable errors"/>
            <w:listItem w:displayText="Moderate errors" w:value="Moderate errors"/>
            <w:listItem w:displayText="Major errors" w:value="Major errors"/>
            <w:listItem w:displayText="Severe errors" w:value="Severe errors"/>
          </w:dropDownList>
        </w:sdtPr>
        <w:sdtContent>
          <w:r w:rsidDel="00000000" w:rsidR="00000000" w:rsidRPr="00000000">
            <w:rPr>
              <w:rFonts w:ascii="Oswald" w:cs="Oswald" w:eastAsia="Oswald" w:hAnsi="Oswald"/>
              <w:color w:val="000000"/>
              <w:sz w:val="38"/>
              <w:szCs w:val="38"/>
              <w:shd w:fill="e8eaed" w:val="clear"/>
            </w:rPr>
            <w:t xml:space="preserve">No errors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Oswald" w:cs="Oswald" w:eastAsia="Oswald" w:hAnsi="Oswal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Recommender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Dorian J. Primestein</w:t>
      </w:r>
      <w:r w:rsidDel="00000000" w:rsidR="00000000" w:rsidRPr="00000000">
        <w:rPr>
          <w:sz w:val="28"/>
          <w:szCs w:val="28"/>
          <w:rtl w:val="0"/>
        </w:rPr>
        <w:t xml:space="preserve">, Shangri-La University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28 Apr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Recommendation template version 1.0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[text here]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errors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additional action beyond publication of the error report on the </w:t>
      </w:r>
      <w:hyperlink r:id="rId8">
        <w:r w:rsidDel="00000000" w:rsidR="00000000" w:rsidRPr="00000000">
          <w:rPr>
            <w:color w:val="d30100"/>
            <w:u w:val="single"/>
            <w:rtl w:val="0"/>
          </w:rPr>
          <w:t xml:space="preserve">error.reviews</w:t>
        </w:r>
      </w:hyperlink>
      <w:r w:rsidDel="00000000" w:rsidR="00000000" w:rsidRPr="00000000">
        <w:rPr>
          <w:rtl w:val="0"/>
        </w:rPr>
        <w:t xml:space="preserve"> website.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Minor errors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Authors to appropriately recognise these errors in future discussions of the article.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Indeterminable errors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determination could be made re the presence or absence of important potential errors. Authors to appropriately recognise this lack of verifiability in future discussions of the article.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Moderate errors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Correction notice (minor)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Major errors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Correction notice (major)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Severe errors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Retraction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Light">
    <w:embedRegular w:fontKey="{00000000-0000-0000-0000-000000000000}" r:id="rId1" w:subsetted="0"/>
    <w:embedBold w:fontKey="{00000000-0000-0000-0000-000000000000}" r:id="rId2" w:subsetted="0"/>
  </w:font>
  <w:font w:name="PT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ans" w:cs="PT Sans" w:eastAsia="PT Sans" w:hAnsi="PT Sans"/>
        <w:sz w:val="24"/>
        <w:szCs w:val="24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error.revie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Light-regular.ttf"/><Relationship Id="rId2" Type="http://schemas.openxmlformats.org/officeDocument/2006/relationships/font" Target="fonts/OswaldLight-bold.ttf"/><Relationship Id="rId3" Type="http://schemas.openxmlformats.org/officeDocument/2006/relationships/font" Target="fonts/PTSans-regular.ttf"/><Relationship Id="rId4" Type="http://schemas.openxmlformats.org/officeDocument/2006/relationships/font" Target="fonts/PTSans-bold.ttf"/><Relationship Id="rId5" Type="http://schemas.openxmlformats.org/officeDocument/2006/relationships/font" Target="fonts/PTSans-italic.ttf"/><Relationship Id="rId6" Type="http://schemas.openxmlformats.org/officeDocument/2006/relationships/font" Target="fonts/PTSans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