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893AE5" w14:textId="77777777" w:rsidR="0063004B" w:rsidRDefault="00C95C4C">
      <w:pPr>
        <w:jc w:val="center"/>
        <w:rPr>
          <w:rFonts w:ascii="Oswald Light" w:eastAsia="Oswald Light" w:hAnsi="Oswald Light" w:cs="Oswald Light"/>
          <w:sz w:val="28"/>
          <w:szCs w:val="28"/>
        </w:rPr>
      </w:pPr>
      <w:r>
        <w:rPr>
          <w:rFonts w:ascii="Oswald Light" w:eastAsia="Oswald Light" w:hAnsi="Oswald Light" w:cs="Oswald Light"/>
          <w:sz w:val="28"/>
          <w:szCs w:val="28"/>
        </w:rPr>
        <w:t>ESTIMATING THE RELIABILITY &amp; ROBUSTNESS OF RESEARCH</w:t>
      </w:r>
      <w:r>
        <w:rPr>
          <w:noProof/>
        </w:rPr>
        <w:drawing>
          <wp:anchor distT="114300" distB="114300" distL="114300" distR="114300" simplePos="0" relativeHeight="251658240" behindDoc="0" locked="0" layoutInCell="1" hidden="0" allowOverlap="1" wp14:anchorId="6421A6F3" wp14:editId="7A0E9E7A">
            <wp:simplePos x="0" y="0"/>
            <wp:positionH relativeFrom="column">
              <wp:posOffset>1047750</wp:posOffset>
            </wp:positionH>
            <wp:positionV relativeFrom="paragraph">
              <wp:posOffset>114300</wp:posOffset>
            </wp:positionV>
            <wp:extent cx="3852863" cy="1531266"/>
            <wp:effectExtent l="0" t="0" r="0" b="0"/>
            <wp:wrapTopAndBottom distT="114300" distB="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852863" cy="1531266"/>
                    </a:xfrm>
                    <a:prstGeom prst="rect">
                      <a:avLst/>
                    </a:prstGeom>
                    <a:ln/>
                  </pic:spPr>
                </pic:pic>
              </a:graphicData>
            </a:graphic>
          </wp:anchor>
        </w:drawing>
      </w:r>
    </w:p>
    <w:p w14:paraId="37A559E1" w14:textId="77777777" w:rsidR="0063004B" w:rsidRDefault="0063004B">
      <w:pPr>
        <w:jc w:val="center"/>
        <w:rPr>
          <w:rFonts w:ascii="Oswald Light" w:eastAsia="Oswald Light" w:hAnsi="Oswald Light" w:cs="Oswald Light"/>
          <w:sz w:val="38"/>
          <w:szCs w:val="38"/>
        </w:rPr>
      </w:pPr>
    </w:p>
    <w:p w14:paraId="5D75DBC9" w14:textId="2FB87275" w:rsidR="0063004B" w:rsidRDefault="00AC5BB9">
      <w:pPr>
        <w:jc w:val="center"/>
        <w:rPr>
          <w:rFonts w:ascii="Oswald" w:eastAsia="Oswald" w:hAnsi="Oswald" w:cs="Oswald"/>
          <w:sz w:val="38"/>
          <w:szCs w:val="38"/>
        </w:rPr>
      </w:pPr>
      <w:r>
        <w:rPr>
          <w:rFonts w:ascii="Oswald" w:eastAsia="Oswald" w:hAnsi="Oswald" w:cs="Oswald"/>
          <w:sz w:val="38"/>
          <w:szCs w:val="38"/>
        </w:rPr>
        <w:t>AUTHOR RESPONSE</w:t>
      </w:r>
    </w:p>
    <w:p w14:paraId="0AA41D7F" w14:textId="77777777" w:rsidR="007B4ADE" w:rsidRDefault="007B4ADE">
      <w:pPr>
        <w:jc w:val="center"/>
        <w:rPr>
          <w:rFonts w:ascii="Oswald" w:eastAsia="Oswald" w:hAnsi="Oswald" w:cs="Oswald"/>
          <w:sz w:val="38"/>
          <w:szCs w:val="38"/>
        </w:rPr>
      </w:pPr>
    </w:p>
    <w:p w14:paraId="0D7DA010" w14:textId="77777777" w:rsidR="0063004B" w:rsidRDefault="00C95C4C">
      <w:pPr>
        <w:jc w:val="center"/>
        <w:rPr>
          <w:rFonts w:ascii="Oswald" w:eastAsia="Oswald" w:hAnsi="Oswald" w:cs="Oswald"/>
          <w:sz w:val="38"/>
          <w:szCs w:val="38"/>
        </w:rPr>
      </w:pPr>
      <w:r>
        <w:rPr>
          <w:rFonts w:ascii="Oswald" w:eastAsia="Oswald" w:hAnsi="Oswald" w:cs="Oswald"/>
          <w:noProof/>
          <w:sz w:val="38"/>
          <w:szCs w:val="38"/>
        </w:rPr>
        <mc:AlternateContent>
          <mc:Choice Requires="wps">
            <w:drawing>
              <wp:inline distT="114300" distB="114300" distL="114300" distR="114300" wp14:anchorId="1DE2A53C" wp14:editId="2898BF08">
                <wp:extent cx="5867493" cy="1007842"/>
                <wp:effectExtent l="12700" t="12700" r="12700" b="8255"/>
                <wp:docPr id="1" name="Rounded Rectangle 1"/>
                <wp:cNvGraphicFramePr/>
                <a:graphic xmlns:a="http://schemas.openxmlformats.org/drawingml/2006/main">
                  <a:graphicData uri="http://schemas.microsoft.com/office/word/2010/wordprocessingShape">
                    <wps:wsp>
                      <wps:cNvSpPr/>
                      <wps:spPr>
                        <a:xfrm>
                          <a:off x="0" y="0"/>
                          <a:ext cx="5867493" cy="1007842"/>
                        </a:xfrm>
                        <a:prstGeom prst="roundRect">
                          <a:avLst>
                            <a:gd name="adj" fmla="val 16667"/>
                          </a:avLst>
                        </a:prstGeom>
                        <a:solidFill>
                          <a:srgbClr val="FFFFFF"/>
                        </a:solidFill>
                        <a:ln w="28575" cap="flat" cmpd="sng">
                          <a:solidFill>
                            <a:srgbClr val="D30000"/>
                          </a:solidFill>
                          <a:prstDash val="solid"/>
                          <a:round/>
                          <a:headEnd type="none" w="sm" len="sm"/>
                          <a:tailEnd type="none" w="sm" len="sm"/>
                        </a:ln>
                      </wps:spPr>
                      <wps:txbx>
                        <w:txbxContent>
                          <w:p w14:paraId="79B4E4F6" w14:textId="5B2FA74B" w:rsidR="0063004B" w:rsidRDefault="00270E5F">
                            <w:pPr>
                              <w:spacing w:line="240" w:lineRule="auto"/>
                              <w:jc w:val="center"/>
                              <w:textDirection w:val="btLr"/>
                            </w:pPr>
                            <w:r w:rsidRPr="005B7B1B">
                              <w:rPr>
                                <w:color w:val="000000"/>
                                <w:sz w:val="28"/>
                                <w:highlight w:val="yellow"/>
                                <w:lang w:val="nl-NL"/>
                              </w:rPr>
                              <w:t>Roozenbeek, J., &amp; van der Linden, S. (2019).</w:t>
                            </w:r>
                            <w:r w:rsidR="00C95C4C" w:rsidRPr="005B7B1B">
                              <w:rPr>
                                <w:color w:val="000000"/>
                                <w:sz w:val="28"/>
                                <w:highlight w:val="yellow"/>
                                <w:lang w:val="nl-NL"/>
                              </w:rPr>
                              <w:t xml:space="preserve"> </w:t>
                            </w:r>
                            <w:r>
                              <w:rPr>
                                <w:color w:val="000000"/>
                                <w:sz w:val="28"/>
                                <w:highlight w:val="yellow"/>
                              </w:rPr>
                              <w:t>Fake news game confers psychological resistance against online misinformation.</w:t>
                            </w:r>
                            <w:r w:rsidR="00C95C4C" w:rsidRPr="00A2042F">
                              <w:rPr>
                                <w:color w:val="000000"/>
                                <w:sz w:val="28"/>
                                <w:highlight w:val="yellow"/>
                              </w:rPr>
                              <w:t xml:space="preserve"> </w:t>
                            </w:r>
                            <w:r>
                              <w:rPr>
                                <w:i/>
                                <w:color w:val="000000"/>
                                <w:sz w:val="28"/>
                                <w:highlight w:val="yellow"/>
                              </w:rPr>
                              <w:t>Nature Humanities and Social Sciences Communications</w:t>
                            </w:r>
                            <w:r>
                              <w:rPr>
                                <w:color w:val="000000"/>
                                <w:sz w:val="28"/>
                                <w:highlight w:val="yellow"/>
                              </w:rPr>
                              <w:t xml:space="preserve"> </w:t>
                            </w:r>
                            <w:r w:rsidRPr="00270E5F">
                              <w:rPr>
                                <w:b/>
                                <w:bCs/>
                                <w:color w:val="000000"/>
                                <w:sz w:val="28"/>
                                <w:highlight w:val="yellow"/>
                              </w:rPr>
                              <w:t>5</w:t>
                            </w:r>
                            <w:r>
                              <w:rPr>
                                <w:color w:val="000000"/>
                                <w:sz w:val="28"/>
                                <w:highlight w:val="yellow"/>
                              </w:rPr>
                              <w:t>, 65</w:t>
                            </w:r>
                            <w:r w:rsidR="00C95C4C" w:rsidRPr="00A2042F">
                              <w:rPr>
                                <w:color w:val="000000"/>
                                <w:sz w:val="28"/>
                                <w:highlight w:val="yellow"/>
                              </w:rPr>
                              <w:t>.</w:t>
                            </w:r>
                          </w:p>
                        </w:txbxContent>
                      </wps:txbx>
                      <wps:bodyPr spcFirstLastPara="1" wrap="square" lIns="91425" tIns="91425" rIns="91425" bIns="91425" anchor="ctr" anchorCtr="0">
                        <a:noAutofit/>
                      </wps:bodyPr>
                    </wps:wsp>
                  </a:graphicData>
                </a:graphic>
              </wp:inline>
            </w:drawing>
          </mc:Choice>
          <mc:Fallback>
            <w:pict>
              <v:roundrect w14:anchorId="1DE2A53C" id="Rounded Rectangle 1" o:spid="_x0000_s1026" style="width:462pt;height:79.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" strokecolor="#d30000" strokeweight="2.25pt">
                <v:stroke startarrowwidth="narrow" startarrowlength="short" endarrowwidth="narrow" endarrowlength="short"/>
                <v:textbox inset="2.53958mm,2.53958mm,2.53958mm,2.53958mm">
                  <w:txbxContent>
                    <w:p w14:paraId="79B4E4F6" w14:textId="5B2FA74B" w:rsidR="0063004B" w:rsidRDefault="00270E5F">
                      <w:pPr>
                        <w:spacing w:line="240" w:lineRule="auto"/>
                        <w:jc w:val="center"/>
                        <w:textDirection w:val="btLr"/>
                      </w:pPr>
                      <w:r w:rsidRPr="005B7B1B">
                        <w:rPr>
                          <w:color w:val="000000"/>
                          <w:sz w:val="28"/>
                          <w:highlight w:val="yellow"/>
                          <w:lang w:val="nl-NL"/>
                        </w:rPr>
                        <w:t>Roozenbeek, J., &amp; van der Linden, S. (2019).</w:t>
                      </w:r>
                      <w:r w:rsidR="00C95C4C" w:rsidRPr="005B7B1B">
                        <w:rPr>
                          <w:color w:val="000000"/>
                          <w:sz w:val="28"/>
                          <w:highlight w:val="yellow"/>
                          <w:lang w:val="nl-NL"/>
                        </w:rPr>
                        <w:t xml:space="preserve"> </w:t>
                      </w:r>
                      <w:r>
                        <w:rPr>
                          <w:color w:val="000000"/>
                          <w:sz w:val="28"/>
                          <w:highlight w:val="yellow"/>
                        </w:rPr>
                        <w:t>Fake news game confers psychological resistance against online misinformation.</w:t>
                      </w:r>
                      <w:r w:rsidR="00C95C4C" w:rsidRPr="00A2042F">
                        <w:rPr>
                          <w:color w:val="000000"/>
                          <w:sz w:val="28"/>
                          <w:highlight w:val="yellow"/>
                        </w:rPr>
                        <w:t xml:space="preserve"> </w:t>
                      </w:r>
                      <w:r>
                        <w:rPr>
                          <w:i/>
                          <w:color w:val="000000"/>
                          <w:sz w:val="28"/>
                          <w:highlight w:val="yellow"/>
                        </w:rPr>
                        <w:t>Nature Humanities and Social Sciences Communications</w:t>
                      </w:r>
                      <w:r>
                        <w:rPr>
                          <w:color w:val="000000"/>
                          <w:sz w:val="28"/>
                          <w:highlight w:val="yellow"/>
                        </w:rPr>
                        <w:t xml:space="preserve"> </w:t>
                      </w:r>
                      <w:r w:rsidRPr="00270E5F">
                        <w:rPr>
                          <w:b/>
                          <w:bCs/>
                          <w:color w:val="000000"/>
                          <w:sz w:val="28"/>
                          <w:highlight w:val="yellow"/>
                        </w:rPr>
                        <w:t>5</w:t>
                      </w:r>
                      <w:r>
                        <w:rPr>
                          <w:color w:val="000000"/>
                          <w:sz w:val="28"/>
                          <w:highlight w:val="yellow"/>
                        </w:rPr>
                        <w:t>, 65</w:t>
                      </w:r>
                      <w:r w:rsidR="00C95C4C" w:rsidRPr="00A2042F">
                        <w:rPr>
                          <w:color w:val="000000"/>
                          <w:sz w:val="28"/>
                          <w:highlight w:val="yellow"/>
                        </w:rPr>
                        <w:t>.</w:t>
                      </w:r>
                    </w:p>
                  </w:txbxContent>
                </v:textbox>
                <w10:anchorlock/>
              </v:roundrect>
            </w:pict>
          </mc:Fallback>
        </mc:AlternateContent>
      </w:r>
    </w:p>
    <w:p w14:paraId="27724AD3" w14:textId="77777777" w:rsidR="0063004B" w:rsidRDefault="0063004B">
      <w:pPr>
        <w:jc w:val="center"/>
        <w:rPr>
          <w:i/>
          <w:sz w:val="26"/>
          <w:szCs w:val="26"/>
        </w:rPr>
      </w:pPr>
    </w:p>
    <w:p w14:paraId="66AD3F4A" w14:textId="19C9187F" w:rsidR="0063004B" w:rsidRDefault="00AC5BB9">
      <w:pPr>
        <w:jc w:val="center"/>
        <w:rPr>
          <w:i/>
          <w:sz w:val="26"/>
          <w:szCs w:val="26"/>
        </w:rPr>
      </w:pPr>
      <w:r>
        <w:rPr>
          <w:i/>
          <w:sz w:val="26"/>
          <w:szCs w:val="26"/>
        </w:rPr>
        <w:t>response by</w:t>
      </w:r>
    </w:p>
    <w:p w14:paraId="1F61F465" w14:textId="77777777" w:rsidR="0063004B" w:rsidRDefault="0063004B">
      <w:pPr>
        <w:jc w:val="center"/>
        <w:rPr>
          <w:i/>
          <w:sz w:val="26"/>
          <w:szCs w:val="26"/>
        </w:rPr>
      </w:pPr>
    </w:p>
    <w:p w14:paraId="0BE9797F" w14:textId="7103DDAE" w:rsidR="0063004B" w:rsidRDefault="00270E5F">
      <w:pPr>
        <w:jc w:val="center"/>
        <w:rPr>
          <w:sz w:val="28"/>
          <w:szCs w:val="28"/>
        </w:rPr>
      </w:pPr>
      <w:r>
        <w:rPr>
          <w:b/>
          <w:sz w:val="28"/>
          <w:szCs w:val="28"/>
          <w:highlight w:val="yellow"/>
        </w:rPr>
        <w:t>Sander van der Linden</w:t>
      </w:r>
      <w:r w:rsidR="00C95C4C" w:rsidRPr="00A2042F">
        <w:rPr>
          <w:sz w:val="28"/>
          <w:szCs w:val="28"/>
          <w:highlight w:val="yellow"/>
        </w:rPr>
        <w:t xml:space="preserve">, </w:t>
      </w:r>
      <w:r>
        <w:rPr>
          <w:sz w:val="28"/>
          <w:szCs w:val="28"/>
        </w:rPr>
        <w:t>University of Cambridge</w:t>
      </w:r>
    </w:p>
    <w:p w14:paraId="599C02F1" w14:textId="35E67D04" w:rsidR="00270E5F" w:rsidRDefault="00270E5F" w:rsidP="00270E5F">
      <w:pPr>
        <w:jc w:val="center"/>
        <w:rPr>
          <w:sz w:val="28"/>
          <w:szCs w:val="28"/>
        </w:rPr>
      </w:pPr>
      <w:r>
        <w:rPr>
          <w:b/>
          <w:sz w:val="28"/>
          <w:szCs w:val="28"/>
          <w:highlight w:val="yellow"/>
        </w:rPr>
        <w:t>Jon Roozenbeek</w:t>
      </w:r>
      <w:r w:rsidRPr="00A2042F">
        <w:rPr>
          <w:sz w:val="28"/>
          <w:szCs w:val="28"/>
          <w:highlight w:val="yellow"/>
        </w:rPr>
        <w:t xml:space="preserve">, </w:t>
      </w:r>
      <w:r>
        <w:rPr>
          <w:sz w:val="28"/>
          <w:szCs w:val="28"/>
        </w:rPr>
        <w:t>King’s College London</w:t>
      </w:r>
    </w:p>
    <w:p w14:paraId="16E6B676" w14:textId="77777777" w:rsidR="0063004B" w:rsidRDefault="0063004B">
      <w:pPr>
        <w:jc w:val="center"/>
        <w:rPr>
          <w:sz w:val="26"/>
          <w:szCs w:val="26"/>
        </w:rPr>
      </w:pPr>
    </w:p>
    <w:p w14:paraId="24D0F314" w14:textId="77777777" w:rsidR="009562E8" w:rsidRDefault="009562E8" w:rsidP="009562E8">
      <w:pPr>
        <w:jc w:val="center"/>
        <w:rPr>
          <w:sz w:val="26"/>
          <w:szCs w:val="26"/>
        </w:rPr>
      </w:pPr>
    </w:p>
    <w:p w14:paraId="3F6DC0C9" w14:textId="77777777" w:rsidR="009562E8" w:rsidRDefault="009562E8" w:rsidP="006A7813">
      <w:pPr>
        <w:rPr>
          <w:sz w:val="26"/>
          <w:szCs w:val="26"/>
        </w:rPr>
      </w:pPr>
    </w:p>
    <w:p w14:paraId="7089C4FF" w14:textId="77777777" w:rsidR="009562E8" w:rsidRPr="006D1187" w:rsidRDefault="009562E8" w:rsidP="009562E8">
      <w:pPr>
        <w:jc w:val="center"/>
        <w:rPr>
          <w:i/>
          <w:color w:val="808080" w:themeColor="background1" w:themeShade="80"/>
          <w:sz w:val="20"/>
          <w:szCs w:val="20"/>
        </w:rPr>
      </w:pPr>
      <w:r>
        <w:rPr>
          <w:i/>
          <w:color w:val="808080" w:themeColor="background1" w:themeShade="80"/>
          <w:sz w:val="20"/>
          <w:szCs w:val="20"/>
        </w:rPr>
        <w:t>Review v</w:t>
      </w:r>
      <w:r w:rsidRPr="006D1187">
        <w:rPr>
          <w:i/>
          <w:color w:val="808080" w:themeColor="background1" w:themeShade="80"/>
          <w:sz w:val="20"/>
          <w:szCs w:val="20"/>
        </w:rPr>
        <w:t>ersion 1.0</w:t>
      </w:r>
      <w:r>
        <w:rPr>
          <w:i/>
          <w:color w:val="808080" w:themeColor="background1" w:themeShade="80"/>
          <w:sz w:val="20"/>
          <w:szCs w:val="20"/>
        </w:rPr>
        <w:t xml:space="preserve"> (</w:t>
      </w:r>
      <w:r w:rsidRPr="00FF7001">
        <w:rPr>
          <w:i/>
          <w:color w:val="808080" w:themeColor="background1" w:themeShade="80"/>
          <w:sz w:val="20"/>
          <w:szCs w:val="20"/>
          <w:highlight w:val="yellow"/>
        </w:rPr>
        <w:t>DATE</w:t>
      </w:r>
      <w:r>
        <w:rPr>
          <w:i/>
          <w:color w:val="808080" w:themeColor="background1" w:themeShade="80"/>
          <w:sz w:val="20"/>
          <w:szCs w:val="20"/>
        </w:rPr>
        <w:t>)</w:t>
      </w:r>
    </w:p>
    <w:p w14:paraId="70574CA4" w14:textId="77777777" w:rsidR="009562E8" w:rsidRPr="005B61F0" w:rsidRDefault="009562E8" w:rsidP="009562E8">
      <w:pPr>
        <w:jc w:val="center"/>
        <w:rPr>
          <w:color w:val="808080" w:themeColor="background1" w:themeShade="80"/>
          <w:sz w:val="20"/>
          <w:szCs w:val="20"/>
        </w:rPr>
      </w:pPr>
      <w:r>
        <w:rPr>
          <w:i/>
          <w:color w:val="808080" w:themeColor="background1" w:themeShade="80"/>
          <w:sz w:val="20"/>
          <w:szCs w:val="20"/>
        </w:rPr>
        <w:t xml:space="preserve">Review </w:t>
      </w:r>
      <w:r w:rsidRPr="005B61F0">
        <w:rPr>
          <w:i/>
          <w:color w:val="808080" w:themeColor="background1" w:themeShade="80"/>
          <w:sz w:val="20"/>
          <w:szCs w:val="20"/>
        </w:rPr>
        <w:t>template version 1.0</w:t>
      </w:r>
    </w:p>
    <w:p w14:paraId="60241FE5" w14:textId="77777777" w:rsidR="009562E8" w:rsidRPr="005B61F0" w:rsidRDefault="009562E8" w:rsidP="009562E8">
      <w:pPr>
        <w:pStyle w:val="Header"/>
        <w:jc w:val="center"/>
        <w:rPr>
          <w:color w:val="808080" w:themeColor="background1" w:themeShade="80"/>
        </w:rPr>
      </w:pPr>
      <w:r w:rsidRPr="005B61F0">
        <w:rPr>
          <w:i/>
          <w:color w:val="808080" w:themeColor="background1" w:themeShade="80"/>
          <w:sz w:val="20"/>
          <w:szCs w:val="20"/>
        </w:rPr>
        <w:t>License: CC BY 4.0</w:t>
      </w:r>
    </w:p>
    <w:p w14:paraId="64E878D1" w14:textId="77777777" w:rsidR="009562E8" w:rsidRDefault="009562E8" w:rsidP="009562E8">
      <w:pPr>
        <w:jc w:val="center"/>
        <w:rPr>
          <w:sz w:val="26"/>
          <w:szCs w:val="26"/>
        </w:rPr>
      </w:pPr>
    </w:p>
    <w:p w14:paraId="25C05D45" w14:textId="77777777" w:rsidR="009562E8" w:rsidRDefault="009562E8">
      <w:r>
        <w:br w:type="page"/>
      </w:r>
    </w:p>
    <w:p w14:paraId="62795794" w14:textId="63B38D3A" w:rsidR="0063004B" w:rsidRPr="00F86805" w:rsidRDefault="00270E5F" w:rsidP="00F86805">
      <w:r w:rsidRPr="00F86805">
        <w:lastRenderedPageBreak/>
        <w:t xml:space="preserve">We greatly appreciate the time invested by Steve </w:t>
      </w:r>
      <w:proofErr w:type="spellStart"/>
      <w:r w:rsidRPr="00F86805">
        <w:t>Haroz</w:t>
      </w:r>
      <w:proofErr w:type="spellEnd"/>
      <w:r w:rsidRPr="00F86805">
        <w:t xml:space="preserve"> (Reviewer) and Ian Hussey (Recommender) in evaluating our manuscript for potential errors in such a</w:t>
      </w:r>
      <w:r w:rsidR="00F86805" w:rsidRPr="00F86805">
        <w:t xml:space="preserve"> detailed and</w:t>
      </w:r>
      <w:r w:rsidRPr="00F86805">
        <w:t xml:space="preserve"> thoughtful manner. We are big fans of the ERROR project and volunteered immediately when asked </w:t>
      </w:r>
      <w:r w:rsidR="00F86805" w:rsidRPr="00F86805">
        <w:t xml:space="preserve">to include our paper </w:t>
      </w:r>
      <w:r w:rsidRPr="00F86805">
        <w:t>and are pleased to respond here to the conclusions of the report about our 2019 paper.</w:t>
      </w:r>
      <w:r w:rsidR="00F86805" w:rsidRPr="00F86805">
        <w:t xml:space="preserve"> In general, our reading is that the report identified a few minor valid (reporting) errors that are worth noting but don’t otherwise alter the conclusions or results from our pape</w:t>
      </w:r>
      <w:r w:rsidR="00F86805">
        <w:t>r</w:t>
      </w:r>
      <w:r w:rsidR="00F86805" w:rsidRPr="00F86805">
        <w:t>.</w:t>
      </w:r>
      <w:r w:rsidR="00F86805">
        <w:t xml:space="preserve"> </w:t>
      </w:r>
      <w:r w:rsidR="00DD5C0C">
        <w:t xml:space="preserve">We are pleased the reviewer’s additional analyses reinforced or supported our initial conclusions. </w:t>
      </w:r>
      <w:r w:rsidR="00F86805">
        <w:t xml:space="preserve">The main issue seems to revolve around potential order effects of items in the game. </w:t>
      </w:r>
      <w:r w:rsidR="00F86805" w:rsidRPr="00F86805">
        <w:t xml:space="preserve">We discuss </w:t>
      </w:r>
      <w:r w:rsidR="00F86805">
        <w:t xml:space="preserve">this and </w:t>
      </w:r>
      <w:r w:rsidR="00F86805" w:rsidRPr="00F86805">
        <w:t>all</w:t>
      </w:r>
      <w:r w:rsidR="00F86805">
        <w:t xml:space="preserve"> other</w:t>
      </w:r>
      <w:r w:rsidR="00F86805" w:rsidRPr="00F86805">
        <w:t xml:space="preserve"> issues below</w:t>
      </w:r>
      <w:r w:rsidR="00F86805">
        <w:t>.</w:t>
      </w:r>
    </w:p>
    <w:p w14:paraId="3D125291" w14:textId="77777777" w:rsidR="00270E5F" w:rsidRPr="00F86805" w:rsidRDefault="00270E5F" w:rsidP="00F86805"/>
    <w:p w14:paraId="53D5E09C" w14:textId="1D986B91" w:rsidR="00F86805" w:rsidRPr="00F86805" w:rsidRDefault="00F86805" w:rsidP="00F86805">
      <w:pPr>
        <w:rPr>
          <w:b/>
          <w:bCs/>
        </w:rPr>
      </w:pPr>
      <w:r w:rsidRPr="00F86805">
        <w:rPr>
          <w:b/>
          <w:bCs/>
        </w:rPr>
        <w:t>Design</w:t>
      </w:r>
    </w:p>
    <w:p w14:paraId="15A64463" w14:textId="4C0BE67E" w:rsidR="00270E5F" w:rsidRDefault="00DD5C0C" w:rsidP="00DD5C0C">
      <w:pPr>
        <w:pStyle w:val="ListParagraph"/>
        <w:numPr>
          <w:ilvl w:val="0"/>
          <w:numId w:val="2"/>
        </w:numPr>
      </w:pPr>
      <w:r w:rsidRPr="00DD5C0C">
        <w:rPr>
          <w:u w:val="single"/>
        </w:rPr>
        <w:t>Attention check</w:t>
      </w:r>
      <w:r>
        <w:t xml:space="preserve">: </w:t>
      </w:r>
      <w:r w:rsidR="00270E5F" w:rsidRPr="00F86805">
        <w:t>The reviewer notes that we did not use attention checks, and the recommender commented that this remark can be ignored because it is not an error. We agree on the usefulness of attention checks and are pleased to say that we have indeed implemented these in our later studies</w:t>
      </w:r>
      <w:r w:rsidR="008F0CD5">
        <w:t xml:space="preserve">, including a </w:t>
      </w:r>
      <w:r w:rsidR="009935AA">
        <w:t>passcode</w:t>
      </w:r>
      <w:r w:rsidR="008F0CD5">
        <w:t xml:space="preserve"> for verification </w:t>
      </w:r>
      <w:r w:rsidR="009935AA">
        <w:t xml:space="preserve">of </w:t>
      </w:r>
      <w:r w:rsidR="005B5B8E">
        <w:t xml:space="preserve">game completion </w:t>
      </w:r>
      <w:r w:rsidR="009935AA">
        <w:t>(</w:t>
      </w:r>
      <w:r w:rsidR="005B5B8E">
        <w:t xml:space="preserve">Leder et al., 2024; </w:t>
      </w:r>
      <w:r w:rsidR="009935AA">
        <w:t>Maertens et al., 2021)</w:t>
      </w:r>
      <w:r w:rsidR="00270E5F" w:rsidRPr="00F86805">
        <w:t>.</w:t>
      </w:r>
      <w:r w:rsidR="00F86805" w:rsidRPr="00F86805">
        <w:t xml:space="preserve"> </w:t>
      </w:r>
    </w:p>
    <w:p w14:paraId="3B0ECF99" w14:textId="77777777" w:rsidR="00392326" w:rsidRDefault="00392326" w:rsidP="00392326">
      <w:pPr>
        <w:pStyle w:val="ListParagraph"/>
      </w:pPr>
    </w:p>
    <w:p w14:paraId="79E86071" w14:textId="77777777" w:rsidR="0081728D" w:rsidRDefault="00DD5C0C" w:rsidP="0081728D">
      <w:pPr>
        <w:pStyle w:val="ListParagraph"/>
        <w:numPr>
          <w:ilvl w:val="0"/>
          <w:numId w:val="2"/>
        </w:numPr>
      </w:pPr>
      <w:r w:rsidRPr="00DD5C0C">
        <w:rPr>
          <w:u w:val="single"/>
        </w:rPr>
        <w:t>Order effects</w:t>
      </w:r>
      <w:r w:rsidR="00392326">
        <w:rPr>
          <w:u w:val="single"/>
        </w:rPr>
        <w:t xml:space="preserve"> (data generation)</w:t>
      </w:r>
      <w:r>
        <w:t>: The reviewer spent most of their time</w:t>
      </w:r>
      <w:r w:rsidR="00D876E6">
        <w:t xml:space="preserve"> and error report</w:t>
      </w:r>
      <w:r>
        <w:t xml:space="preserve"> on this </w:t>
      </w:r>
      <w:proofErr w:type="gramStart"/>
      <w:r>
        <w:t>issue</w:t>
      </w:r>
      <w:proofErr w:type="gramEnd"/>
      <w:r w:rsidR="00D876E6">
        <w:t xml:space="preserve"> so it is worth covering this point in detail</w:t>
      </w:r>
      <w:r>
        <w:t>. As noted to th</w:t>
      </w:r>
      <w:r w:rsidR="00D876E6">
        <w:t xml:space="preserve">e reviewer, the order in which participants saw both the “real news” (control) and “fake news” </w:t>
      </w:r>
      <w:r w:rsidR="007B19C8">
        <w:t>items in the game was fixed not randomized</w:t>
      </w:r>
      <w:r w:rsidR="00E229A2">
        <w:t xml:space="preserve"> with the control items interspersed between the fake items</w:t>
      </w:r>
      <w:r w:rsidR="007B19C8">
        <w:t>. The reviewer presents an interesting simulation which offers an overview of the expected pattern</w:t>
      </w:r>
      <w:r w:rsidR="00DE4505">
        <w:t xml:space="preserve"> in the data if the ordering of the items </w:t>
      </w:r>
      <w:r w:rsidR="0081728D">
        <w:t>were</w:t>
      </w:r>
      <w:r w:rsidR="00DE4505">
        <w:t xml:space="preserve"> fixed, namely that if participants answered say item </w:t>
      </w:r>
      <w:r w:rsidR="00AA6F84">
        <w:t>2</w:t>
      </w:r>
      <w:r w:rsidR="00DE4505">
        <w:t xml:space="preserve">, it must be the case that </w:t>
      </w:r>
      <w:r w:rsidR="009253A5">
        <w:t>there is also data for the preceding ite</w:t>
      </w:r>
      <w:r w:rsidR="00AA6F84">
        <w:t>m 1</w:t>
      </w:r>
      <w:r w:rsidR="009253A5">
        <w:t xml:space="preserve"> given that participants could not skip question</w:t>
      </w:r>
      <w:r w:rsidR="001074CD">
        <w:t>s. In other words, it would not be possible that</w:t>
      </w:r>
      <w:r w:rsidR="00FB7820">
        <w:t xml:space="preserve"> data is recorded for item </w:t>
      </w:r>
      <w:r w:rsidR="008843F8">
        <w:t xml:space="preserve">2 </w:t>
      </w:r>
      <w:r w:rsidR="00FB7820">
        <w:t xml:space="preserve">but not </w:t>
      </w:r>
      <w:r w:rsidR="008843F8">
        <w:t>1</w:t>
      </w:r>
      <w:r w:rsidR="00FB7820">
        <w:t xml:space="preserve">. </w:t>
      </w:r>
      <w:r w:rsidR="009253A5">
        <w:t>The simulation showed that</w:t>
      </w:r>
      <w:r w:rsidR="00CD47C5">
        <w:t xml:space="preserve"> this is indeed the case for certain ranges of the data but not for others where it </w:t>
      </w:r>
      <w:r w:rsidR="00CF64B9">
        <w:t xml:space="preserve">indeed </w:t>
      </w:r>
      <w:r w:rsidR="00CD47C5">
        <w:t xml:space="preserve">appears as if </w:t>
      </w:r>
      <w:r w:rsidR="00CF64B9">
        <w:t>those who answered item 2 don’t have data for item 1</w:t>
      </w:r>
      <w:r w:rsidR="007E18CD">
        <w:t xml:space="preserve"> or those who answered item 3 don’t have data for item 2</w:t>
      </w:r>
      <w:r w:rsidR="0081728D">
        <w:t xml:space="preserve"> and so on</w:t>
      </w:r>
      <w:r w:rsidR="007E18CD">
        <w:t>. The reviewer is correct in this assessment</w:t>
      </w:r>
      <w:r w:rsidR="006235D8">
        <w:t xml:space="preserve"> (the simulation v</w:t>
      </w:r>
      <w:r w:rsidR="006D3A78">
        <w:t>ersus</w:t>
      </w:r>
      <w:r w:rsidR="006235D8">
        <w:t xml:space="preserve"> actual data </w:t>
      </w:r>
      <w:r w:rsidR="006D3A78">
        <w:t xml:space="preserve">comparison </w:t>
      </w:r>
      <w:r w:rsidR="006235D8">
        <w:t>makes sense).</w:t>
      </w:r>
      <w:r w:rsidR="00392326">
        <w:t xml:space="preserve"> </w:t>
      </w:r>
      <w:r w:rsidR="006D3A78">
        <w:t xml:space="preserve"> </w:t>
      </w:r>
    </w:p>
    <w:p w14:paraId="4B1495C2" w14:textId="77777777" w:rsidR="0081728D" w:rsidRDefault="0081728D" w:rsidP="0081728D">
      <w:pPr>
        <w:pStyle w:val="ListParagraph"/>
        <w:rPr>
          <w:u w:val="single"/>
        </w:rPr>
      </w:pPr>
    </w:p>
    <w:p w14:paraId="317C112F" w14:textId="6D29D98B" w:rsidR="00270E5F" w:rsidRDefault="006D3A78" w:rsidP="0081728D">
      <w:pPr>
        <w:pStyle w:val="ListParagraph"/>
      </w:pPr>
      <w:r>
        <w:t xml:space="preserve">We checked with the software developers on this </w:t>
      </w:r>
      <w:proofErr w:type="gramStart"/>
      <w:r w:rsidR="0081728D">
        <w:t>oddity</w:t>
      </w:r>
      <w:proofErr w:type="gramEnd"/>
      <w:r>
        <w:t xml:space="preserve"> and they clarified </w:t>
      </w:r>
      <w:r w:rsidR="00105245">
        <w:t>what the issue was. First, it is important to mention that in the game’s content management system (CMS) the presentation of the item order</w:t>
      </w:r>
      <w:r>
        <w:t xml:space="preserve"> </w:t>
      </w:r>
      <w:r w:rsidR="00105245">
        <w:t xml:space="preserve">was always </w:t>
      </w:r>
      <w:r w:rsidR="00105245" w:rsidRPr="00A90004">
        <w:rPr>
          <w:u w:val="single"/>
        </w:rPr>
        <w:t>fixed</w:t>
      </w:r>
      <w:r w:rsidR="00737557">
        <w:t xml:space="preserve"> as reported</w:t>
      </w:r>
      <w:r w:rsidR="00105245">
        <w:t xml:space="preserve"> and that’s how all participants </w:t>
      </w:r>
      <w:r w:rsidR="00A90004">
        <w:rPr>
          <w:i/>
          <w:iCs/>
          <w:u w:val="single"/>
        </w:rPr>
        <w:t>viewed</w:t>
      </w:r>
      <w:r w:rsidR="00105245">
        <w:t xml:space="preserve"> the items</w:t>
      </w:r>
      <w:r w:rsidR="00737557">
        <w:t>. However, when the game launched</w:t>
      </w:r>
      <w:r w:rsidR="005B7B1B">
        <w:t>,</w:t>
      </w:r>
      <w:r w:rsidR="00737557">
        <w:t xml:space="preserve"> it </w:t>
      </w:r>
      <w:r w:rsidR="00737557">
        <w:lastRenderedPageBreak/>
        <w:t>went viral</w:t>
      </w:r>
      <w:r w:rsidR="005B7B1B">
        <w:t xml:space="preserve"> (e.g., see </w:t>
      </w:r>
      <w:hyperlink r:id="rId8" w:history="1">
        <w:r w:rsidR="005B7B1B" w:rsidRPr="005B5B8E">
          <w:rPr>
            <w:rStyle w:val="Hyperlink"/>
          </w:rPr>
          <w:t>Reddit</w:t>
        </w:r>
      </w:hyperlink>
      <w:r w:rsidR="005B7B1B">
        <w:t>, 2019)</w:t>
      </w:r>
      <w:r w:rsidR="00737557">
        <w:t xml:space="preserve"> and the backend was overwhelmed with data storage requests so </w:t>
      </w:r>
      <w:r w:rsidR="005B7B1B">
        <w:t xml:space="preserve">that </w:t>
      </w:r>
      <w:r w:rsidR="00323992">
        <w:t xml:space="preserve">not all incoming data </w:t>
      </w:r>
      <w:r w:rsidR="005B7B1B">
        <w:t xml:space="preserve">was </w:t>
      </w:r>
      <w:r w:rsidR="00323992">
        <w:t>recorded</w:t>
      </w:r>
      <w:r w:rsidR="00B91C52">
        <w:t xml:space="preserve"> </w:t>
      </w:r>
      <w:r w:rsidR="000C59CD">
        <w:t xml:space="preserve">(e.g. </w:t>
      </w:r>
      <w:r w:rsidR="00B91C52">
        <w:t>due to time lags</w:t>
      </w:r>
      <w:r w:rsidR="000C59CD">
        <w:t>)</w:t>
      </w:r>
      <w:r w:rsidR="00323992">
        <w:t>. It</w:t>
      </w:r>
      <w:r w:rsidR="005B7B1B">
        <w:t xml:space="preserve"> therefore</w:t>
      </w:r>
      <w:r w:rsidR="00323992">
        <w:t xml:space="preserve"> appears that responses to items were sometimes not recorded</w:t>
      </w:r>
      <w:r w:rsidR="006B7F6B">
        <w:t xml:space="preserve"> in the backend of the game due to data storage glitches</w:t>
      </w:r>
      <w:r w:rsidR="005B7B1B">
        <w:t>,</w:t>
      </w:r>
      <w:r w:rsidR="00E35427">
        <w:t xml:space="preserve"> which makes it so that even though a participant filled out all items in a fixed order, data on some of the items were not stored appropriately</w:t>
      </w:r>
      <w:r w:rsidR="005B7B1B">
        <w:t>. This explains why for some participants, a response was recorded for (for example) item 2 but not item 1, and so on</w:t>
      </w:r>
      <w:r w:rsidR="00E35427">
        <w:t xml:space="preserve">. The developers have assured us that it would not be possible for the order </w:t>
      </w:r>
      <w:r w:rsidR="00CF5CCC">
        <w:t xml:space="preserve">to have been different given that the CMS doesn’t have order randomization capabilities. </w:t>
      </w:r>
      <w:r w:rsidR="009152BB">
        <w:t xml:space="preserve">The launch was exploratory at the </w:t>
      </w:r>
      <w:proofErr w:type="gramStart"/>
      <w:r w:rsidR="009152BB">
        <w:t>time</w:t>
      </w:r>
      <w:proofErr w:type="gramEnd"/>
      <w:r w:rsidR="009152BB">
        <w:t xml:space="preserve"> and we were not prepared </w:t>
      </w:r>
      <w:r w:rsidR="004509AB">
        <w:t xml:space="preserve">for the huge </w:t>
      </w:r>
      <w:r w:rsidR="009152BB">
        <w:t xml:space="preserve">data storage </w:t>
      </w:r>
      <w:r w:rsidR="004509AB">
        <w:t xml:space="preserve">requests when the </w:t>
      </w:r>
      <w:r w:rsidR="009152BB">
        <w:t xml:space="preserve">game </w:t>
      </w:r>
      <w:r w:rsidR="004509AB">
        <w:t>went</w:t>
      </w:r>
      <w:r w:rsidR="009152BB">
        <w:t xml:space="preserve"> viral</w:t>
      </w:r>
      <w:r w:rsidR="005324FB">
        <w:t xml:space="preserve"> </w:t>
      </w:r>
      <w:r w:rsidR="009152BB">
        <w:t xml:space="preserve">so unfortunately not all possible data </w:t>
      </w:r>
      <w:r w:rsidR="005324FB">
        <w:t>were</w:t>
      </w:r>
      <w:r w:rsidR="009152BB">
        <w:t xml:space="preserve"> recorded. </w:t>
      </w:r>
      <w:r w:rsidR="005324FB">
        <w:t>However, the</w:t>
      </w:r>
      <w:r w:rsidR="009152BB">
        <w:t xml:space="preserve"> paper only reports on pre-post completes for a given technique </w:t>
      </w:r>
      <w:r w:rsidR="001A4D7B">
        <w:t>and the supplement already provided missing-at-random tests and predictors of missingness</w:t>
      </w:r>
      <w:r w:rsidR="004509AB">
        <w:t xml:space="preserve"> for the key variables</w:t>
      </w:r>
      <w:r w:rsidR="005B7B1B">
        <w:t xml:space="preserve"> (see Supplement, Tables S</w:t>
      </w:r>
      <w:r w:rsidR="005B5B8E">
        <w:t>1</w:t>
      </w:r>
      <w:r w:rsidR="005B7B1B">
        <w:t>-S</w:t>
      </w:r>
      <w:r w:rsidR="005B5B8E">
        <w:t>2</w:t>
      </w:r>
      <w:r w:rsidR="005B7B1B">
        <w:t>)</w:t>
      </w:r>
      <w:r w:rsidR="001A4D7B">
        <w:t xml:space="preserve">. </w:t>
      </w:r>
    </w:p>
    <w:p w14:paraId="5EEBCCD9" w14:textId="77777777" w:rsidR="00ED163E" w:rsidRDefault="00ED163E" w:rsidP="00ED163E">
      <w:pPr>
        <w:pStyle w:val="ListParagraph"/>
      </w:pPr>
    </w:p>
    <w:p w14:paraId="0F7A5C90" w14:textId="7D6AAC9E" w:rsidR="0035784B" w:rsidRPr="00E05B08" w:rsidRDefault="00EC4650" w:rsidP="00DD5C0C">
      <w:pPr>
        <w:pStyle w:val="ListParagraph"/>
        <w:numPr>
          <w:ilvl w:val="0"/>
          <w:numId w:val="2"/>
        </w:numPr>
      </w:pPr>
      <w:r>
        <w:rPr>
          <w:u w:val="single"/>
        </w:rPr>
        <w:t>Order effects (</w:t>
      </w:r>
      <w:r w:rsidR="00ED163E">
        <w:rPr>
          <w:u w:val="single"/>
        </w:rPr>
        <w:t>design)</w:t>
      </w:r>
      <w:r w:rsidR="00ED163E" w:rsidRPr="00ED163E">
        <w:t>:</w:t>
      </w:r>
      <w:r w:rsidR="00ED163E">
        <w:t xml:space="preserve"> </w:t>
      </w:r>
      <w:r w:rsidR="005B7B1B">
        <w:t xml:space="preserve">Perhaps a more pertinent </w:t>
      </w:r>
      <w:r w:rsidR="00ED163E">
        <w:t>question is why the order in which the items were presented matters in the first place</w:t>
      </w:r>
      <w:r w:rsidR="006D1F0C">
        <w:t xml:space="preserve">. The main point is that the order wasn’t randomized which in within-subject designs could potentially </w:t>
      </w:r>
      <w:r w:rsidR="00880C61">
        <w:t>raise the concern of order, testing, or carry-over effects</w:t>
      </w:r>
      <w:r w:rsidR="006032B3">
        <w:t>. We think these concerns are unlikely</w:t>
      </w:r>
      <w:r w:rsidR="005B7B1B">
        <w:t xml:space="preserve"> to pose a problem,</w:t>
      </w:r>
      <w:r w:rsidR="006032B3">
        <w:t xml:space="preserve"> for reasons we will spell out in detail</w:t>
      </w:r>
      <w:r w:rsidR="005B7B1B">
        <w:t>. However,</w:t>
      </w:r>
      <w:r w:rsidR="006032B3">
        <w:t xml:space="preserve"> we take the point that </w:t>
      </w:r>
      <w:r w:rsidR="00620CAC">
        <w:t xml:space="preserve">we did not state the order in which the items were presented in the published paper. </w:t>
      </w:r>
      <w:r w:rsidR="00620CAC" w:rsidRPr="00C94F71">
        <w:rPr>
          <w:highlight w:val="yellow"/>
        </w:rPr>
        <w:t xml:space="preserve">The reviewer points to the JSON file of the current version of the game </w:t>
      </w:r>
      <w:r w:rsidR="0014118C" w:rsidRPr="00C94F71">
        <w:rPr>
          <w:highlight w:val="yellow"/>
        </w:rPr>
        <w:t xml:space="preserve">which contains the item ordering. </w:t>
      </w:r>
      <w:r w:rsidR="005F5120" w:rsidRPr="00C94F71">
        <w:rPr>
          <w:highlight w:val="yellow"/>
        </w:rPr>
        <w:t>We asked the developers (we were not aware of the existence of this file</w:t>
      </w:r>
      <w:proofErr w:type="gramStart"/>
      <w:r w:rsidR="005F5120" w:rsidRPr="00C94F71">
        <w:rPr>
          <w:highlight w:val="yellow"/>
        </w:rPr>
        <w:t>)</w:t>
      </w:r>
      <w:proofErr w:type="gramEnd"/>
      <w:r w:rsidR="005F5120" w:rsidRPr="00C94F71">
        <w:rPr>
          <w:highlight w:val="yellow"/>
        </w:rPr>
        <w:t xml:space="preserve"> and they</w:t>
      </w:r>
      <w:r w:rsidR="00A514A1" w:rsidRPr="00C94F71">
        <w:rPr>
          <w:highlight w:val="yellow"/>
        </w:rPr>
        <w:t xml:space="preserve"> confirmed the validity of this </w:t>
      </w:r>
      <w:proofErr w:type="gramStart"/>
      <w:r w:rsidR="00A514A1" w:rsidRPr="00C94F71">
        <w:rPr>
          <w:highlight w:val="yellow"/>
        </w:rPr>
        <w:t>file</w:t>
      </w:r>
      <w:proofErr w:type="gramEnd"/>
      <w:r w:rsidR="00A514A1" w:rsidRPr="00C94F71">
        <w:rPr>
          <w:highlight w:val="yellow"/>
        </w:rPr>
        <w:t xml:space="preserve"> but they</w:t>
      </w:r>
      <w:r w:rsidR="005F5120" w:rsidRPr="00C94F71">
        <w:rPr>
          <w:highlight w:val="yellow"/>
        </w:rPr>
        <w:t xml:space="preserve"> don’t have </w:t>
      </w:r>
      <w:r w:rsidR="00A514A1" w:rsidRPr="00C94F71">
        <w:rPr>
          <w:highlight w:val="yellow"/>
        </w:rPr>
        <w:t>the JSON file from the original Bad News version (+6 years ago) anymore.</w:t>
      </w:r>
      <w:r w:rsidR="00A514A1">
        <w:t xml:space="preserve"> We did, however, screenshot the items themselves for the purpose of preservation which we include in Appendix </w:t>
      </w:r>
      <w:r w:rsidR="00307F3E">
        <w:t>A</w:t>
      </w:r>
      <w:r w:rsidR="00A514A1">
        <w:t xml:space="preserve"> exactly as they were shown in the game</w:t>
      </w:r>
      <w:r w:rsidR="00A649A9">
        <w:t xml:space="preserve"> (which also addresses the reviewers’ concern about the exact stimuli, though we already reported the item wording verbatim in the paper)</w:t>
      </w:r>
      <w:r w:rsidR="00A514A1">
        <w:t xml:space="preserve">. </w:t>
      </w:r>
      <w:r w:rsidR="00AA7F34">
        <w:t xml:space="preserve">Although we recognize the benefits of item randomization, this wasn’t a technical </w:t>
      </w:r>
      <w:r w:rsidR="00127C14">
        <w:t xml:space="preserve">capability for us </w:t>
      </w:r>
      <w:r w:rsidR="00BE7FA2">
        <w:t>due to the limitations of the CMS.</w:t>
      </w:r>
      <w:r w:rsidR="00127C14">
        <w:t xml:space="preserve"> </w:t>
      </w:r>
      <w:r w:rsidR="00BE7FA2">
        <w:t xml:space="preserve">At the time, we </w:t>
      </w:r>
      <w:r w:rsidR="00127C14">
        <w:t>took inspiration from statistician Andrew Gelman’s posts</w:t>
      </w:r>
      <w:r w:rsidR="00BE7FA2">
        <w:t>, which suggested</w:t>
      </w:r>
      <w:r w:rsidR="005B5B8E">
        <w:t xml:space="preserve"> </w:t>
      </w:r>
      <w:r w:rsidR="00127C14">
        <w:t xml:space="preserve">psychologists should focus more on </w:t>
      </w:r>
      <w:r w:rsidR="00CE42BA">
        <w:t xml:space="preserve">large sample </w:t>
      </w:r>
      <w:r w:rsidR="00127C14">
        <w:t xml:space="preserve">within-subject designs for precise estimates of within-person change without worrying about “poisoning the well”–statistically this being preferable to the downsides of </w:t>
      </w:r>
      <w:r w:rsidR="0035784B">
        <w:t>noisy (often small N) between-subject designs</w:t>
      </w:r>
      <w:r w:rsidR="00CE42BA">
        <w:t xml:space="preserve"> (Gelman, 2017)</w:t>
      </w:r>
      <w:r w:rsidR="0035784B">
        <w:t xml:space="preserve">. </w:t>
      </w:r>
      <w:r w:rsidR="00D15E02">
        <w:t>We don’t see this design choice as an error but more as part of on-</w:t>
      </w:r>
      <w:r w:rsidR="00D15E02">
        <w:lastRenderedPageBreak/>
        <w:t>going debates about methodolog</w:t>
      </w:r>
      <w:r w:rsidR="00706E34">
        <w:t>ical tradeoffs, including how to best organize the items</w:t>
      </w:r>
      <w:r w:rsidR="00D15E02" w:rsidRPr="00E05B08">
        <w:t xml:space="preserve">. </w:t>
      </w:r>
      <w:r w:rsidR="00BE7FA2" w:rsidRPr="00E05B08">
        <w:t>Moreover, we note that any choice we would have made at the time (whether to keep the pre-post item order the same or switch it up) had both upsides and downsides</w:t>
      </w:r>
      <w:r w:rsidR="00E05B08" w:rsidRPr="00E05B08">
        <w:t xml:space="preserve">. </w:t>
      </w:r>
      <w:r w:rsidR="00D15E02" w:rsidRPr="00E05B08">
        <w:t xml:space="preserve">What </w:t>
      </w:r>
      <w:r w:rsidR="00D15E02" w:rsidRPr="00E05B08">
        <w:rPr>
          <w:i/>
          <w:iCs/>
        </w:rPr>
        <w:t>is</w:t>
      </w:r>
      <w:r w:rsidR="00D15E02" w:rsidRPr="00E05B08">
        <w:t xml:space="preserve"> an error</w:t>
      </w:r>
      <w:r w:rsidR="00BE7FA2" w:rsidRPr="00E05B08">
        <w:t>,</w:t>
      </w:r>
      <w:r w:rsidR="00706E34" w:rsidRPr="00E05B08">
        <w:t xml:space="preserve"> of course, </w:t>
      </w:r>
      <w:r w:rsidR="00D15E02" w:rsidRPr="00E05B08">
        <w:t>is our failure to mention the item ordering.</w:t>
      </w:r>
    </w:p>
    <w:p w14:paraId="711AFB52" w14:textId="77777777" w:rsidR="00D15E02" w:rsidRDefault="00D15E02" w:rsidP="00D15E02">
      <w:pPr>
        <w:pStyle w:val="ListParagraph"/>
      </w:pPr>
    </w:p>
    <w:p w14:paraId="11A3B18F" w14:textId="35849A39" w:rsidR="0054395E" w:rsidRDefault="00BE7FA2" w:rsidP="0054395E">
      <w:pPr>
        <w:pStyle w:val="ListParagraph"/>
      </w:pPr>
      <w:r>
        <w:t>We</w:t>
      </w:r>
      <w:r w:rsidR="00F30CA1">
        <w:t xml:space="preserve"> </w:t>
      </w:r>
      <w:r w:rsidR="00D15E02">
        <w:t>wish</w:t>
      </w:r>
      <w:r w:rsidR="00F30CA1">
        <w:t xml:space="preserve"> to emphasize here that we did immediately explore item effects, testing effects, and within subject versus between subject </w:t>
      </w:r>
      <w:r w:rsidR="00D025AB">
        <w:t>differences in the Bad News game through a series of follow-up publications</w:t>
      </w:r>
      <w:r w:rsidR="00706E34">
        <w:t xml:space="preserve"> (Roozenbeek et al., 2021)</w:t>
      </w:r>
      <w:r w:rsidR="00D025AB">
        <w:t xml:space="preserve">. In one paper, we specifically adopted a Solomon </w:t>
      </w:r>
      <w:r w:rsidR="00D23FCF">
        <w:t>three</w:t>
      </w:r>
      <w:r w:rsidR="00D025AB">
        <w:t xml:space="preserve">-group design to see if </w:t>
      </w:r>
      <w:r w:rsidR="00074AE1">
        <w:t>there’s a difference between the pre-post design and a post-only control group</w:t>
      </w:r>
      <w:r w:rsidR="0093764D">
        <w:t xml:space="preserve">, which ruled out </w:t>
      </w:r>
      <w:r w:rsidR="00D15E02">
        <w:t xml:space="preserve">learning </w:t>
      </w:r>
      <w:r>
        <w:t>and</w:t>
      </w:r>
      <w:r w:rsidR="00D15E02">
        <w:t xml:space="preserve"> </w:t>
      </w:r>
      <w:r w:rsidR="0093764D">
        <w:t>testing effects</w:t>
      </w:r>
      <w:r w:rsidR="00706E34">
        <w:t xml:space="preserve"> (Roozenbeek et al., 2021)</w:t>
      </w:r>
      <w:r w:rsidR="0093764D">
        <w:t xml:space="preserve">. We have also run studies </w:t>
      </w:r>
      <w:r>
        <w:t xml:space="preserve">where we randomly administered different </w:t>
      </w:r>
      <w:r w:rsidR="0093764D">
        <w:t>item sets</w:t>
      </w:r>
      <w:r>
        <w:t xml:space="preserve"> pre- and post-</w:t>
      </w:r>
      <w:proofErr w:type="gramStart"/>
      <w:r>
        <w:t xml:space="preserve">gameplay, </w:t>
      </w:r>
      <w:r w:rsidR="0093764D">
        <w:t xml:space="preserve"> which</w:t>
      </w:r>
      <w:proofErr w:type="gramEnd"/>
      <w:r w:rsidR="0093764D">
        <w:t xml:space="preserve"> did indicate some small items effects which relate to the plausibility</w:t>
      </w:r>
      <w:r w:rsidR="003E13E2">
        <w:t>/difficulty of the items but no order effects</w:t>
      </w:r>
      <w:r w:rsidR="00706E34">
        <w:t xml:space="preserve"> (Roozenbeek et al., 202</w:t>
      </w:r>
      <w:r w:rsidR="007D76B1">
        <w:t>1, 2022; Maertens et al., 2021).</w:t>
      </w:r>
      <w:r w:rsidR="003E13E2">
        <w:t xml:space="preserve"> </w:t>
      </w:r>
      <w:r>
        <w:t>In addition, we</w:t>
      </w:r>
      <w:r w:rsidR="003E13E2">
        <w:t xml:space="preserve"> </w:t>
      </w:r>
      <w:r>
        <w:t xml:space="preserve">ran studies where we </w:t>
      </w:r>
      <w:r w:rsidR="003E13E2">
        <w:t xml:space="preserve">used fictional items </w:t>
      </w:r>
      <w:r>
        <w:t xml:space="preserve">(which we created ourselves) </w:t>
      </w:r>
      <w:r w:rsidR="003E13E2">
        <w:t>versus social media items</w:t>
      </w:r>
      <w:r>
        <w:t xml:space="preserve"> taken from real-world misinformation</w:t>
      </w:r>
      <w:r w:rsidR="007D76B1">
        <w:t xml:space="preserve"> (Roozenbeek and van der Linden, 2021</w:t>
      </w:r>
      <w:r w:rsidR="0015180D">
        <w:t>; Roozenbeek, Traberg et al., 2022</w:t>
      </w:r>
      <w:r w:rsidR="007D76B1">
        <w:t>)</w:t>
      </w:r>
      <w:r w:rsidR="003E13E2">
        <w:t xml:space="preserve"> and randomized versus non-randomized orders</w:t>
      </w:r>
      <w:r w:rsidR="007D76B1">
        <w:t xml:space="preserve"> (Roozenbeek et al., 2021)</w:t>
      </w:r>
      <w:r w:rsidR="003E13E2">
        <w:t xml:space="preserve">. </w:t>
      </w:r>
      <w:r>
        <w:t xml:space="preserve">To briefly summarize these studies, </w:t>
      </w:r>
      <w:r w:rsidR="003E13E2">
        <w:t>we are confident that the order of the items does not matter for the inoculation effect observed in the Bad News game.</w:t>
      </w:r>
      <w:r w:rsidR="00D15E02">
        <w:t xml:space="preserve"> What does matter is potential </w:t>
      </w:r>
      <w:r w:rsidR="00D15E02" w:rsidRPr="00D15E02">
        <w:rPr>
          <w:i/>
          <w:iCs/>
        </w:rPr>
        <w:t>item</w:t>
      </w:r>
      <w:r w:rsidR="00D15E02">
        <w:t xml:space="preserve"> effects (but again not their ordering).  </w:t>
      </w:r>
    </w:p>
    <w:p w14:paraId="3BF1791E" w14:textId="77777777" w:rsidR="0054395E" w:rsidRDefault="0054395E" w:rsidP="0054395E">
      <w:pPr>
        <w:pStyle w:val="ListParagraph"/>
      </w:pPr>
    </w:p>
    <w:p w14:paraId="353748CD" w14:textId="5353777C" w:rsidR="00E96F25" w:rsidRDefault="00330456" w:rsidP="00E96F25">
      <w:pPr>
        <w:pStyle w:val="ListParagraph"/>
        <w:numPr>
          <w:ilvl w:val="0"/>
          <w:numId w:val="2"/>
        </w:numPr>
      </w:pPr>
      <w:r w:rsidRPr="00330456">
        <w:rPr>
          <w:u w:val="single"/>
        </w:rPr>
        <w:t>Ethics</w:t>
      </w:r>
      <w:r>
        <w:t xml:space="preserve"> (design): The reviewer didn’t think our reasons for not having a control group at the time were very convincing. </w:t>
      </w:r>
      <w:r w:rsidR="001927A6">
        <w:t xml:space="preserve">The recommender notes this is not an </w:t>
      </w:r>
      <w:proofErr w:type="gramStart"/>
      <w:r w:rsidR="001927A6">
        <w:t>error</w:t>
      </w:r>
      <w:proofErr w:type="gramEnd"/>
      <w:r w:rsidR="001927A6">
        <w:t xml:space="preserve"> but w</w:t>
      </w:r>
      <w:r>
        <w:t xml:space="preserve">e </w:t>
      </w:r>
      <w:r w:rsidR="001927A6">
        <w:t xml:space="preserve">nonetheless </w:t>
      </w:r>
      <w:r w:rsidR="00A9259B">
        <w:t xml:space="preserve">wish to clarify, as stated in the paper, that we </w:t>
      </w:r>
      <w:r>
        <w:t>were simply following ethics protocol. The university was concerned that going live with a</w:t>
      </w:r>
      <w:r w:rsidR="00B67594">
        <w:t xml:space="preserve">n educational </w:t>
      </w:r>
      <w:r>
        <w:t>game</w:t>
      </w:r>
      <w:r w:rsidR="00A9259B">
        <w:t xml:space="preserve"> </w:t>
      </w:r>
      <w:r w:rsidR="00B67594">
        <w:t>could generate complaints</w:t>
      </w:r>
      <w:r w:rsidR="00A9259B">
        <w:t xml:space="preserve"> if it was only available to some people.</w:t>
      </w:r>
      <w:r w:rsidR="00B67594">
        <w:t xml:space="preserve"> We are governed by the clinical school</w:t>
      </w:r>
      <w:r w:rsidR="0015180D">
        <w:t xml:space="preserve">, </w:t>
      </w:r>
      <w:r w:rsidR="00A9259B">
        <w:t>whose reviewers</w:t>
      </w:r>
      <w:r w:rsidR="00B67594">
        <w:t xml:space="preserve"> often think</w:t>
      </w:r>
      <w:r w:rsidR="00A9259B">
        <w:t xml:space="preserve"> </w:t>
      </w:r>
      <w:r w:rsidR="00B67594">
        <w:t>about whether it is ethical to deprive a control group of a treatment</w:t>
      </w:r>
      <w:r w:rsidR="00BE7FA2">
        <w:t xml:space="preserve"> (for example in the case of a medical treatment)</w:t>
      </w:r>
      <w:r w:rsidR="00B67594">
        <w:t xml:space="preserve"> We agree this is not usual for psychology</w:t>
      </w:r>
      <w:r w:rsidR="00BE7FA2">
        <w:t xml:space="preserve">, </w:t>
      </w:r>
      <w:r w:rsidR="00EC22F6">
        <w:t>but these were the conditions of our ethics approval.</w:t>
      </w:r>
      <w:r w:rsidR="00B67594">
        <w:t xml:space="preserve"> We did </w:t>
      </w:r>
      <w:r w:rsidR="00DE1508">
        <w:t xml:space="preserve">also </w:t>
      </w:r>
      <w:r w:rsidR="00B67594">
        <w:t xml:space="preserve">get ethics approval for </w:t>
      </w:r>
      <w:r w:rsidR="00A9259B">
        <w:t xml:space="preserve">subsequent smaller N </w:t>
      </w:r>
      <w:r w:rsidR="00B67594">
        <w:t>randomized experiments in a controlled setting</w:t>
      </w:r>
      <w:r w:rsidR="001927A6">
        <w:t xml:space="preserve"> (</w:t>
      </w:r>
      <w:r w:rsidR="00DE1508">
        <w:t xml:space="preserve">e.g., </w:t>
      </w:r>
      <w:r w:rsidR="001927A6">
        <w:t>Maertens et al., 2021</w:t>
      </w:r>
      <w:r w:rsidR="00DE1508">
        <w:t>;</w:t>
      </w:r>
      <w:r w:rsidR="001927A6">
        <w:t xml:space="preserve"> 2025)</w:t>
      </w:r>
      <w:r w:rsidR="00E96F25">
        <w:t>.</w:t>
      </w:r>
      <w:r w:rsidR="00B31A60">
        <w:t xml:space="preserve"> The reviewer </w:t>
      </w:r>
      <w:r w:rsidR="001927A6">
        <w:t xml:space="preserve">seems to </w:t>
      </w:r>
      <w:r w:rsidR="00470807">
        <w:t>disagree</w:t>
      </w:r>
      <w:r w:rsidR="001927A6">
        <w:t xml:space="preserve"> with this reasoning</w:t>
      </w:r>
      <w:r w:rsidR="00470807">
        <w:t xml:space="preserve"> in that the educational benefit of the intervention wasn’t clear a priori (which is true), </w:t>
      </w:r>
      <w:r w:rsidR="00381051">
        <w:t>but</w:t>
      </w:r>
      <w:r w:rsidR="001927A6">
        <w:t xml:space="preserve"> again</w:t>
      </w:r>
      <w:r w:rsidR="00381051">
        <w:t xml:space="preserve"> it wasn’t up to us. The reviewer</w:t>
      </w:r>
      <w:r w:rsidR="00470807">
        <w:t xml:space="preserve"> offers an alternative </w:t>
      </w:r>
      <w:r w:rsidR="00381051">
        <w:t xml:space="preserve">no placebo </w:t>
      </w:r>
      <w:proofErr w:type="gramStart"/>
      <w:r w:rsidR="00470807">
        <w:t>design</w:t>
      </w:r>
      <w:proofErr w:type="gramEnd"/>
      <w:r w:rsidR="00381051">
        <w:t xml:space="preserve"> but this again relies on a randomization function which the initial game didn’t </w:t>
      </w:r>
      <w:proofErr w:type="gramStart"/>
      <w:r w:rsidR="00381051">
        <w:t>have</w:t>
      </w:r>
      <w:proofErr w:type="gramEnd"/>
      <w:r w:rsidR="00381051">
        <w:t xml:space="preserve"> </w:t>
      </w:r>
      <w:r w:rsidR="00381051">
        <w:lastRenderedPageBreak/>
        <w:t>and we didn’t have resources at the time to have it developed so that’s why we stuck with the simplest possible option</w:t>
      </w:r>
      <w:r w:rsidR="001927A6">
        <w:t xml:space="preserve"> and design</w:t>
      </w:r>
      <w:r w:rsidR="00381051">
        <w:t xml:space="preserve">. </w:t>
      </w:r>
      <w:r w:rsidR="00167AFB">
        <w:t xml:space="preserve">In terms of cross-category effects, we tested this </w:t>
      </w:r>
      <w:proofErr w:type="gramStart"/>
      <w:r w:rsidR="00167AFB">
        <w:t>later on</w:t>
      </w:r>
      <w:proofErr w:type="gramEnd"/>
      <w:r w:rsidR="00167AFB">
        <w:t xml:space="preserve"> by selectively switching off techniques</w:t>
      </w:r>
      <w:r w:rsidR="00960EF2">
        <w:t xml:space="preserve"> in the game</w:t>
      </w:r>
      <w:r w:rsidR="00167AFB">
        <w:t xml:space="preserve"> and </w:t>
      </w:r>
      <w:r w:rsidR="00960EF2">
        <w:t xml:space="preserve">positive </w:t>
      </w:r>
      <w:r w:rsidR="00167AFB">
        <w:t>cross-protection effects exist</w:t>
      </w:r>
      <w:r w:rsidR="00DE1508">
        <w:t>, though they are</w:t>
      </w:r>
      <w:r w:rsidR="00EC22F6">
        <w:t xml:space="preserve"> </w:t>
      </w:r>
      <w:r w:rsidR="00167AFB">
        <w:t>small</w:t>
      </w:r>
      <w:r w:rsidR="001927A6">
        <w:t xml:space="preserve"> (Roozenbeek et al., 2022)</w:t>
      </w:r>
      <w:r w:rsidR="00167AFB">
        <w:t xml:space="preserve">. </w:t>
      </w:r>
    </w:p>
    <w:p w14:paraId="38EFD01C" w14:textId="77777777" w:rsidR="00E96F25" w:rsidRDefault="00E96F25" w:rsidP="00E96F25">
      <w:pPr>
        <w:pStyle w:val="ListParagraph"/>
      </w:pPr>
    </w:p>
    <w:p w14:paraId="584EA125" w14:textId="70F879A6" w:rsidR="001F58C4" w:rsidRDefault="00E96F25" w:rsidP="001F58C4">
      <w:pPr>
        <w:pStyle w:val="ListParagraph"/>
        <w:numPr>
          <w:ilvl w:val="0"/>
          <w:numId w:val="2"/>
        </w:numPr>
      </w:pPr>
      <w:r w:rsidRPr="002F1A41">
        <w:rPr>
          <w:u w:val="single"/>
        </w:rPr>
        <w:t>Pre-treatment</w:t>
      </w:r>
      <w:r>
        <w:t xml:space="preserve"> </w:t>
      </w:r>
      <w:r w:rsidR="002F1A41">
        <w:t>values (design):  The re</w:t>
      </w:r>
      <w:r w:rsidR="00744844">
        <w:t>viewer notes that the control or “real news” items have a very different distribution than the fake news items. This is correct and makes sense because the data generation process underlying</w:t>
      </w:r>
      <w:r w:rsidR="003662BA">
        <w:t xml:space="preserve"> the production of</w:t>
      </w:r>
      <w:r w:rsidR="00744844">
        <w:t xml:space="preserve"> fake and true news is </w:t>
      </w:r>
      <w:r w:rsidR="00405E43">
        <w:t>very</w:t>
      </w:r>
      <w:r w:rsidR="00744844">
        <w:t xml:space="preserve"> different</w:t>
      </w:r>
      <w:r w:rsidR="00217A2F">
        <w:t xml:space="preserve"> (Vosoughi et al., 20</w:t>
      </w:r>
      <w:r w:rsidR="00405E43">
        <w:t>18</w:t>
      </w:r>
      <w:r w:rsidR="00217A2F">
        <w:t>)</w:t>
      </w:r>
      <w:r w:rsidR="003662BA">
        <w:t>. In pretty much every study on misinformation you will see that people rate real news as more credible than fake news</w:t>
      </w:r>
      <w:r w:rsidR="009965E1">
        <w:t xml:space="preserve"> because people have a baseline ability to discern between the two</w:t>
      </w:r>
      <w:r w:rsidR="004E77E0">
        <w:t xml:space="preserve"> (Sultan et al., 2024)</w:t>
      </w:r>
      <w:r w:rsidR="00DE060C">
        <w:t>. They are not meant to be similar otherwise it wouldn’t be ecologically valid. This is related to</w:t>
      </w:r>
      <w:r w:rsidR="00AB0122">
        <w:t xml:space="preserve"> the reviewers’ concern of how baseline differences</w:t>
      </w:r>
      <w:r w:rsidR="005B499E">
        <w:t xml:space="preserve"> in the item</w:t>
      </w:r>
      <w:r w:rsidR="004050BD">
        <w:t>s</w:t>
      </w:r>
      <w:r w:rsidR="00AB0122">
        <w:t xml:space="preserve"> might impact the intervention</w:t>
      </w:r>
      <w:r w:rsidR="00DE1508">
        <w:t>,</w:t>
      </w:r>
      <w:r w:rsidR="00AB0122">
        <w:t xml:space="preserve"> but we are not treating t</w:t>
      </w:r>
      <w:r w:rsidR="00EF2971">
        <w:t xml:space="preserve">he real and fake news items as part of </w:t>
      </w:r>
      <w:r w:rsidR="004050BD">
        <w:t>a factorial design</w:t>
      </w:r>
      <w:r w:rsidR="00DE1508">
        <w:t xml:space="preserve">; instead, </w:t>
      </w:r>
      <w:r w:rsidR="00062A36">
        <w:t>these were just exploratory items that we look at separately</w:t>
      </w:r>
      <w:r w:rsidR="004050BD">
        <w:t xml:space="preserve"> </w:t>
      </w:r>
      <w:r w:rsidR="00062A36">
        <w:t>(</w:t>
      </w:r>
      <w:r w:rsidR="005B499E">
        <w:t xml:space="preserve">but more on that under “analysis”). </w:t>
      </w:r>
      <w:r w:rsidR="002955F8">
        <w:t>This also helps answer the reviewers’ question about the polarization item not having a “control”. None of the fake items have a counterpart control</w:t>
      </w:r>
      <w:r w:rsidR="006535E8">
        <w:t xml:space="preserve"> – the real news items are a separate set</w:t>
      </w:r>
      <w:r w:rsidR="00AD5469">
        <w:t xml:space="preserve">. </w:t>
      </w:r>
      <w:r w:rsidR="003949B8">
        <w:t>I</w:t>
      </w:r>
      <w:r w:rsidR="00AD5469">
        <w:t xml:space="preserve">n later research </w:t>
      </w:r>
      <w:r w:rsidR="003949B8">
        <w:t>(</w:t>
      </w:r>
      <w:r w:rsidR="00DE1508">
        <w:t xml:space="preserve">e.g., </w:t>
      </w:r>
      <w:r w:rsidR="003949B8">
        <w:t xml:space="preserve">Roozenbeek et al., 2022) </w:t>
      </w:r>
      <w:r w:rsidR="00AD5469">
        <w:t xml:space="preserve">we did eventually create a balanced item set with </w:t>
      </w:r>
      <w:r w:rsidR="00DE1508">
        <w:t>(</w:t>
      </w:r>
      <w:r w:rsidR="003949B8">
        <w:t>say</w:t>
      </w:r>
      <w:r w:rsidR="00DE1508">
        <w:t>)</w:t>
      </w:r>
      <w:r w:rsidR="003949B8">
        <w:t xml:space="preserve"> </w:t>
      </w:r>
      <w:r w:rsidR="00AD5469">
        <w:t xml:space="preserve">10 manipulative items and their 10 non-manipulative counterpart controls so we could formally look at “discernment” between the two (which is what the reviewer is getting at) but we didn’t do that in this first study, which is a limitation but not an error. </w:t>
      </w:r>
      <w:r w:rsidR="00F64054">
        <w:t xml:space="preserve">Nonetheless the reviewers’ interaction analysis </w:t>
      </w:r>
      <w:r w:rsidR="00ED0DF9">
        <w:t>(pre-post * fake</w:t>
      </w:r>
      <w:r w:rsidR="001F58C4">
        <w:t xml:space="preserve"> vs real) </w:t>
      </w:r>
      <w:r w:rsidR="00F64054">
        <w:t>returns the same result anyway which is great to see</w:t>
      </w:r>
      <w:r w:rsidR="001F58C4">
        <w:t xml:space="preserve"> and validates the initial conclusions further</w:t>
      </w:r>
      <w:r w:rsidR="00F64054">
        <w:t>.</w:t>
      </w:r>
    </w:p>
    <w:p w14:paraId="441F287A" w14:textId="77777777" w:rsidR="002C3403" w:rsidRDefault="002C3403" w:rsidP="002C3403">
      <w:pPr>
        <w:pStyle w:val="ListParagraph"/>
      </w:pPr>
    </w:p>
    <w:p w14:paraId="4B7CEA8D" w14:textId="614F8E9E" w:rsidR="002C3403" w:rsidRDefault="002C3403" w:rsidP="002C3403">
      <w:pPr>
        <w:pStyle w:val="ListParagraph"/>
        <w:rPr>
          <w:b/>
          <w:bCs/>
        </w:rPr>
      </w:pPr>
      <w:r w:rsidRPr="002C3403">
        <w:rPr>
          <w:b/>
          <w:bCs/>
        </w:rPr>
        <w:t>Results</w:t>
      </w:r>
    </w:p>
    <w:p w14:paraId="699D965E" w14:textId="77777777" w:rsidR="002C3403" w:rsidRPr="002C3403" w:rsidRDefault="002C3403" w:rsidP="002C3403">
      <w:pPr>
        <w:pStyle w:val="ListParagraph"/>
        <w:rPr>
          <w:b/>
          <w:bCs/>
        </w:rPr>
      </w:pPr>
    </w:p>
    <w:p w14:paraId="4869CF57" w14:textId="48CCCFEC" w:rsidR="001F58C4" w:rsidRDefault="00B4602C" w:rsidP="001F58C4">
      <w:pPr>
        <w:pStyle w:val="ListParagraph"/>
        <w:numPr>
          <w:ilvl w:val="0"/>
          <w:numId w:val="2"/>
        </w:numPr>
      </w:pPr>
      <w:r w:rsidRPr="002C3403">
        <w:rPr>
          <w:u w:val="single"/>
        </w:rPr>
        <w:t>Analyses</w:t>
      </w:r>
      <w:r w:rsidRPr="00CD11CD">
        <w:t xml:space="preserve"> </w:t>
      </w:r>
      <w:r w:rsidRPr="00B3614C">
        <w:t>(</w:t>
      </w:r>
      <w:r w:rsidR="000D378A" w:rsidRPr="00CD11CD">
        <w:t xml:space="preserve">descriptives and </w:t>
      </w:r>
      <w:r w:rsidRPr="00CD11CD">
        <w:t>main effects</w:t>
      </w:r>
      <w:r w:rsidRPr="00B3614C">
        <w:t>)</w:t>
      </w:r>
      <w:r w:rsidRPr="003949B8">
        <w:t xml:space="preserve">: </w:t>
      </w:r>
      <w:r>
        <w:t xml:space="preserve">We are pleased the reviewer reproduced the main effects as reported. We indeed clarified that the 95% confidence intervals are based on the standard error, as is usual in psychology. We are happy to clarify this in the paper if desirable. </w:t>
      </w:r>
    </w:p>
    <w:p w14:paraId="380E9072" w14:textId="77777777" w:rsidR="000D378A" w:rsidRDefault="000D378A" w:rsidP="000D378A">
      <w:pPr>
        <w:pStyle w:val="ListParagraph"/>
      </w:pPr>
    </w:p>
    <w:p w14:paraId="64201D1B" w14:textId="3FE14F94" w:rsidR="006834A2" w:rsidRPr="00CD11CD" w:rsidRDefault="000D378A" w:rsidP="006834A2">
      <w:pPr>
        <w:pStyle w:val="ListParagraph"/>
        <w:numPr>
          <w:ilvl w:val="0"/>
          <w:numId w:val="2"/>
        </w:numPr>
        <w:rPr>
          <w:i/>
          <w:iCs/>
        </w:rPr>
      </w:pPr>
      <w:r w:rsidRPr="00CD11CD">
        <w:rPr>
          <w:u w:val="single"/>
        </w:rPr>
        <w:t>Analyses</w:t>
      </w:r>
      <w:r>
        <w:t xml:space="preserve"> (</w:t>
      </w:r>
      <w:r w:rsidRPr="00CD11CD">
        <w:t>effect-sizes)</w:t>
      </w:r>
      <w:r w:rsidR="00B3614C" w:rsidRPr="00CD11CD">
        <w:t>:</w:t>
      </w:r>
      <w:r w:rsidR="00B3614C">
        <w:t xml:space="preserve"> </w:t>
      </w:r>
      <w:r w:rsidR="002B0163">
        <w:t>The reviewer notes we reported effect-sizes in the same directio</w:t>
      </w:r>
      <w:r w:rsidR="0081157F">
        <w:t>n</w:t>
      </w:r>
      <w:r w:rsidR="002B0163">
        <w:t xml:space="preserve">, which is true because we didn’t think the sign mattered, but the reviewer </w:t>
      </w:r>
      <w:r w:rsidR="002B0163">
        <w:lastRenderedPageBreak/>
        <w:t>is correct that for control</w:t>
      </w:r>
      <w:r w:rsidR="00DE1508">
        <w:t xml:space="preserve"> (real news)</w:t>
      </w:r>
      <w:r w:rsidR="002B0163">
        <w:t xml:space="preserve"> item 1 the sign </w:t>
      </w:r>
      <w:r w:rsidR="00895999">
        <w:t xml:space="preserve">should be positive and negative for all others. We are happy to </w:t>
      </w:r>
      <w:r w:rsidR="00D315C6">
        <w:t xml:space="preserve">correct the sign </w:t>
      </w:r>
      <w:r w:rsidR="00AA2A7A">
        <w:t>for the effect-sizes</w:t>
      </w:r>
      <w:r w:rsidR="00D315C6">
        <w:t xml:space="preserve">. The </w:t>
      </w:r>
      <w:r w:rsidR="00AB2FC1">
        <w:t xml:space="preserve">reviewer also notes that the </w:t>
      </w:r>
      <w:r w:rsidR="00D315C6">
        <w:t xml:space="preserve">p-value </w:t>
      </w:r>
      <w:r w:rsidR="00AB2FC1">
        <w:t xml:space="preserve">for control item 1 </w:t>
      </w:r>
      <w:r w:rsidR="00D315C6">
        <w:t xml:space="preserve">also has greater significance than initially reported (p </w:t>
      </w:r>
      <w:r w:rsidR="00AB2FC1">
        <w:t>= 0.0002 vs p = 0.002) – we indeed accidentally dropped a zero when transcribing</w:t>
      </w:r>
      <w:r w:rsidR="00C0666B">
        <w:t>, thanks for this, the p-value should be 0.0002. We are</w:t>
      </w:r>
      <w:r w:rsidR="00B91C52">
        <w:t xml:space="preserve"> also</w:t>
      </w:r>
      <w:r w:rsidR="00C0666B">
        <w:t xml:space="preserve"> happy to correct this. </w:t>
      </w:r>
      <w:r w:rsidR="007850D5">
        <w:t xml:space="preserve">The reviewer is confused as to why we reported </w:t>
      </w:r>
      <w:r w:rsidR="00AB241A">
        <w:t xml:space="preserve">BOTH </w:t>
      </w:r>
      <w:r w:rsidR="007850D5">
        <w:t>Cohen’</w:t>
      </w:r>
      <w:r w:rsidR="00AB241A">
        <w:t xml:space="preserve">s </w:t>
      </w:r>
      <w:proofErr w:type="spellStart"/>
      <w:r w:rsidR="00AB241A" w:rsidRPr="00AB241A">
        <w:rPr>
          <w:i/>
          <w:iCs/>
        </w:rPr>
        <w:t>Dz</w:t>
      </w:r>
      <w:proofErr w:type="spellEnd"/>
      <w:r w:rsidR="00AB241A">
        <w:t xml:space="preserve"> </w:t>
      </w:r>
      <w:r w:rsidR="007850D5">
        <w:t xml:space="preserve">and Hedges’ </w:t>
      </w:r>
      <w:r w:rsidR="007850D5" w:rsidRPr="006834A2">
        <w:rPr>
          <w:i/>
          <w:iCs/>
        </w:rPr>
        <w:t>g</w:t>
      </w:r>
      <w:r w:rsidR="00AB241A">
        <w:t xml:space="preserve"> for all effects. The answer is simply transparency, as the reviewer notes they use different pooling methods</w:t>
      </w:r>
      <w:r w:rsidR="006834A2">
        <w:t xml:space="preserve"> (but converge for large N)</w:t>
      </w:r>
      <w:r w:rsidR="00AB241A">
        <w:t xml:space="preserve"> so we wanted to show effect-sizes using both methods</w:t>
      </w:r>
      <w:r w:rsidR="006834A2">
        <w:t xml:space="preserve"> so the reader can form their own impression. </w:t>
      </w:r>
    </w:p>
    <w:p w14:paraId="66DB1A5D" w14:textId="77777777" w:rsidR="00CD11CD" w:rsidRPr="00CD11CD" w:rsidRDefault="00CD11CD" w:rsidP="00CD11CD">
      <w:pPr>
        <w:pStyle w:val="ListParagraph"/>
        <w:rPr>
          <w:i/>
          <w:iCs/>
        </w:rPr>
      </w:pPr>
    </w:p>
    <w:p w14:paraId="45EE6D12" w14:textId="506CAB68" w:rsidR="00CD11CD" w:rsidRPr="009B18CA" w:rsidRDefault="00CD11CD" w:rsidP="006834A2">
      <w:pPr>
        <w:pStyle w:val="ListParagraph"/>
        <w:numPr>
          <w:ilvl w:val="0"/>
          <w:numId w:val="2"/>
        </w:numPr>
        <w:rPr>
          <w:u w:val="single"/>
        </w:rPr>
      </w:pPr>
      <w:r w:rsidRPr="00CD11CD">
        <w:rPr>
          <w:u w:val="single"/>
        </w:rPr>
        <w:t>Analyses</w:t>
      </w:r>
      <w:r>
        <w:t xml:space="preserve"> (ordinal estimation): The reviewer notes we treated ordinal data </w:t>
      </w:r>
      <w:r w:rsidR="00664C8D">
        <w:t xml:space="preserve">as numerical. The recommender noted this is not an error but a matter of methodological debate. We agree with both points. For clarity, the analyses are performed on averaged data (e.g., 3.2, 3.6, 3.7) which approximates numerical data pretty </w:t>
      </w:r>
      <w:proofErr w:type="gramStart"/>
      <w:r w:rsidR="00664C8D">
        <w:t>well</w:t>
      </w:r>
      <w:proofErr w:type="gramEnd"/>
      <w:r w:rsidR="00664C8D">
        <w:t xml:space="preserve"> but we should note that in future work we have also modelled the response options using Bayesian and ordinal probit models to account for the ordinal structure of the data</w:t>
      </w:r>
      <w:r w:rsidR="00924330">
        <w:t xml:space="preserve"> (</w:t>
      </w:r>
      <w:r w:rsidR="00B91C52">
        <w:t>Leder et al., 2024)</w:t>
      </w:r>
      <w:r w:rsidR="00924330">
        <w:t>. We are also reassured to see the reviewer’s paired ordinal regression reproduced the same conclusions as reported.</w:t>
      </w:r>
    </w:p>
    <w:p w14:paraId="4F24AEAD" w14:textId="77777777" w:rsidR="009B18CA" w:rsidRPr="009B18CA" w:rsidRDefault="009B18CA" w:rsidP="009B18CA">
      <w:pPr>
        <w:pStyle w:val="ListParagraph"/>
        <w:rPr>
          <w:u w:val="single"/>
        </w:rPr>
      </w:pPr>
    </w:p>
    <w:p w14:paraId="1A913180" w14:textId="566D2DB0" w:rsidR="009B18CA" w:rsidRPr="00847FB2" w:rsidRDefault="009B18CA" w:rsidP="006834A2">
      <w:pPr>
        <w:pStyle w:val="ListParagraph"/>
        <w:numPr>
          <w:ilvl w:val="0"/>
          <w:numId w:val="2"/>
        </w:numPr>
        <w:rPr>
          <w:u w:val="single"/>
        </w:rPr>
      </w:pPr>
      <w:r>
        <w:rPr>
          <w:u w:val="single"/>
        </w:rPr>
        <w:t xml:space="preserve">Analyses </w:t>
      </w:r>
      <w:r>
        <w:t xml:space="preserve">(MANOVA): The reviewer wonders why we reported a MANOVA. This was simply to control for the family wise error rate </w:t>
      </w:r>
      <w:r w:rsidR="00847FB2">
        <w:t>before doing</w:t>
      </w:r>
      <w:r w:rsidR="00C95C4C">
        <w:t xml:space="preserve"> the</w:t>
      </w:r>
      <w:r w:rsidR="00847FB2">
        <w:t xml:space="preserve"> univariate testing across multiple </w:t>
      </w:r>
      <w:proofErr w:type="gramStart"/>
      <w:r w:rsidR="00847FB2">
        <w:t>DVs</w:t>
      </w:r>
      <w:proofErr w:type="gramEnd"/>
      <w:r w:rsidR="00847FB2">
        <w:t xml:space="preserve"> but we agree </w:t>
      </w:r>
      <w:r w:rsidR="0054309F">
        <w:t>this was</w:t>
      </w:r>
      <w:r w:rsidR="00847FB2">
        <w:t xml:space="preserve"> not essential either way.</w:t>
      </w:r>
    </w:p>
    <w:p w14:paraId="35696033" w14:textId="77777777" w:rsidR="00847FB2" w:rsidRPr="00847FB2" w:rsidRDefault="00847FB2" w:rsidP="00847FB2">
      <w:pPr>
        <w:pStyle w:val="ListParagraph"/>
        <w:rPr>
          <w:u w:val="single"/>
        </w:rPr>
      </w:pPr>
    </w:p>
    <w:p w14:paraId="2F9D022E" w14:textId="347D3C24" w:rsidR="00847FB2" w:rsidRDefault="00C95C4C" w:rsidP="006834A2">
      <w:pPr>
        <w:pStyle w:val="ListParagraph"/>
        <w:numPr>
          <w:ilvl w:val="0"/>
          <w:numId w:val="2"/>
        </w:numPr>
      </w:pPr>
      <w:r>
        <w:rPr>
          <w:u w:val="single"/>
        </w:rPr>
        <w:t xml:space="preserve">Analyses </w:t>
      </w:r>
      <w:r w:rsidRPr="00C95C4C">
        <w:t xml:space="preserve">(interaction): </w:t>
      </w:r>
      <w:r w:rsidR="00F55E8E" w:rsidRPr="00C94F71">
        <w:rPr>
          <w:highlight w:val="yellow"/>
        </w:rPr>
        <w:t xml:space="preserve">The reviewer points to the well-known </w:t>
      </w:r>
      <w:r w:rsidR="00B671BC" w:rsidRPr="00C94F71">
        <w:rPr>
          <w:highlight w:val="yellow"/>
        </w:rPr>
        <w:t xml:space="preserve">article “the difference between “significant” and “not significant” is not itself statistically significant”. We are </w:t>
      </w:r>
      <w:proofErr w:type="gramStart"/>
      <w:r w:rsidR="00B671BC" w:rsidRPr="00C94F71">
        <w:rPr>
          <w:highlight w:val="yellow"/>
        </w:rPr>
        <w:t>well aware</w:t>
      </w:r>
      <w:proofErr w:type="gramEnd"/>
      <w:r w:rsidR="00B671BC" w:rsidRPr="00C94F71">
        <w:rPr>
          <w:highlight w:val="yellow"/>
        </w:rPr>
        <w:t xml:space="preserve"> of this </w:t>
      </w:r>
      <w:r w:rsidR="009553A8" w:rsidRPr="00C94F71">
        <w:rPr>
          <w:highlight w:val="yellow"/>
        </w:rPr>
        <w:t xml:space="preserve">problem but don’t necessarily agree that we interpreted our results this way. The control/real news items items do not match the fake news items, </w:t>
      </w:r>
      <w:r w:rsidR="000C49B3" w:rsidRPr="00C94F71">
        <w:rPr>
          <w:highlight w:val="yellow"/>
        </w:rPr>
        <w:t>neither in content nor in number</w:t>
      </w:r>
      <w:r w:rsidR="00DE1508" w:rsidRPr="00C94F71">
        <w:rPr>
          <w:highlight w:val="yellow"/>
        </w:rPr>
        <w:t xml:space="preserve">, so this is </w:t>
      </w:r>
      <w:r w:rsidR="000C49B3" w:rsidRPr="00C94F71">
        <w:rPr>
          <w:highlight w:val="yellow"/>
        </w:rPr>
        <w:t>not a factorial design. The two control</w:t>
      </w:r>
      <w:r w:rsidR="00DE1508" w:rsidRPr="00C94F71">
        <w:rPr>
          <w:highlight w:val="yellow"/>
        </w:rPr>
        <w:t xml:space="preserve"> (real news)</w:t>
      </w:r>
      <w:r w:rsidR="000C49B3" w:rsidRPr="00C94F71">
        <w:rPr>
          <w:highlight w:val="yellow"/>
        </w:rPr>
        <w:t xml:space="preserve"> items were exploratory and we looked at two different outcomes, a pre-post effect on the controls and a pre-post effect on the fake news items. We state that </w:t>
      </w:r>
      <w:r w:rsidR="00152AB4" w:rsidRPr="00C94F71">
        <w:rPr>
          <w:highlight w:val="yellow"/>
        </w:rPr>
        <w:t xml:space="preserve">one effect was significant and the other </w:t>
      </w:r>
      <w:proofErr w:type="gramStart"/>
      <w:r w:rsidR="00152AB4" w:rsidRPr="00C94F71">
        <w:rPr>
          <w:highlight w:val="yellow"/>
        </w:rPr>
        <w:t>wasn’t</w:t>
      </w:r>
      <w:proofErr w:type="gramEnd"/>
      <w:r w:rsidR="00152AB4" w:rsidRPr="00C94F71">
        <w:rPr>
          <w:highlight w:val="yellow"/>
        </w:rPr>
        <w:t xml:space="preserve"> but we don’t make conclusions about the differenc</w:t>
      </w:r>
      <w:r w:rsidR="000C59CD" w:rsidRPr="00C94F71">
        <w:rPr>
          <w:highlight w:val="yellow"/>
        </w:rPr>
        <w:t>e</w:t>
      </w:r>
      <w:r w:rsidR="006D41EB" w:rsidRPr="00C94F71">
        <w:rPr>
          <w:highlight w:val="yellow"/>
        </w:rPr>
        <w:t xml:space="preserve">. It is perfectly valid to report </w:t>
      </w:r>
      <w:r w:rsidR="00D00FBB" w:rsidRPr="00C94F71">
        <w:rPr>
          <w:highlight w:val="yellow"/>
        </w:rPr>
        <w:t>on two categories separately.</w:t>
      </w:r>
      <w:r w:rsidR="00D00FBB">
        <w:t xml:space="preserve"> If the reviewer thinks we are</w:t>
      </w:r>
      <w:r w:rsidR="00562DFB">
        <w:t xml:space="preserve"> ultimately</w:t>
      </w:r>
      <w:r w:rsidR="00D00FBB">
        <w:t xml:space="preserve"> interested </w:t>
      </w:r>
      <w:r w:rsidR="001328B1">
        <w:t xml:space="preserve">in the interaction, </w:t>
      </w:r>
      <w:r w:rsidR="00562DFB">
        <w:t>that’s an interesting question, but not one we initially set out to answer</w:t>
      </w:r>
      <w:r w:rsidR="001B5776">
        <w:t xml:space="preserve">. For example, in the reviewers’ example, they compare the impersonation items vs </w:t>
      </w:r>
      <w:r w:rsidR="007F5F1C">
        <w:t xml:space="preserve">a </w:t>
      </w:r>
      <w:r w:rsidR="001B5776">
        <w:lastRenderedPageBreak/>
        <w:t>control</w:t>
      </w:r>
      <w:r w:rsidR="007F5F1C">
        <w:t xml:space="preserve">/real news </w:t>
      </w:r>
      <w:proofErr w:type="gramStart"/>
      <w:r w:rsidR="007F5F1C">
        <w:t>item</w:t>
      </w:r>
      <w:proofErr w:type="gramEnd"/>
      <w:r w:rsidR="001B5776">
        <w:t xml:space="preserve"> </w:t>
      </w:r>
      <w:r w:rsidR="00F01528">
        <w:t>but this doesn’t make much sense conceptually</w:t>
      </w:r>
      <w:r w:rsidR="00B66480">
        <w:t xml:space="preserve"> because they aren’t balanced/paired that way. Of course, it’s reassuring that the reviewer’s interaction approach reproduces the same </w:t>
      </w:r>
      <w:r w:rsidR="00A1264B">
        <w:t xml:space="preserve">conclusions, but we just wanted to point out why </w:t>
      </w:r>
      <w:r w:rsidR="000C59CD">
        <w:t xml:space="preserve">we </w:t>
      </w:r>
      <w:r w:rsidR="00A1264B">
        <w:t xml:space="preserve">didn’t do this in the paper. </w:t>
      </w:r>
      <w:r w:rsidR="00B66480">
        <w:t>Another way to look at this problem is t</w:t>
      </w:r>
      <w:r w:rsidR="00A1264B">
        <w:t xml:space="preserve">hrough the lens of “discernment” – which is now a common outcome measure in the literature and </w:t>
      </w:r>
      <w:r w:rsidR="00BC03A2">
        <w:t>gets at the same idea where you subtract the pre-post difference for real news items</w:t>
      </w:r>
      <w:r w:rsidR="009E1F5B">
        <w:t xml:space="preserve"> </w:t>
      </w:r>
      <w:r w:rsidR="00BC03A2">
        <w:t xml:space="preserve">from the pre-post difference of the fake news items (the “difference-in-difference”). </w:t>
      </w:r>
      <w:r w:rsidR="00036239">
        <w:t xml:space="preserve">If you do that for our data, you get </w:t>
      </w:r>
      <w:r w:rsidR="00860C02">
        <w:t xml:space="preserve">a </w:t>
      </w:r>
      <w:r w:rsidR="00036239">
        <w:t>significant</w:t>
      </w:r>
      <w:r w:rsidR="00860C02">
        <w:t xml:space="preserve"> </w:t>
      </w:r>
      <w:r w:rsidR="00FD0425">
        <w:t xml:space="preserve">overall </w:t>
      </w:r>
      <w:r w:rsidR="00860C02">
        <w:t>improvement in</w:t>
      </w:r>
      <w:r w:rsidR="00036239">
        <w:t xml:space="preserve"> discernment</w:t>
      </w:r>
      <w:r w:rsidR="00541585">
        <w:t xml:space="preserve"> (</w:t>
      </w:r>
      <w:proofErr w:type="spellStart"/>
      <w:r w:rsidR="00541585">
        <w:t>M</w:t>
      </w:r>
      <w:r w:rsidR="00541585" w:rsidRPr="004E3646">
        <w:rPr>
          <w:vertAlign w:val="subscript"/>
        </w:rPr>
        <w:t>diff</w:t>
      </w:r>
      <w:proofErr w:type="spellEnd"/>
      <w:r w:rsidR="00541585">
        <w:t xml:space="preserve"> = 0.55</w:t>
      </w:r>
      <w:r w:rsidR="00744EFD">
        <w:t>, 95</w:t>
      </w:r>
      <w:r w:rsidR="00876B70">
        <w:t>%</w:t>
      </w:r>
      <w:r w:rsidR="00744EFD">
        <w:t>CI;</w:t>
      </w:r>
      <w:r w:rsidR="00FD0425">
        <w:t xml:space="preserve"> </w:t>
      </w:r>
      <w:r w:rsidR="00744EFD">
        <w:t>0.53, 0.5</w:t>
      </w:r>
      <w:r w:rsidR="00876B70">
        <w:t xml:space="preserve">8, </w:t>
      </w:r>
      <w:r w:rsidR="00876B70" w:rsidRPr="00FD0425">
        <w:rPr>
          <w:i/>
          <w:iCs/>
        </w:rPr>
        <w:t>d</w:t>
      </w:r>
      <w:r w:rsidR="00876B70">
        <w:t xml:space="preserve"> = 0</w:t>
      </w:r>
      <w:r w:rsidR="00A9524E">
        <w:t>.37</w:t>
      </w:r>
      <w:r w:rsidR="004E3646">
        <w:t xml:space="preserve">, </w:t>
      </w:r>
      <w:r w:rsidR="004E3646">
        <w:rPr>
          <w:i/>
          <w:iCs/>
        </w:rPr>
        <w:t xml:space="preserve">p </w:t>
      </w:r>
      <w:r w:rsidR="004E3646">
        <w:t>&lt; 0.001)</w:t>
      </w:r>
      <w:r w:rsidR="00860C02">
        <w:t xml:space="preserve">. </w:t>
      </w:r>
      <w:r w:rsidR="005F1FF3">
        <w:t xml:space="preserve">Unsurprising </w:t>
      </w:r>
      <w:r w:rsidR="000C59CD">
        <w:t xml:space="preserve">perhaps </w:t>
      </w:r>
      <w:r w:rsidR="005F1FF3">
        <w:t>as t</w:t>
      </w:r>
      <w:r w:rsidR="00F53FB5">
        <w:t>he mean difference for control items is basically 0</w:t>
      </w:r>
      <w:r w:rsidR="005F1FF3">
        <w:t xml:space="preserve"> pre-post</w:t>
      </w:r>
      <w:r w:rsidR="00F53FB5">
        <w:t xml:space="preserve">. </w:t>
      </w:r>
      <w:r w:rsidR="00860C02">
        <w:t xml:space="preserve">However, discernment by itself is not transparent </w:t>
      </w:r>
      <w:r w:rsidR="005F1FF3">
        <w:t>as</w:t>
      </w:r>
      <w:r w:rsidR="00860C02">
        <w:t xml:space="preserve"> discernment can go up because people improve </w:t>
      </w:r>
      <w:r w:rsidR="005F1FF3">
        <w:t>in</w:t>
      </w:r>
      <w:r w:rsidR="00860C02">
        <w:t xml:space="preserve"> their fake news recognition, real news recognition, or some combination of both</w:t>
      </w:r>
      <w:r w:rsidR="00DC20E2">
        <w:t xml:space="preserve"> </w:t>
      </w:r>
      <w:r w:rsidR="000C59CD">
        <w:t>(</w:t>
      </w:r>
      <w:r w:rsidR="00DC20E2">
        <w:t xml:space="preserve">where a decrease in one can still </w:t>
      </w:r>
      <w:proofErr w:type="gramStart"/>
      <w:r w:rsidR="00DC20E2">
        <w:t>lead</w:t>
      </w:r>
      <w:proofErr w:type="gramEnd"/>
      <w:r w:rsidR="00DC20E2">
        <w:t xml:space="preserve"> to higher discernment if the decrease is offset by a higher gain in the other</w:t>
      </w:r>
      <w:r w:rsidR="000C59CD">
        <w:t xml:space="preserve"> variable)</w:t>
      </w:r>
      <w:r w:rsidR="00DC20E2">
        <w:t xml:space="preserve">. </w:t>
      </w:r>
      <w:r w:rsidR="005F1FF3">
        <w:t>This</w:t>
      </w:r>
      <w:r w:rsidR="00DC20E2">
        <w:t xml:space="preserve"> outcome measure wasn’t </w:t>
      </w:r>
      <w:r w:rsidR="00626631">
        <w:t>used or widely adopted in 2018</w:t>
      </w:r>
      <w:r w:rsidR="00DE1508">
        <w:t xml:space="preserve">. We therefore </w:t>
      </w:r>
      <w:r w:rsidR="00626631">
        <w:t>reported real news and fake news recognition separately, from which it was already obvious that there was significant discernment as people improved in their recognition of fake news with no change in real news.</w:t>
      </w:r>
      <w:r w:rsidR="00A65602">
        <w:t xml:space="preserve"> Given that the items were not matched we didn’t feel it was appropriate to report on discernment or the interaction but it’s good</w:t>
      </w:r>
      <w:r w:rsidR="000C59CD">
        <w:t xml:space="preserve"> to know</w:t>
      </w:r>
      <w:r w:rsidR="00A65602">
        <w:t xml:space="preserve"> that the results remain the same</w:t>
      </w:r>
      <w:r w:rsidR="000C59CD">
        <w:t xml:space="preserve"> either way.</w:t>
      </w:r>
    </w:p>
    <w:p w14:paraId="471A3384" w14:textId="77777777" w:rsidR="00623E60" w:rsidRDefault="00623E60" w:rsidP="00623E60">
      <w:pPr>
        <w:pStyle w:val="ListParagraph"/>
      </w:pPr>
    </w:p>
    <w:p w14:paraId="788CF754" w14:textId="16626C90" w:rsidR="0021252C" w:rsidRDefault="00623E60" w:rsidP="0021252C">
      <w:pPr>
        <w:pStyle w:val="ListParagraph"/>
        <w:numPr>
          <w:ilvl w:val="0"/>
          <w:numId w:val="2"/>
        </w:numPr>
      </w:pPr>
      <w:r>
        <w:t xml:space="preserve"> </w:t>
      </w:r>
      <w:r w:rsidRPr="00623E60">
        <w:rPr>
          <w:u w:val="single"/>
        </w:rPr>
        <w:t>Analyses</w:t>
      </w:r>
      <w:r>
        <w:t xml:space="preserve"> (prior susceptibility): The reviewer comments on the report</w:t>
      </w:r>
      <w:r w:rsidR="00953890">
        <w:t>ed</w:t>
      </w:r>
      <w:r>
        <w:t xml:space="preserve"> finding that those with the lowest prior score (highest</w:t>
      </w:r>
      <w:r w:rsidR="00953890">
        <w:t xml:space="preserve"> misinformation</w:t>
      </w:r>
      <w:r>
        <w:t xml:space="preserve"> “susceptibility”) improved the most</w:t>
      </w:r>
      <w:r w:rsidR="002B0274">
        <w:t xml:space="preserve">. Noting </w:t>
      </w:r>
      <w:r w:rsidR="00953890">
        <w:t xml:space="preserve">that our median split may have been an oversimplification. </w:t>
      </w:r>
      <w:r w:rsidR="009E324E">
        <w:t>The reviewer preferred an ordinal ANOVA with a pre-test interaction</w:t>
      </w:r>
      <w:r w:rsidR="002B0274">
        <w:t>,</w:t>
      </w:r>
      <w:r w:rsidR="00F920A9">
        <w:t xml:space="preserve"> which </w:t>
      </w:r>
      <w:r w:rsidR="002B0274">
        <w:t xml:space="preserve">encouragingly </w:t>
      </w:r>
      <w:r w:rsidR="00F920A9">
        <w:t>again reproduces the same result</w:t>
      </w:r>
      <w:r w:rsidR="0089767D">
        <w:t xml:space="preserve">. </w:t>
      </w:r>
      <w:r w:rsidR="002B0274">
        <w:t>We agree that the</w:t>
      </w:r>
      <w:r w:rsidR="0089767D">
        <w:t xml:space="preserve"> ordinal ANOVA produces an interesting visualization</w:t>
      </w:r>
      <w:r w:rsidR="00F920A9">
        <w:t xml:space="preserve"> that illustrates potential floor and ceiling effects. </w:t>
      </w:r>
      <w:r w:rsidR="002A787D">
        <w:t>Of course,</w:t>
      </w:r>
      <w:r w:rsidR="00386500">
        <w:t xml:space="preserve"> it is true that</w:t>
      </w:r>
      <w:r w:rsidR="002A787D">
        <w:t xml:space="preserve"> given the ordinal nature of the scale, if people rate the reliability of fake news high</w:t>
      </w:r>
      <w:r w:rsidR="00386500">
        <w:t>est</w:t>
      </w:r>
      <w:r w:rsidR="002A787D">
        <w:t xml:space="preserve"> on the pre-test</w:t>
      </w:r>
      <w:r w:rsidR="00A94BDA">
        <w:t xml:space="preserve">, they can only go down on the post-test and vice versa. However, it is important to keep in mind that people do </w:t>
      </w:r>
      <w:r w:rsidR="00A94BDA" w:rsidRPr="00DE1508">
        <w:t xml:space="preserve">not </w:t>
      </w:r>
      <w:r w:rsidR="00A94BDA" w:rsidRPr="00DE1508">
        <w:rPr>
          <w:i/>
          <w:iCs/>
        </w:rPr>
        <w:t>need</w:t>
      </w:r>
      <w:r w:rsidR="00A94BDA">
        <w:rPr>
          <w:i/>
          <w:iCs/>
        </w:rPr>
        <w:t xml:space="preserve"> </w:t>
      </w:r>
      <w:r w:rsidR="00A94BDA">
        <w:t>to adjust their ratings</w:t>
      </w:r>
      <w:r w:rsidR="00386500">
        <w:t xml:space="preserve"> downward</w:t>
      </w:r>
      <w:r w:rsidR="00DE1508">
        <w:t>; they can keep their rating the same on the post-test as on the pre-test if they so choose</w:t>
      </w:r>
      <w:r w:rsidR="00A94BDA">
        <w:t>. If the intervention</w:t>
      </w:r>
      <w:r w:rsidR="00386500">
        <w:t xml:space="preserve"> </w:t>
      </w:r>
      <w:r w:rsidR="00A94BDA">
        <w:t xml:space="preserve">effectively changes how people </w:t>
      </w:r>
      <w:r w:rsidR="00386500">
        <w:t>evaluate</w:t>
      </w:r>
      <w:r w:rsidR="00A94BDA">
        <w:t xml:space="preserve"> fake </w:t>
      </w:r>
      <w:proofErr w:type="gramStart"/>
      <w:r w:rsidR="00A94BDA">
        <w:t>news</w:t>
      </w:r>
      <w:proofErr w:type="gramEnd"/>
      <w:r w:rsidR="00A94BDA">
        <w:t xml:space="preserve"> then those with the highest susceptibility pre should improve the most because they have the most room to move on the scale – but if the intervention is not as effective</w:t>
      </w:r>
      <w:r w:rsidR="0030671A">
        <w:t xml:space="preserve"> or if they don’t learn from it, they don’t have to move or adjust their ratings. S</w:t>
      </w:r>
      <w:r w:rsidR="00D73C41">
        <w:t xml:space="preserve">o, it is </w:t>
      </w:r>
      <w:r w:rsidR="0030671A">
        <w:t xml:space="preserve">a combination of being </w:t>
      </w:r>
      <w:r w:rsidR="0030671A">
        <w:lastRenderedPageBreak/>
        <w:t xml:space="preserve">constrained by the start and end points of an ordinal scale but </w:t>
      </w:r>
      <w:r w:rsidR="00D73C41">
        <w:t>also</w:t>
      </w:r>
      <w:r w:rsidR="0030671A">
        <w:t xml:space="preserve"> by the fact that people </w:t>
      </w:r>
      <w:r w:rsidR="0030671A" w:rsidRPr="008F257C">
        <w:rPr>
          <w:u w:val="single"/>
        </w:rPr>
        <w:t>did</w:t>
      </w:r>
      <w:r w:rsidR="0030671A">
        <w:t xml:space="preserve"> move in response to the intervention</w:t>
      </w:r>
      <w:r w:rsidR="002630E4">
        <w:t xml:space="preserve">. Large majorities </w:t>
      </w:r>
      <w:r w:rsidR="00D73C41">
        <w:t xml:space="preserve">of pre-post pairings </w:t>
      </w:r>
      <w:r w:rsidR="002630E4">
        <w:t>on the control</w:t>
      </w:r>
      <w:r w:rsidR="00970788">
        <w:t>/real</w:t>
      </w:r>
      <w:r w:rsidR="002630E4">
        <w:t xml:space="preserve"> items did not move</w:t>
      </w:r>
      <w:r w:rsidR="004E5D28">
        <w:t xml:space="preserve"> (the median, 25</w:t>
      </w:r>
      <w:r w:rsidR="004E5D28" w:rsidRPr="004E5D28">
        <w:rPr>
          <w:vertAlign w:val="superscript"/>
        </w:rPr>
        <w:t>th</w:t>
      </w:r>
      <w:r w:rsidR="004E5D28">
        <w:t>, 50</w:t>
      </w:r>
      <w:r w:rsidR="004E5D28" w:rsidRPr="004E5D28">
        <w:rPr>
          <w:vertAlign w:val="superscript"/>
        </w:rPr>
        <w:t>th</w:t>
      </w:r>
      <w:r w:rsidR="004E5D28">
        <w:t>, and 75</w:t>
      </w:r>
      <w:r w:rsidR="004E5D28" w:rsidRPr="004E5D28">
        <w:rPr>
          <w:vertAlign w:val="superscript"/>
        </w:rPr>
        <w:t>th</w:t>
      </w:r>
      <w:r w:rsidR="004E5D28">
        <w:t xml:space="preserve"> percentile of the data distribution </w:t>
      </w:r>
      <w:proofErr w:type="gramStart"/>
      <w:r w:rsidR="004E5D28">
        <w:t>are</w:t>
      </w:r>
      <w:proofErr w:type="gramEnd"/>
      <w:r w:rsidR="004E5D28">
        <w:t xml:space="preserve"> nearly all the same pre-post)</w:t>
      </w:r>
      <w:r w:rsidR="00EC22F6">
        <w:t>.</w:t>
      </w:r>
      <w:r w:rsidR="00970788">
        <w:t xml:space="preserve"> Potential floor and ceiling effects are also clear from the density distributions which we </w:t>
      </w:r>
      <w:r w:rsidR="008F257C">
        <w:t xml:space="preserve">already </w:t>
      </w:r>
      <w:r w:rsidR="00970788">
        <w:t>reported in Figure</w:t>
      </w:r>
      <w:r w:rsidR="00852F06">
        <w:t xml:space="preserve">s 6 and 7 </w:t>
      </w:r>
      <w:r w:rsidR="00970788">
        <w:t>of the paper</w:t>
      </w:r>
      <w:r w:rsidR="005E3EF3">
        <w:t xml:space="preserve">. We weren’t familiar then with the ordinal ANOVA package in R </w:t>
      </w:r>
      <w:r w:rsidR="000E7F6F">
        <w:t xml:space="preserve">(good suggestion) </w:t>
      </w:r>
      <w:r w:rsidR="005E3EF3">
        <w:t>but a median split on the high and low categor</w:t>
      </w:r>
      <w:r w:rsidR="000E7F6F">
        <w:t>ies</w:t>
      </w:r>
      <w:r w:rsidR="00D73C41">
        <w:t>,</w:t>
      </w:r>
      <w:r w:rsidR="000E7F6F">
        <w:t xml:space="preserve"> though perhaps less efficient</w:t>
      </w:r>
      <w:r w:rsidR="00D73C41">
        <w:t>,</w:t>
      </w:r>
      <w:r w:rsidR="001640FF">
        <w:t xml:space="preserve"> is perfectly acceptable and a matter of method</w:t>
      </w:r>
      <w:r w:rsidR="00D419AB">
        <w:t>ol</w:t>
      </w:r>
      <w:r w:rsidR="001640FF">
        <w:t>ogical preference/debate (see I</w:t>
      </w:r>
      <w:r w:rsidR="00D419AB">
        <w:t>acobucci et al., 2015 the median split: robust, refined, and revived)</w:t>
      </w:r>
      <w:r w:rsidR="00D73C41">
        <w:t>,</w:t>
      </w:r>
      <w:r w:rsidR="00D419AB">
        <w:t xml:space="preserve"> so </w:t>
      </w:r>
      <w:r w:rsidR="00852F06">
        <w:t xml:space="preserve">we don’t see </w:t>
      </w:r>
      <w:r w:rsidR="000E7F6F">
        <w:t>th</w:t>
      </w:r>
      <w:r w:rsidR="00D73C41">
        <w:t>is</w:t>
      </w:r>
      <w:r w:rsidR="000E7F6F">
        <w:t xml:space="preserve"> as an error.</w:t>
      </w:r>
    </w:p>
    <w:p w14:paraId="565B90D6" w14:textId="77777777" w:rsidR="0021252C" w:rsidRDefault="0021252C" w:rsidP="0021252C">
      <w:pPr>
        <w:pStyle w:val="ListParagraph"/>
      </w:pPr>
    </w:p>
    <w:p w14:paraId="0ADA0642" w14:textId="4A37789A" w:rsidR="0021252C" w:rsidRDefault="0021252C" w:rsidP="0021252C">
      <w:pPr>
        <w:pStyle w:val="ListParagraph"/>
        <w:numPr>
          <w:ilvl w:val="0"/>
          <w:numId w:val="2"/>
        </w:numPr>
      </w:pPr>
      <w:r w:rsidRPr="0021252C">
        <w:rPr>
          <w:u w:val="single"/>
        </w:rPr>
        <w:t>Analyses</w:t>
      </w:r>
      <w:r>
        <w:t xml:space="preserve"> (sample sizes)</w:t>
      </w:r>
      <w:r w:rsidR="000E7F6F">
        <w:t xml:space="preserve">: </w:t>
      </w:r>
      <w:r w:rsidR="00AB62ED">
        <w:t xml:space="preserve">We </w:t>
      </w:r>
      <w:r w:rsidR="00930AA0">
        <w:t>don’t fully grasp what the</w:t>
      </w:r>
      <w:r w:rsidR="00AB62ED">
        <w:t xml:space="preserve"> reviewer </w:t>
      </w:r>
      <w:r w:rsidR="00930AA0">
        <w:t>was</w:t>
      </w:r>
      <w:r w:rsidR="004E46CB">
        <w:t xml:space="preserve"> struggling with</w:t>
      </w:r>
      <w:r w:rsidR="00AB62ED">
        <w:t xml:space="preserve"> here. They claim they cannot reproduce the sample sizes or </w:t>
      </w:r>
      <w:r w:rsidR="00CE4921">
        <w:t xml:space="preserve">results for the demographic breakdowns. Any point-and-click software using our dataset will reproduce the exact sample size, degrees of freedom, and means exactly as reported. Here’s an example for </w:t>
      </w:r>
      <w:r w:rsidR="006C04A2">
        <w:t>Ideology (the first one)</w:t>
      </w:r>
      <w:r w:rsidR="004E46CB">
        <w:t xml:space="preserve"> on the reviewer’s list</w:t>
      </w:r>
      <w:r w:rsidR="00D73C41">
        <w:t xml:space="preserve">, created using </w:t>
      </w:r>
      <w:proofErr w:type="spellStart"/>
      <w:r w:rsidR="00D73C41">
        <w:t>Jamovi</w:t>
      </w:r>
      <w:proofErr w:type="spellEnd"/>
      <w:r w:rsidR="00D73C41">
        <w:t xml:space="preserve"> (jamovi.org)</w:t>
      </w:r>
      <w:r w:rsidR="004E46CB">
        <w:t>.</w:t>
      </w:r>
    </w:p>
    <w:p w14:paraId="1D93A8F4" w14:textId="77777777" w:rsidR="004E46CB" w:rsidRDefault="004E46CB" w:rsidP="004E46CB">
      <w:pPr>
        <w:pStyle w:val="ListParagraph"/>
      </w:pPr>
    </w:p>
    <w:p w14:paraId="33429D27" w14:textId="3042C302" w:rsidR="004E46CB" w:rsidRDefault="004E46CB" w:rsidP="004E46CB">
      <w:r w:rsidRPr="004E46CB">
        <w:rPr>
          <w:noProof/>
        </w:rPr>
        <w:drawing>
          <wp:inline distT="0" distB="0" distL="0" distR="0" wp14:anchorId="0C3FF52D" wp14:editId="77A75CF7">
            <wp:extent cx="5086387" cy="3048022"/>
            <wp:effectExtent l="0" t="0" r="0" b="0"/>
            <wp:docPr id="1094626213" name="Picture 1"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26213" name="Picture 1" descr="A screenshot of a test&#10;&#10;AI-generated content may be incorrect."/>
                    <pic:cNvPicPr/>
                  </pic:nvPicPr>
                  <pic:blipFill>
                    <a:blip r:embed="rId9"/>
                    <a:stretch>
                      <a:fillRect/>
                    </a:stretch>
                  </pic:blipFill>
                  <pic:spPr>
                    <a:xfrm>
                      <a:off x="0" y="0"/>
                      <a:ext cx="5086387" cy="3048022"/>
                    </a:xfrm>
                    <a:prstGeom prst="rect">
                      <a:avLst/>
                    </a:prstGeom>
                  </pic:spPr>
                </pic:pic>
              </a:graphicData>
            </a:graphic>
          </wp:inline>
        </w:drawing>
      </w:r>
    </w:p>
    <w:p w14:paraId="4BDFFBCF" w14:textId="77777777" w:rsidR="00DD71E2" w:rsidRDefault="00DD71E2" w:rsidP="004E46CB"/>
    <w:p w14:paraId="1162F5FE" w14:textId="441BC130" w:rsidR="00B73A20" w:rsidRDefault="00D73C41" w:rsidP="004E46CB">
      <w:pPr>
        <w:rPr>
          <w:lang w:val="en-GB"/>
        </w:rPr>
      </w:pPr>
      <w:r>
        <w:t xml:space="preserve">These </w:t>
      </w:r>
      <w:r w:rsidR="00EC22F6">
        <w:t xml:space="preserve">data </w:t>
      </w:r>
      <w:r>
        <w:t>match</w:t>
      </w:r>
      <w:r w:rsidR="00DD71E2">
        <w:t xml:space="preserve"> the reported results exactly “</w:t>
      </w:r>
      <w:r w:rsidR="00DD71E2" w:rsidRPr="00DD71E2">
        <w:rPr>
          <w:lang w:val="en-GB"/>
        </w:rPr>
        <w:t xml:space="preserve">conservatives rated fake headlines more reliable than liberals at pre-test, </w:t>
      </w:r>
      <w:proofErr w:type="spellStart"/>
      <w:r w:rsidR="00DD71E2" w:rsidRPr="00DD71E2">
        <w:rPr>
          <w:i/>
          <w:iCs/>
          <w:lang w:val="en-GB"/>
        </w:rPr>
        <w:t>M</w:t>
      </w:r>
      <w:r w:rsidR="00DD71E2" w:rsidRPr="00DD71E2">
        <w:rPr>
          <w:vertAlign w:val="subscript"/>
          <w:lang w:val="en-GB"/>
        </w:rPr>
        <w:t>cons</w:t>
      </w:r>
      <w:proofErr w:type="spellEnd"/>
      <w:r w:rsidR="00DD71E2" w:rsidRPr="00DD71E2">
        <w:rPr>
          <w:rFonts w:ascii="Arial" w:hAnsi="Arial" w:cs="Arial"/>
          <w:lang w:val="en-GB"/>
        </w:rPr>
        <w:t> </w:t>
      </w:r>
      <w:r w:rsidR="00DD71E2" w:rsidRPr="00DD71E2">
        <w:rPr>
          <w:lang w:val="en-GB"/>
        </w:rPr>
        <w:t>=</w:t>
      </w:r>
      <w:r w:rsidR="00DD71E2" w:rsidRPr="00DD71E2">
        <w:rPr>
          <w:rFonts w:ascii="Arial" w:hAnsi="Arial" w:cs="Arial"/>
          <w:lang w:val="en-GB"/>
        </w:rPr>
        <w:t> </w:t>
      </w:r>
      <w:r w:rsidR="00DD71E2" w:rsidRPr="00DD71E2">
        <w:rPr>
          <w:lang w:val="en-GB"/>
        </w:rPr>
        <w:t>2.85 vs. </w:t>
      </w:r>
      <w:proofErr w:type="spellStart"/>
      <w:r w:rsidR="00DD71E2" w:rsidRPr="00DD71E2">
        <w:rPr>
          <w:i/>
          <w:iCs/>
          <w:lang w:val="en-GB"/>
        </w:rPr>
        <w:t>M</w:t>
      </w:r>
      <w:r w:rsidR="00DD71E2" w:rsidRPr="00DD71E2">
        <w:rPr>
          <w:vertAlign w:val="subscript"/>
          <w:lang w:val="en-GB"/>
        </w:rPr>
        <w:t>lib</w:t>
      </w:r>
      <w:proofErr w:type="spellEnd"/>
      <w:r w:rsidR="00DD71E2" w:rsidRPr="00DD71E2">
        <w:rPr>
          <w:rFonts w:ascii="Arial" w:hAnsi="Arial" w:cs="Arial"/>
          <w:lang w:val="en-GB"/>
        </w:rPr>
        <w:t> </w:t>
      </w:r>
      <w:r w:rsidR="00DD71E2" w:rsidRPr="00DD71E2">
        <w:rPr>
          <w:lang w:val="en-GB"/>
        </w:rPr>
        <w:t>=</w:t>
      </w:r>
      <w:r w:rsidR="00DD71E2" w:rsidRPr="00DD71E2">
        <w:rPr>
          <w:rFonts w:ascii="Arial" w:hAnsi="Arial" w:cs="Arial"/>
          <w:lang w:val="en-GB"/>
        </w:rPr>
        <w:t> </w:t>
      </w:r>
      <w:r w:rsidR="00DD71E2" w:rsidRPr="00DD71E2">
        <w:rPr>
          <w:lang w:val="en-GB"/>
        </w:rPr>
        <w:t xml:space="preserve">2.38, </w:t>
      </w:r>
      <w:proofErr w:type="spellStart"/>
      <w:r w:rsidR="00DD71E2" w:rsidRPr="00DD71E2">
        <w:rPr>
          <w:i/>
          <w:iCs/>
          <w:lang w:val="en-GB"/>
        </w:rPr>
        <w:t>M</w:t>
      </w:r>
      <w:r w:rsidR="00DD71E2" w:rsidRPr="00DD71E2">
        <w:rPr>
          <w:vertAlign w:val="subscript"/>
          <w:lang w:val="en-GB"/>
        </w:rPr>
        <w:t>diff</w:t>
      </w:r>
      <w:proofErr w:type="spellEnd"/>
      <w:r w:rsidR="00DD71E2" w:rsidRPr="00DD71E2">
        <w:rPr>
          <w:rFonts w:ascii="Arial" w:hAnsi="Arial" w:cs="Arial"/>
          <w:lang w:val="en-GB"/>
        </w:rPr>
        <w:t> </w:t>
      </w:r>
      <w:r w:rsidR="00DD71E2" w:rsidRPr="00DD71E2">
        <w:rPr>
          <w:lang w:val="en-GB"/>
        </w:rPr>
        <w:t>=</w:t>
      </w:r>
      <w:r w:rsidR="00DD71E2" w:rsidRPr="00DD71E2">
        <w:rPr>
          <w:rFonts w:ascii="Arial" w:hAnsi="Arial" w:cs="Arial"/>
          <w:lang w:val="en-GB"/>
        </w:rPr>
        <w:t> </w:t>
      </w:r>
      <w:r w:rsidR="00DD71E2" w:rsidRPr="00DD71E2">
        <w:rPr>
          <w:lang w:val="en-GB"/>
        </w:rPr>
        <w:t xml:space="preserve">0.47, [95% CI 0.52, 0.42], </w:t>
      </w:r>
      <w:proofErr w:type="gramStart"/>
      <w:r w:rsidR="00DD71E2" w:rsidRPr="00DD71E2">
        <w:rPr>
          <w:i/>
          <w:iCs/>
          <w:lang w:val="en-GB"/>
        </w:rPr>
        <w:t>t</w:t>
      </w:r>
      <w:r w:rsidR="00DD71E2" w:rsidRPr="00DD71E2">
        <w:rPr>
          <w:lang w:val="en-GB"/>
        </w:rPr>
        <w:t>(</w:t>
      </w:r>
      <w:proofErr w:type="gramEnd"/>
      <w:r w:rsidR="00DD71E2" w:rsidRPr="00DD71E2">
        <w:rPr>
          <w:lang w:val="en-GB"/>
        </w:rPr>
        <w:t>14032)</w:t>
      </w:r>
      <w:r w:rsidR="00DD71E2" w:rsidRPr="00DD71E2">
        <w:rPr>
          <w:rFonts w:ascii="Arial" w:hAnsi="Arial" w:cs="Arial"/>
          <w:lang w:val="en-GB"/>
        </w:rPr>
        <w:t> </w:t>
      </w:r>
      <w:r w:rsidR="00DD71E2" w:rsidRPr="00DD71E2">
        <w:rPr>
          <w:lang w:val="en-GB"/>
        </w:rPr>
        <w:t>=</w:t>
      </w:r>
      <w:r w:rsidR="00DD71E2" w:rsidRPr="00DD71E2">
        <w:rPr>
          <w:rFonts w:ascii="Arial" w:hAnsi="Arial" w:cs="Arial"/>
          <w:lang w:val="en-GB"/>
        </w:rPr>
        <w:t> </w:t>
      </w:r>
      <w:r w:rsidR="00DD71E2" w:rsidRPr="00DD71E2">
        <w:rPr>
          <w:lang w:val="en-GB"/>
        </w:rPr>
        <w:t xml:space="preserve">19.66, </w:t>
      </w:r>
      <w:r w:rsidR="00DD71E2" w:rsidRPr="00DD71E2">
        <w:rPr>
          <w:i/>
          <w:iCs/>
          <w:lang w:val="en-GB"/>
        </w:rPr>
        <w:t>p</w:t>
      </w:r>
      <w:r w:rsidR="00DD71E2" w:rsidRPr="00DD71E2">
        <w:rPr>
          <w:rFonts w:ascii="Arial" w:hAnsi="Arial" w:cs="Arial"/>
          <w:lang w:val="en-GB"/>
        </w:rPr>
        <w:t> </w:t>
      </w:r>
      <w:r w:rsidR="00DD71E2" w:rsidRPr="00DD71E2">
        <w:rPr>
          <w:lang w:val="en-GB"/>
        </w:rPr>
        <w:t>&lt;</w:t>
      </w:r>
      <w:r w:rsidR="00DD71E2" w:rsidRPr="00DD71E2">
        <w:rPr>
          <w:rFonts w:ascii="Arial" w:hAnsi="Arial" w:cs="Arial"/>
          <w:lang w:val="en-GB"/>
        </w:rPr>
        <w:t> </w:t>
      </w:r>
      <w:r w:rsidR="00DD71E2" w:rsidRPr="00DD71E2">
        <w:rPr>
          <w:lang w:val="en-GB"/>
        </w:rPr>
        <w:t>0.001</w:t>
      </w:r>
      <w:r w:rsidR="00DD71E2">
        <w:rPr>
          <w:lang w:val="en-GB"/>
        </w:rPr>
        <w:t>”</w:t>
      </w:r>
      <w:r w:rsidR="003A6241">
        <w:rPr>
          <w:lang w:val="en-GB"/>
        </w:rPr>
        <w:t xml:space="preserve">. </w:t>
      </w:r>
      <w:r w:rsidR="00DD71E2">
        <w:rPr>
          <w:lang w:val="en-GB"/>
        </w:rPr>
        <w:t>The same is true for all other breakdowns.</w:t>
      </w:r>
      <w:r w:rsidR="00AB5A76">
        <w:rPr>
          <w:lang w:val="en-GB"/>
        </w:rPr>
        <w:t xml:space="preserve"> The total sample </w:t>
      </w:r>
      <w:r w:rsidR="00AB5A76">
        <w:rPr>
          <w:lang w:val="en-GB"/>
        </w:rPr>
        <w:lastRenderedPageBreak/>
        <w:t>sizes for the socio-demo</w:t>
      </w:r>
      <w:r>
        <w:rPr>
          <w:lang w:val="en-GB"/>
        </w:rPr>
        <w:t>graphic variables</w:t>
      </w:r>
      <w:r w:rsidR="00AB5A76">
        <w:rPr>
          <w:lang w:val="en-GB"/>
        </w:rPr>
        <w:t xml:space="preserve"> also match the total sample sizes listed in the supplement.</w:t>
      </w:r>
      <w:r w:rsidR="00DD71E2">
        <w:rPr>
          <w:lang w:val="en-GB"/>
        </w:rPr>
        <w:t xml:space="preserve"> </w:t>
      </w:r>
      <w:r w:rsidR="00B73A20">
        <w:rPr>
          <w:lang w:val="en-GB"/>
        </w:rPr>
        <w:t>Perhaps the reviewer got confused because of the lack of guidance on what we did</w:t>
      </w:r>
      <w:r>
        <w:rPr>
          <w:lang w:val="en-GB"/>
        </w:rPr>
        <w:t>,</w:t>
      </w:r>
      <w:r w:rsidR="00B73A20">
        <w:rPr>
          <w:lang w:val="en-GB"/>
        </w:rPr>
        <w:t xml:space="preserve"> but the recoded categories/bins are also all provided in the data sheet. </w:t>
      </w:r>
      <w:r>
        <w:rPr>
          <w:lang w:val="en-GB"/>
        </w:rPr>
        <w:t>We</w:t>
      </w:r>
      <w:r w:rsidR="00B73A20">
        <w:rPr>
          <w:lang w:val="en-GB"/>
        </w:rPr>
        <w:t xml:space="preserve"> did catch one error that maybe threw the reviewer off</w:t>
      </w:r>
      <w:r>
        <w:rPr>
          <w:lang w:val="en-GB"/>
        </w:rPr>
        <w:t>:</w:t>
      </w:r>
      <w:r w:rsidR="00B73A20">
        <w:rPr>
          <w:lang w:val="en-GB"/>
        </w:rPr>
        <w:t xml:space="preserve"> they note the impossible small sample size of “1167” – which is indeed a typo and should have been “1167</w:t>
      </w:r>
      <w:r w:rsidR="00B73A20" w:rsidRPr="003A6241">
        <w:rPr>
          <w:b/>
          <w:bCs/>
          <w:lang w:val="en-GB"/>
        </w:rPr>
        <w:t>4</w:t>
      </w:r>
      <w:r w:rsidR="00B73A20">
        <w:rPr>
          <w:lang w:val="en-GB"/>
        </w:rPr>
        <w:t>” – a digit got dropped</w:t>
      </w:r>
      <w:r w:rsidR="003A6241">
        <w:rPr>
          <w:lang w:val="en-GB"/>
        </w:rPr>
        <w:t xml:space="preserve"> somehow </w:t>
      </w:r>
      <w:r w:rsidR="0029381B">
        <w:rPr>
          <w:lang w:val="en-GB"/>
        </w:rPr>
        <w:t>(see output below).</w:t>
      </w:r>
    </w:p>
    <w:p w14:paraId="33D540CB" w14:textId="77777777" w:rsidR="0029381B" w:rsidRDefault="0029381B" w:rsidP="004E46CB">
      <w:pPr>
        <w:rPr>
          <w:lang w:val="en-GB"/>
        </w:rPr>
      </w:pPr>
    </w:p>
    <w:p w14:paraId="4536864A" w14:textId="4BD8E40D" w:rsidR="0029381B" w:rsidRDefault="0029381B" w:rsidP="004E46CB">
      <w:pPr>
        <w:rPr>
          <w:lang w:val="en-GB"/>
        </w:rPr>
      </w:pPr>
      <w:r w:rsidRPr="0029381B">
        <w:rPr>
          <w:noProof/>
          <w:lang w:val="en-GB"/>
        </w:rPr>
        <w:drawing>
          <wp:inline distT="0" distB="0" distL="0" distR="0" wp14:anchorId="5AB19FBC" wp14:editId="4142145D">
            <wp:extent cx="4252913" cy="2634547"/>
            <wp:effectExtent l="0" t="0" r="0" b="0"/>
            <wp:docPr id="728626296" name="Picture 1"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26296" name="Picture 1" descr="A screenshot of a test&#10;&#10;AI-generated content may be incorrect."/>
                    <pic:cNvPicPr/>
                  </pic:nvPicPr>
                  <pic:blipFill>
                    <a:blip r:embed="rId10"/>
                    <a:stretch>
                      <a:fillRect/>
                    </a:stretch>
                  </pic:blipFill>
                  <pic:spPr>
                    <a:xfrm>
                      <a:off x="0" y="0"/>
                      <a:ext cx="4268591" cy="2644259"/>
                    </a:xfrm>
                    <a:prstGeom prst="rect">
                      <a:avLst/>
                    </a:prstGeom>
                  </pic:spPr>
                </pic:pic>
              </a:graphicData>
            </a:graphic>
          </wp:inline>
        </w:drawing>
      </w:r>
    </w:p>
    <w:p w14:paraId="736F7C5F" w14:textId="77777777" w:rsidR="00930AA0" w:rsidRDefault="00930AA0" w:rsidP="004E46CB">
      <w:pPr>
        <w:rPr>
          <w:lang w:val="en-GB"/>
        </w:rPr>
      </w:pPr>
    </w:p>
    <w:p w14:paraId="044BFCEB" w14:textId="4C879305" w:rsidR="00DD0F32" w:rsidRDefault="00DD0F32" w:rsidP="004E46CB">
      <w:pPr>
        <w:rPr>
          <w:lang w:val="en-GB"/>
        </w:rPr>
      </w:pPr>
      <w:r>
        <w:rPr>
          <w:lang w:val="en-GB"/>
        </w:rPr>
        <w:t>The reviewer does make a good point that in the abstract there appears a coarse approximation of N = 15,000</w:t>
      </w:r>
      <w:r w:rsidR="00930AA0">
        <w:rPr>
          <w:lang w:val="en-GB"/>
        </w:rPr>
        <w:t xml:space="preserve">. We </w:t>
      </w:r>
      <w:r>
        <w:rPr>
          <w:lang w:val="en-GB"/>
        </w:rPr>
        <w:t>had to combine the extra polarization badge data collection with the</w:t>
      </w:r>
      <w:r w:rsidR="005D3341">
        <w:rPr>
          <w:lang w:val="en-GB"/>
        </w:rPr>
        <w:t xml:space="preserve"> main </w:t>
      </w:r>
      <w:proofErr w:type="gramStart"/>
      <w:r w:rsidR="005D3341">
        <w:rPr>
          <w:lang w:val="en-GB"/>
        </w:rPr>
        <w:t>study</w:t>
      </w:r>
      <w:proofErr w:type="gramEnd"/>
      <w:r w:rsidR="005D3341">
        <w:rPr>
          <w:lang w:val="en-GB"/>
        </w:rPr>
        <w:t xml:space="preserve"> but this rounding may have been a proofing/copyedit</w:t>
      </w:r>
      <w:r w:rsidR="00930AA0">
        <w:rPr>
          <w:lang w:val="en-GB"/>
        </w:rPr>
        <w:t>ing</w:t>
      </w:r>
      <w:r w:rsidR="005D3341">
        <w:rPr>
          <w:lang w:val="en-GB"/>
        </w:rPr>
        <w:t xml:space="preserve"> error. </w:t>
      </w:r>
      <w:r w:rsidR="005A1125">
        <w:rPr>
          <w:lang w:val="en-GB"/>
        </w:rPr>
        <w:t xml:space="preserve">It should have been 14,266 + </w:t>
      </w:r>
      <w:r w:rsidR="00642588">
        <w:rPr>
          <w:lang w:val="en-GB"/>
        </w:rPr>
        <w:t xml:space="preserve">885 (polarization) = </w:t>
      </w:r>
      <w:r w:rsidR="00545794">
        <w:rPr>
          <w:lang w:val="en-GB"/>
        </w:rPr>
        <w:t xml:space="preserve">15,151. </w:t>
      </w:r>
      <w:r w:rsidR="00BA60F5">
        <w:rPr>
          <w:lang w:val="en-GB"/>
        </w:rPr>
        <w:t xml:space="preserve"> The reviewer also makes the correct observation that we listed the highest N for</w:t>
      </w:r>
      <w:r w:rsidR="00930AA0">
        <w:rPr>
          <w:lang w:val="en-GB"/>
        </w:rPr>
        <w:t xml:space="preserve"> completed</w:t>
      </w:r>
      <w:r w:rsidR="00BA60F5">
        <w:rPr>
          <w:lang w:val="en-GB"/>
        </w:rPr>
        <w:t xml:space="preserve"> pre-posts</w:t>
      </w:r>
      <w:r w:rsidR="00687739">
        <w:rPr>
          <w:lang w:val="en-GB"/>
        </w:rPr>
        <w:t xml:space="preserve"> (14, 266) but the reviewer thinks we should include a higher number (14, 536) which </w:t>
      </w:r>
      <w:r w:rsidR="006E66AE">
        <w:rPr>
          <w:lang w:val="en-GB"/>
        </w:rPr>
        <w:t xml:space="preserve">represents </w:t>
      </w:r>
      <w:r w:rsidR="00224711">
        <w:rPr>
          <w:lang w:val="en-GB"/>
        </w:rPr>
        <w:t>the number of participants in the dataset for at least 1 item with completed pre-posts</w:t>
      </w:r>
      <w:r w:rsidR="00687739">
        <w:rPr>
          <w:lang w:val="en-GB"/>
        </w:rPr>
        <w:t xml:space="preserve">. </w:t>
      </w:r>
      <w:r w:rsidR="006A5B8A">
        <w:rPr>
          <w:lang w:val="en-GB"/>
        </w:rPr>
        <w:t xml:space="preserve">We don’t have a strong view on this. This number doesn’t take the polarization data into account, however. </w:t>
      </w:r>
      <w:r w:rsidR="00AD2836">
        <w:rPr>
          <w:lang w:val="en-GB"/>
        </w:rPr>
        <w:t>That would be 14,536 + 8</w:t>
      </w:r>
      <w:r w:rsidR="00930AA0">
        <w:rPr>
          <w:lang w:val="en-GB"/>
        </w:rPr>
        <w:t>5</w:t>
      </w:r>
      <w:r w:rsidR="00AD2836">
        <w:rPr>
          <w:lang w:val="en-GB"/>
        </w:rPr>
        <w:t>5</w:t>
      </w:r>
      <w:r w:rsidR="00D1542A">
        <w:rPr>
          <w:lang w:val="en-GB"/>
        </w:rPr>
        <w:t xml:space="preserve"> = 15,</w:t>
      </w:r>
      <w:r w:rsidR="001017FF">
        <w:rPr>
          <w:lang w:val="en-GB"/>
        </w:rPr>
        <w:t>391</w:t>
      </w:r>
      <w:r w:rsidR="00D1542A">
        <w:rPr>
          <w:lang w:val="en-GB"/>
        </w:rPr>
        <w:t xml:space="preserve">. </w:t>
      </w:r>
      <w:r w:rsidR="00740DDF">
        <w:rPr>
          <w:lang w:val="en-GB"/>
        </w:rPr>
        <w:t>We are happy to report this new number and ask the journal to correct the abstract</w:t>
      </w:r>
      <w:r w:rsidR="00ED3292">
        <w:rPr>
          <w:lang w:val="en-GB"/>
        </w:rPr>
        <w:t>.</w:t>
      </w:r>
      <w:r w:rsidR="00CB0199">
        <w:rPr>
          <w:lang w:val="en-GB"/>
        </w:rPr>
        <w:t xml:space="preserve"> Other suggestions are welcome too.</w:t>
      </w:r>
    </w:p>
    <w:p w14:paraId="6786C130" w14:textId="77777777" w:rsidR="00ED3292" w:rsidRDefault="00ED3292" w:rsidP="004E46CB">
      <w:pPr>
        <w:rPr>
          <w:lang w:val="en-GB"/>
        </w:rPr>
      </w:pPr>
    </w:p>
    <w:p w14:paraId="4883D949" w14:textId="43E3ADBD" w:rsidR="006F6A49" w:rsidRDefault="006F6A49" w:rsidP="004E46CB">
      <w:pPr>
        <w:rPr>
          <w:lang w:val="en-GB"/>
        </w:rPr>
      </w:pPr>
      <w:r>
        <w:rPr>
          <w:lang w:val="en-GB"/>
        </w:rPr>
        <w:t>The reviewer also correctly spotted a sample size error for the polarization badge. The article says 88</w:t>
      </w:r>
      <w:r w:rsidR="000E2CD1">
        <w:rPr>
          <w:lang w:val="en-GB"/>
        </w:rPr>
        <w:t xml:space="preserve">5 but this is a typo as the supplement says </w:t>
      </w:r>
      <w:r w:rsidR="00962F8B">
        <w:rPr>
          <w:lang w:val="en-GB"/>
        </w:rPr>
        <w:t xml:space="preserve">855 which is also what the reviewer claims and what the dataset returns. The 1,770 paired </w:t>
      </w:r>
      <w:r w:rsidR="005B1CC4">
        <w:rPr>
          <w:lang w:val="en-GB"/>
        </w:rPr>
        <w:t xml:space="preserve">refers to the total number of </w:t>
      </w:r>
      <w:r w:rsidR="005B1CC4" w:rsidRPr="001017FF">
        <w:rPr>
          <w:i/>
          <w:iCs/>
          <w:lang w:val="en-GB"/>
        </w:rPr>
        <w:t>responses</w:t>
      </w:r>
      <w:r w:rsidR="005B1CC4">
        <w:rPr>
          <w:lang w:val="en-GB"/>
        </w:rPr>
        <w:t xml:space="preserve"> </w:t>
      </w:r>
      <w:r w:rsidR="00962F8B">
        <w:rPr>
          <w:lang w:val="en-GB"/>
        </w:rPr>
        <w:t>(2*885 = 1,770)</w:t>
      </w:r>
      <w:r w:rsidR="005B1CC4">
        <w:rPr>
          <w:lang w:val="en-GB"/>
        </w:rPr>
        <w:t xml:space="preserve"> </w:t>
      </w:r>
      <w:r w:rsidR="002F4BF4" w:rsidRPr="00F53BFA">
        <w:rPr>
          <w:u w:val="single"/>
          <w:lang w:val="en-GB"/>
        </w:rPr>
        <w:t>NOT</w:t>
      </w:r>
      <w:r w:rsidR="002F4BF4">
        <w:rPr>
          <w:lang w:val="en-GB"/>
        </w:rPr>
        <w:t xml:space="preserve"> the total number of people. We think this caused a lot of </w:t>
      </w:r>
      <w:r w:rsidR="002F4BF4">
        <w:rPr>
          <w:lang w:val="en-GB"/>
        </w:rPr>
        <w:lastRenderedPageBreak/>
        <w:t>the confusion for the reviewer</w:t>
      </w:r>
      <w:r w:rsidR="00F53BFA">
        <w:rPr>
          <w:lang w:val="en-GB"/>
        </w:rPr>
        <w:t xml:space="preserve">. </w:t>
      </w:r>
      <w:r w:rsidR="002E7453">
        <w:rPr>
          <w:lang w:val="en-GB"/>
        </w:rPr>
        <w:t>The reviewer is correct that the total sample is 3,980</w:t>
      </w:r>
      <w:r w:rsidR="00715CEE">
        <w:rPr>
          <w:lang w:val="en-GB"/>
        </w:rPr>
        <w:t xml:space="preserve">. </w:t>
      </w:r>
      <w:r w:rsidR="001159A7">
        <w:rPr>
          <w:lang w:val="en-GB"/>
        </w:rPr>
        <w:t>We think the easiest solution is just to report</w:t>
      </w:r>
      <w:r w:rsidR="00295FA5">
        <w:rPr>
          <w:lang w:val="en-GB"/>
        </w:rPr>
        <w:t xml:space="preserve"> the </w:t>
      </w:r>
      <w:r w:rsidR="002B1728">
        <w:rPr>
          <w:lang w:val="en-GB"/>
        </w:rPr>
        <w:t>correct</w:t>
      </w:r>
      <w:r w:rsidR="001159A7">
        <w:rPr>
          <w:lang w:val="en-GB"/>
        </w:rPr>
        <w:t xml:space="preserve"> </w:t>
      </w:r>
      <w:r w:rsidR="002B1728">
        <w:rPr>
          <w:lang w:val="en-GB"/>
        </w:rPr>
        <w:t xml:space="preserve">n = </w:t>
      </w:r>
      <w:r w:rsidR="001159A7">
        <w:rPr>
          <w:lang w:val="en-GB"/>
        </w:rPr>
        <w:t xml:space="preserve">855 </w:t>
      </w:r>
      <w:r w:rsidR="002B1728">
        <w:rPr>
          <w:lang w:val="en-GB"/>
        </w:rPr>
        <w:t>paired responses.</w:t>
      </w:r>
    </w:p>
    <w:p w14:paraId="7E9D9769" w14:textId="77777777" w:rsidR="00B24D2B" w:rsidRDefault="00B24D2B" w:rsidP="004E46CB">
      <w:pPr>
        <w:rPr>
          <w:lang w:val="en-GB"/>
        </w:rPr>
      </w:pPr>
    </w:p>
    <w:p w14:paraId="050094BA" w14:textId="6AA3685B" w:rsidR="00463569" w:rsidRDefault="00ED3292" w:rsidP="004E46CB">
      <w:pPr>
        <w:rPr>
          <w:lang w:val="en-GB"/>
        </w:rPr>
      </w:pPr>
      <w:r w:rsidRPr="00295FA5">
        <w:rPr>
          <w:u w:val="single"/>
          <w:lang w:val="en-GB"/>
        </w:rPr>
        <w:t>Other concerns</w:t>
      </w:r>
      <w:r>
        <w:rPr>
          <w:lang w:val="en-GB"/>
        </w:rPr>
        <w:t xml:space="preserve">: </w:t>
      </w:r>
      <w:r w:rsidR="001E073C">
        <w:rPr>
          <w:lang w:val="en-GB"/>
        </w:rPr>
        <w:t>The reviewer</w:t>
      </w:r>
      <w:r w:rsidR="00BA7935">
        <w:rPr>
          <w:lang w:val="en-GB"/>
        </w:rPr>
        <w:t xml:space="preserve"> raises </w:t>
      </w:r>
      <w:proofErr w:type="gramStart"/>
      <w:r w:rsidR="00BA7935">
        <w:rPr>
          <w:lang w:val="en-GB"/>
        </w:rPr>
        <w:t>a number of</w:t>
      </w:r>
      <w:proofErr w:type="gramEnd"/>
      <w:r w:rsidR="00BA7935">
        <w:rPr>
          <w:lang w:val="en-GB"/>
        </w:rPr>
        <w:t xml:space="preserve"> other concerns </w:t>
      </w:r>
      <w:r w:rsidR="00295FA5">
        <w:rPr>
          <w:lang w:val="en-GB"/>
        </w:rPr>
        <w:t>about</w:t>
      </w:r>
      <w:r w:rsidR="00BA7935">
        <w:rPr>
          <w:lang w:val="en-GB"/>
        </w:rPr>
        <w:t xml:space="preserve"> data transparency, </w:t>
      </w:r>
      <w:r w:rsidR="00C344C7">
        <w:rPr>
          <w:lang w:val="en-GB"/>
        </w:rPr>
        <w:t xml:space="preserve">code, and the error with activating the polarization technique. </w:t>
      </w:r>
      <w:proofErr w:type="gramStart"/>
      <w:r w:rsidR="00C344C7">
        <w:rPr>
          <w:lang w:val="en-GB"/>
        </w:rPr>
        <w:t>First</w:t>
      </w:r>
      <w:proofErr w:type="gramEnd"/>
      <w:r w:rsidR="00C344C7">
        <w:rPr>
          <w:lang w:val="en-GB"/>
        </w:rPr>
        <w:t xml:space="preserve"> we </w:t>
      </w:r>
      <w:r w:rsidR="00B026C6">
        <w:rPr>
          <w:lang w:val="en-GB"/>
        </w:rPr>
        <w:t xml:space="preserve">fully recognize that the first time we ran this study using the </w:t>
      </w:r>
      <w:proofErr w:type="gramStart"/>
      <w:r w:rsidR="00B026C6">
        <w:rPr>
          <w:lang w:val="en-GB"/>
        </w:rPr>
        <w:t>newly</w:t>
      </w:r>
      <w:r w:rsidR="00D73C41">
        <w:rPr>
          <w:lang w:val="en-GB"/>
        </w:rPr>
        <w:t>-</w:t>
      </w:r>
      <w:r w:rsidR="00B026C6">
        <w:rPr>
          <w:lang w:val="en-GB"/>
        </w:rPr>
        <w:t>buil</w:t>
      </w:r>
      <w:r w:rsidR="00D73C41">
        <w:rPr>
          <w:lang w:val="en-GB"/>
        </w:rPr>
        <w:t>t</w:t>
      </w:r>
      <w:proofErr w:type="gramEnd"/>
      <w:r w:rsidR="00B026C6">
        <w:rPr>
          <w:lang w:val="en-GB"/>
        </w:rPr>
        <w:t xml:space="preserve"> game, </w:t>
      </w:r>
      <w:r w:rsidR="004F2EF0">
        <w:rPr>
          <w:lang w:val="en-GB"/>
        </w:rPr>
        <w:t xml:space="preserve">a lot was </w:t>
      </w:r>
      <w:proofErr w:type="gramStart"/>
      <w:r w:rsidR="004F2EF0">
        <w:rPr>
          <w:lang w:val="en-GB"/>
        </w:rPr>
        <w:t>exploratory</w:t>
      </w:r>
      <w:proofErr w:type="gramEnd"/>
      <w:r w:rsidR="0058664B">
        <w:rPr>
          <w:lang w:val="en-GB"/>
        </w:rPr>
        <w:t xml:space="preserve"> and we had technical issues</w:t>
      </w:r>
      <w:r w:rsidR="004F2EF0">
        <w:rPr>
          <w:lang w:val="en-GB"/>
        </w:rPr>
        <w:t>. We had the software developers export the data and a statistician process the data in the right format</w:t>
      </w:r>
      <w:r w:rsidR="00B16C1A">
        <w:rPr>
          <w:lang w:val="en-GB"/>
        </w:rPr>
        <w:t xml:space="preserve">. After we recognized the pipeline issues, we </w:t>
      </w:r>
      <w:r w:rsidR="00D73C41">
        <w:rPr>
          <w:lang w:val="en-GB"/>
        </w:rPr>
        <w:t>wrote</w:t>
      </w:r>
      <w:r w:rsidR="000904D6">
        <w:rPr>
          <w:lang w:val="en-GB"/>
        </w:rPr>
        <w:t xml:space="preserve"> transparent code to transform the data once exported</w:t>
      </w:r>
      <w:r w:rsidR="001A44BB">
        <w:rPr>
          <w:lang w:val="en-GB"/>
        </w:rPr>
        <w:t xml:space="preserve"> so the raw data, coding scripts, and clean data are all available on the OSF</w:t>
      </w:r>
      <w:r w:rsidR="00524A3D">
        <w:rPr>
          <w:lang w:val="en-GB"/>
        </w:rPr>
        <w:t xml:space="preserve"> (</w:t>
      </w:r>
      <w:hyperlink r:id="rId11" w:history="1">
        <w:r w:rsidR="004E5D28" w:rsidRPr="00CC6365">
          <w:rPr>
            <w:rStyle w:val="Hyperlink"/>
            <w:lang w:val="en-GB"/>
          </w:rPr>
          <w:t>https://osf.io/48z2d</w:t>
        </w:r>
      </w:hyperlink>
      <w:r w:rsidR="004E5D28">
        <w:rPr>
          <w:lang w:val="en-GB"/>
        </w:rPr>
        <w:t xml:space="preserve">). </w:t>
      </w:r>
      <w:r w:rsidR="00524A3D">
        <w:rPr>
          <w:lang w:val="en-GB"/>
        </w:rPr>
        <w:t>Our game data has been the subject of many replications and meta-analyses because we are committed to open science and data.</w:t>
      </w:r>
      <w:r w:rsidR="001A44BB">
        <w:rPr>
          <w:lang w:val="en-GB"/>
        </w:rPr>
        <w:t xml:space="preserve"> We also acquired funds to </w:t>
      </w:r>
      <w:proofErr w:type="gramStart"/>
      <w:r w:rsidR="001A44BB">
        <w:rPr>
          <w:lang w:val="en-GB"/>
        </w:rPr>
        <w:t>implemented</w:t>
      </w:r>
      <w:proofErr w:type="gramEnd"/>
      <w:r w:rsidR="001A44BB">
        <w:rPr>
          <w:lang w:val="en-GB"/>
        </w:rPr>
        <w:t xml:space="preserve"> </w:t>
      </w:r>
      <w:r w:rsidR="00AB4A0F">
        <w:rPr>
          <w:lang w:val="en-GB"/>
        </w:rPr>
        <w:t>a</w:t>
      </w:r>
      <w:r w:rsidR="00D73C41">
        <w:rPr>
          <w:lang w:val="en-GB"/>
        </w:rPr>
        <w:t>n in-game</w:t>
      </w:r>
      <w:r w:rsidR="00AB4A0F">
        <w:rPr>
          <w:lang w:val="en-GB"/>
        </w:rPr>
        <w:t xml:space="preserve"> survey data collection tool that allowed for a dashboard to output the data in the right format</w:t>
      </w:r>
      <w:r w:rsidR="00EE5C10">
        <w:rPr>
          <w:lang w:val="en-GB"/>
        </w:rPr>
        <w:t xml:space="preserve"> </w:t>
      </w:r>
      <w:r w:rsidR="00463569">
        <w:rPr>
          <w:lang w:val="en-GB"/>
        </w:rPr>
        <w:t>to help</w:t>
      </w:r>
      <w:r w:rsidR="00EE5C10">
        <w:rPr>
          <w:lang w:val="en-GB"/>
        </w:rPr>
        <w:t xml:space="preserve"> streamline the whole process. This is just to say that we learned a lot from the initial study and acted swiftly to design a more transparent process by which we and other scholars using the game ca</w:t>
      </w:r>
      <w:r w:rsidR="006B5286">
        <w:rPr>
          <w:lang w:val="en-GB"/>
        </w:rPr>
        <w:t xml:space="preserve">n export and </w:t>
      </w:r>
      <w:r w:rsidR="00463569">
        <w:rPr>
          <w:lang w:val="en-GB"/>
        </w:rPr>
        <w:t>use</w:t>
      </w:r>
      <w:r w:rsidR="006B5286">
        <w:rPr>
          <w:lang w:val="en-GB"/>
        </w:rPr>
        <w:t xml:space="preserve"> the data. </w:t>
      </w:r>
    </w:p>
    <w:p w14:paraId="44310639" w14:textId="77777777" w:rsidR="00463569" w:rsidRDefault="00463569" w:rsidP="00463569">
      <w:pPr>
        <w:spacing w:line="240" w:lineRule="auto"/>
        <w:rPr>
          <w:lang w:val="en-GB"/>
        </w:rPr>
      </w:pPr>
    </w:p>
    <w:p w14:paraId="344F9C91" w14:textId="21C6498E" w:rsidR="00990921" w:rsidRDefault="006B5286" w:rsidP="004E46CB">
      <w:pPr>
        <w:rPr>
          <w:lang w:val="en-GB"/>
        </w:rPr>
      </w:pPr>
      <w:r>
        <w:rPr>
          <w:lang w:val="en-GB"/>
        </w:rPr>
        <w:t xml:space="preserve">The reviewer questions </w:t>
      </w:r>
      <w:r w:rsidR="0058664B">
        <w:rPr>
          <w:lang w:val="en-GB"/>
        </w:rPr>
        <w:t xml:space="preserve">technical issues surrounding </w:t>
      </w:r>
      <w:r w:rsidR="00463569">
        <w:rPr>
          <w:lang w:val="en-GB"/>
        </w:rPr>
        <w:t xml:space="preserve">storage and </w:t>
      </w:r>
      <w:r w:rsidR="0058664B">
        <w:rPr>
          <w:lang w:val="en-GB"/>
        </w:rPr>
        <w:t xml:space="preserve">the </w:t>
      </w:r>
      <w:r w:rsidR="00123369">
        <w:rPr>
          <w:lang w:val="en-GB"/>
        </w:rPr>
        <w:t>size of the files</w:t>
      </w:r>
      <w:r w:rsidR="00D73C41">
        <w:rPr>
          <w:lang w:val="en-GB"/>
        </w:rPr>
        <w:t>. T</w:t>
      </w:r>
      <w:r w:rsidR="0058664B">
        <w:rPr>
          <w:lang w:val="en-GB"/>
        </w:rPr>
        <w:t xml:space="preserve">he JSON file the reviewer is looking at doesn’t </w:t>
      </w:r>
      <w:r w:rsidR="00946557">
        <w:rPr>
          <w:lang w:val="en-GB"/>
        </w:rPr>
        <w:t>cover</w:t>
      </w:r>
      <w:r w:rsidR="0058664B">
        <w:rPr>
          <w:lang w:val="en-GB"/>
        </w:rPr>
        <w:t xml:space="preserve"> much dat</w:t>
      </w:r>
      <w:r w:rsidR="00EC22F6">
        <w:rPr>
          <w:lang w:val="en-GB"/>
        </w:rPr>
        <w:t>a:</w:t>
      </w:r>
      <w:r w:rsidR="00123369">
        <w:rPr>
          <w:lang w:val="en-GB"/>
        </w:rPr>
        <w:t xml:space="preserve"> the raw data files are </w:t>
      </w:r>
      <w:r w:rsidR="00EC22F6">
        <w:rPr>
          <w:lang w:val="en-GB"/>
        </w:rPr>
        <w:t>large</w:t>
      </w:r>
      <w:r w:rsidR="00123369">
        <w:rPr>
          <w:lang w:val="en-GB"/>
        </w:rPr>
        <w:t>, there’s hundreds of thousands of people filling out partial survey items</w:t>
      </w:r>
      <w:r w:rsidR="00946557">
        <w:rPr>
          <w:lang w:val="en-GB"/>
        </w:rPr>
        <w:t xml:space="preserve"> (possibly many more during </w:t>
      </w:r>
      <w:r w:rsidR="00AA6C0C">
        <w:rPr>
          <w:lang w:val="en-GB"/>
        </w:rPr>
        <w:t>the initial</w:t>
      </w:r>
      <w:r w:rsidR="00946557">
        <w:rPr>
          <w:lang w:val="en-GB"/>
        </w:rPr>
        <w:t xml:space="preserve"> launch)</w:t>
      </w:r>
      <w:r w:rsidR="00123369">
        <w:rPr>
          <w:lang w:val="en-GB"/>
        </w:rPr>
        <w:t>,</w:t>
      </w:r>
      <w:r w:rsidR="00946557">
        <w:rPr>
          <w:lang w:val="en-GB"/>
        </w:rPr>
        <w:t xml:space="preserve"> so much so that our servers crashed</w:t>
      </w:r>
      <w:r w:rsidR="00AA6C0C">
        <w:rPr>
          <w:lang w:val="en-GB"/>
        </w:rPr>
        <w:t xml:space="preserve"> shortly after the launch. On Reddit, this was referred to as the “Reddit hug of death”</w:t>
      </w:r>
      <w:r w:rsidR="00D73C41">
        <w:rPr>
          <w:lang w:val="en-GB"/>
        </w:rPr>
        <w:t xml:space="preserve"> (a website crashing due to an excess in web traffic redirected there from the site)</w:t>
      </w:r>
      <w:r w:rsidR="00123369">
        <w:rPr>
          <w:lang w:val="en-GB"/>
        </w:rPr>
        <w:t xml:space="preserve">. </w:t>
      </w:r>
      <w:r w:rsidR="00AA6C0C">
        <w:rPr>
          <w:lang w:val="en-GB"/>
        </w:rPr>
        <w:t>We are glad the reviewer mentions they</w:t>
      </w:r>
      <w:r w:rsidR="00990921">
        <w:rPr>
          <w:lang w:val="en-GB"/>
        </w:rPr>
        <w:t xml:space="preserve">’ve </w:t>
      </w:r>
      <w:r w:rsidR="00AA6C0C">
        <w:rPr>
          <w:lang w:val="en-GB"/>
        </w:rPr>
        <w:t xml:space="preserve">made their fair share of </w:t>
      </w:r>
      <w:r w:rsidR="00990921">
        <w:rPr>
          <w:lang w:val="en-GB"/>
        </w:rPr>
        <w:t xml:space="preserve">data collection mistakes over the years </w:t>
      </w:r>
      <w:proofErr w:type="gramStart"/>
      <w:r w:rsidR="00990921">
        <w:rPr>
          <w:lang w:val="en-GB"/>
        </w:rPr>
        <w:t>too,</w:t>
      </w:r>
      <w:proofErr w:type="gramEnd"/>
      <w:r w:rsidR="00990921">
        <w:rPr>
          <w:lang w:val="en-GB"/>
        </w:rPr>
        <w:t xml:space="preserve"> it happens! </w:t>
      </w:r>
      <w:r w:rsidR="00123369">
        <w:rPr>
          <w:lang w:val="en-GB"/>
        </w:rPr>
        <w:t>The reviewer</w:t>
      </w:r>
      <w:r w:rsidR="00990921">
        <w:rPr>
          <w:lang w:val="en-GB"/>
        </w:rPr>
        <w:t xml:space="preserve"> also</w:t>
      </w:r>
      <w:r w:rsidR="00123369">
        <w:rPr>
          <w:lang w:val="en-GB"/>
        </w:rPr>
        <w:t xml:space="preserve"> thinks we could have </w:t>
      </w:r>
      <w:r w:rsidR="00FA3F26">
        <w:rPr>
          <w:lang w:val="en-GB"/>
        </w:rPr>
        <w:t>included the polarization data if we had caught the error sooner. This is 20/20 hindsight</w:t>
      </w:r>
      <w:r w:rsidR="005851BC">
        <w:rPr>
          <w:lang w:val="en-GB"/>
        </w:rPr>
        <w:t xml:space="preserve"> of course. W</w:t>
      </w:r>
      <w:r w:rsidR="00990921">
        <w:rPr>
          <w:lang w:val="en-GB"/>
        </w:rPr>
        <w:t>hat</w:t>
      </w:r>
      <w:r w:rsidR="005851BC">
        <w:rPr>
          <w:lang w:val="en-GB"/>
        </w:rPr>
        <w:t xml:space="preserve"> happen</w:t>
      </w:r>
      <w:r w:rsidR="00990921">
        <w:rPr>
          <w:lang w:val="en-GB"/>
        </w:rPr>
        <w:t>ed</w:t>
      </w:r>
      <w:r w:rsidR="005851BC">
        <w:rPr>
          <w:lang w:val="en-GB"/>
        </w:rPr>
        <w:t xml:space="preserve"> was that the polarization item has quotation marks around the text </w:t>
      </w:r>
      <w:r w:rsidR="00D73C41">
        <w:rPr>
          <w:lang w:val="en-GB"/>
        </w:rPr>
        <w:t>(“)</w:t>
      </w:r>
      <w:r w:rsidR="005851BC">
        <w:rPr>
          <w:lang w:val="en-GB"/>
        </w:rPr>
        <w:t xml:space="preserve"> which prevented the game from recording the data because it didn’t recognize the string. It took us a few days to figure this out (we didn’t realize the quotation </w:t>
      </w:r>
      <w:r w:rsidR="00463569">
        <w:rPr>
          <w:lang w:val="en-GB"/>
        </w:rPr>
        <w:t>marks were</w:t>
      </w:r>
      <w:r w:rsidR="005851BC">
        <w:rPr>
          <w:lang w:val="en-GB"/>
        </w:rPr>
        <w:t xml:space="preserve"> the issue) and after the game went viral on launch day, participation steeply dropped so by the time the polarization data collection was re-activated we had lost momentum in terms of data collection. You live and learn!</w:t>
      </w:r>
    </w:p>
    <w:p w14:paraId="53F169A9" w14:textId="77777777" w:rsidR="00990921" w:rsidRDefault="00990921" w:rsidP="004E46CB">
      <w:pPr>
        <w:rPr>
          <w:lang w:val="en-GB"/>
        </w:rPr>
      </w:pPr>
    </w:p>
    <w:p w14:paraId="707CB902" w14:textId="6655C1D6" w:rsidR="005851BC" w:rsidRDefault="00C450C6" w:rsidP="004E46CB">
      <w:pPr>
        <w:rPr>
          <w:lang w:val="en-GB"/>
        </w:rPr>
      </w:pPr>
      <w:r>
        <w:rPr>
          <w:lang w:val="en-GB"/>
        </w:rPr>
        <w:t>We</w:t>
      </w:r>
      <w:r w:rsidR="00DB3E72">
        <w:rPr>
          <w:lang w:val="en-GB"/>
        </w:rPr>
        <w:t xml:space="preserve"> appreciate the time the reviewer invested in checking ou</w:t>
      </w:r>
      <w:r>
        <w:rPr>
          <w:lang w:val="en-GB"/>
        </w:rPr>
        <w:t>r</w:t>
      </w:r>
      <w:r w:rsidR="00DB3E72">
        <w:rPr>
          <w:lang w:val="en-GB"/>
        </w:rPr>
        <w:t xml:space="preserve"> data and results. The tests themselves were so simple (t-tests) that we just used point-and-click software to </w:t>
      </w:r>
      <w:r w:rsidR="00D540A5">
        <w:rPr>
          <w:lang w:val="en-GB"/>
        </w:rPr>
        <w:t>generate the results and most of the Figures – we didn’t have any code</w:t>
      </w:r>
      <w:r w:rsidR="009D2C9A">
        <w:rPr>
          <w:lang w:val="en-GB"/>
        </w:rPr>
        <w:t xml:space="preserve"> – the data was delivered to us in the right format</w:t>
      </w:r>
      <w:r w:rsidR="006B76C9">
        <w:rPr>
          <w:lang w:val="en-GB"/>
        </w:rPr>
        <w:t xml:space="preserve"> by the developers/stats consultant</w:t>
      </w:r>
      <w:r w:rsidR="009D2C9A">
        <w:rPr>
          <w:lang w:val="en-GB"/>
        </w:rPr>
        <w:t xml:space="preserve"> and we used JASP/JAMOVI to run </w:t>
      </w:r>
      <w:r w:rsidR="009D2C9A">
        <w:rPr>
          <w:lang w:val="en-GB"/>
        </w:rPr>
        <w:lastRenderedPageBreak/>
        <w:t>most of the analyses (with some graphs and effect-sizes done in STATA)</w:t>
      </w:r>
      <w:r w:rsidR="00853BEA">
        <w:rPr>
          <w:lang w:val="en-GB"/>
        </w:rPr>
        <w:t xml:space="preserve">. </w:t>
      </w:r>
      <w:r>
        <w:rPr>
          <w:lang w:val="en-GB"/>
        </w:rPr>
        <w:t>As mentioned, a</w:t>
      </w:r>
      <w:r w:rsidR="006B76C9">
        <w:rPr>
          <w:lang w:val="en-GB"/>
        </w:rPr>
        <w:t>fter th</w:t>
      </w:r>
      <w:r w:rsidR="00B639FC">
        <w:rPr>
          <w:lang w:val="en-GB"/>
        </w:rPr>
        <w:t>is</w:t>
      </w:r>
      <w:r w:rsidR="006B76C9">
        <w:rPr>
          <w:lang w:val="en-GB"/>
        </w:rPr>
        <w:t xml:space="preserve"> study, we</w:t>
      </w:r>
      <w:r w:rsidR="00853BEA">
        <w:rPr>
          <w:lang w:val="en-GB"/>
        </w:rPr>
        <w:t xml:space="preserve"> </w:t>
      </w:r>
      <w:r w:rsidR="006B76C9">
        <w:rPr>
          <w:lang w:val="en-GB"/>
        </w:rPr>
        <w:t xml:space="preserve">coded </w:t>
      </w:r>
      <w:r w:rsidR="00853BEA">
        <w:rPr>
          <w:lang w:val="en-GB"/>
        </w:rPr>
        <w:t xml:space="preserve">everything in R and </w:t>
      </w:r>
      <w:r w:rsidR="006B76C9">
        <w:rPr>
          <w:lang w:val="en-GB"/>
        </w:rPr>
        <w:t>deposited</w:t>
      </w:r>
      <w:r w:rsidR="00853BEA">
        <w:rPr>
          <w:lang w:val="en-GB"/>
        </w:rPr>
        <w:t xml:space="preserve"> the </w:t>
      </w:r>
      <w:r w:rsidR="00B639FC">
        <w:rPr>
          <w:lang w:val="en-GB"/>
        </w:rPr>
        <w:t xml:space="preserve">data cleaning and analysis </w:t>
      </w:r>
      <w:r w:rsidR="00853BEA">
        <w:rPr>
          <w:lang w:val="en-GB"/>
        </w:rPr>
        <w:t xml:space="preserve">pipeline on </w:t>
      </w:r>
      <w:r w:rsidR="00EC22F6">
        <w:rPr>
          <w:lang w:val="en-GB"/>
        </w:rPr>
        <w:t xml:space="preserve">the </w:t>
      </w:r>
      <w:r w:rsidR="00B639FC">
        <w:rPr>
          <w:lang w:val="en-GB"/>
        </w:rPr>
        <w:t>OSF pages, along</w:t>
      </w:r>
      <w:r w:rsidR="00853BEA">
        <w:rPr>
          <w:lang w:val="en-GB"/>
        </w:rPr>
        <w:t xml:space="preserve"> with the raw data, code, and clean data</w:t>
      </w:r>
      <w:r w:rsidR="00205928">
        <w:rPr>
          <w:lang w:val="en-GB"/>
        </w:rPr>
        <w:t xml:space="preserve">. </w:t>
      </w:r>
      <w:proofErr w:type="gramStart"/>
      <w:r>
        <w:rPr>
          <w:lang w:val="en-GB"/>
        </w:rPr>
        <w:t>So</w:t>
      </w:r>
      <w:proofErr w:type="gramEnd"/>
      <w:r>
        <w:rPr>
          <w:lang w:val="en-GB"/>
        </w:rPr>
        <w:t xml:space="preserve"> we understand this critique</w:t>
      </w:r>
      <w:r w:rsidR="005B0C0A">
        <w:rPr>
          <w:lang w:val="en-GB"/>
        </w:rPr>
        <w:t xml:space="preserve"> about the initial paper</w:t>
      </w:r>
      <w:r>
        <w:rPr>
          <w:lang w:val="en-GB"/>
        </w:rPr>
        <w:t xml:space="preserve"> </w:t>
      </w:r>
      <w:r w:rsidR="005B0C0A">
        <w:rPr>
          <w:lang w:val="en-GB"/>
        </w:rPr>
        <w:t>but</w:t>
      </w:r>
      <w:r>
        <w:rPr>
          <w:lang w:val="en-GB"/>
        </w:rPr>
        <w:t xml:space="preserve"> have acted accordingly to rectify it.</w:t>
      </w:r>
    </w:p>
    <w:p w14:paraId="46890DC3" w14:textId="77777777" w:rsidR="00205928" w:rsidRDefault="00205928" w:rsidP="004E46CB">
      <w:pPr>
        <w:rPr>
          <w:lang w:val="en-GB"/>
        </w:rPr>
      </w:pPr>
    </w:p>
    <w:p w14:paraId="7ACE49B3" w14:textId="3E67AA3F" w:rsidR="00205928" w:rsidRDefault="00205928" w:rsidP="004E46CB">
      <w:pPr>
        <w:rPr>
          <w:lang w:val="en-GB"/>
        </w:rPr>
      </w:pPr>
      <w:r w:rsidRPr="002F7B07">
        <w:rPr>
          <w:b/>
          <w:bCs/>
          <w:u w:val="single"/>
          <w:lang w:val="en-GB"/>
        </w:rPr>
        <w:t>Conclusion</w:t>
      </w:r>
      <w:r>
        <w:rPr>
          <w:lang w:val="en-GB"/>
        </w:rPr>
        <w:t xml:space="preserve">: </w:t>
      </w:r>
      <w:r w:rsidR="0072411D">
        <w:rPr>
          <w:lang w:val="en-GB"/>
        </w:rPr>
        <w:t>We thank the reviewer and recommende</w:t>
      </w:r>
      <w:r w:rsidR="002F7B07">
        <w:rPr>
          <w:lang w:val="en-GB"/>
        </w:rPr>
        <w:t>r</w:t>
      </w:r>
      <w:r w:rsidR="0072411D">
        <w:rPr>
          <w:lang w:val="en-GB"/>
        </w:rPr>
        <w:t xml:space="preserve"> again for their time and</w:t>
      </w:r>
      <w:r w:rsidR="002F7B07">
        <w:rPr>
          <w:lang w:val="en-GB"/>
        </w:rPr>
        <w:t xml:space="preserve"> thoroughness in</w:t>
      </w:r>
      <w:r w:rsidR="0072411D">
        <w:rPr>
          <w:lang w:val="en-GB"/>
        </w:rPr>
        <w:t xml:space="preserve"> identifying several minor issues with the published paper.</w:t>
      </w:r>
      <w:r w:rsidR="002F7B07">
        <w:rPr>
          <w:lang w:val="en-GB"/>
        </w:rPr>
        <w:t xml:space="preserve"> Whilst we deem </w:t>
      </w:r>
      <w:r w:rsidR="00A65A02">
        <w:rPr>
          <w:lang w:val="en-GB"/>
        </w:rPr>
        <w:t>many</w:t>
      </w:r>
      <w:r w:rsidR="002F7B07">
        <w:rPr>
          <w:lang w:val="en-GB"/>
        </w:rPr>
        <w:t xml:space="preserve"> of the reviewers’ comments as differences in opinion </w:t>
      </w:r>
      <w:r w:rsidR="005B0C0A">
        <w:rPr>
          <w:lang w:val="en-GB"/>
        </w:rPr>
        <w:t>about</w:t>
      </w:r>
      <w:r w:rsidR="002F7B07">
        <w:rPr>
          <w:lang w:val="en-GB"/>
        </w:rPr>
        <w:t xml:space="preserve"> measuremen</w:t>
      </w:r>
      <w:r w:rsidR="00A65A02">
        <w:rPr>
          <w:lang w:val="en-GB"/>
        </w:rPr>
        <w:t>t,</w:t>
      </w:r>
      <w:r w:rsidR="0072411D">
        <w:rPr>
          <w:lang w:val="en-GB"/>
        </w:rPr>
        <w:t xml:space="preserve"> </w:t>
      </w:r>
      <w:r w:rsidR="00A65A02">
        <w:rPr>
          <w:lang w:val="en-GB"/>
        </w:rPr>
        <w:t>i</w:t>
      </w:r>
      <w:r w:rsidR="0072411D">
        <w:rPr>
          <w:lang w:val="en-GB"/>
        </w:rPr>
        <w:t xml:space="preserve">n particular, we have flagged the following true errors; (1) </w:t>
      </w:r>
      <w:r w:rsidR="003831E4">
        <w:rPr>
          <w:lang w:val="en-GB"/>
        </w:rPr>
        <w:t xml:space="preserve">a p-value was more significant than appeared (p &lt; 0.0001), the sample size in the abstract is an approximation not exact should be (N = 15, </w:t>
      </w:r>
      <w:r w:rsidR="007C0928">
        <w:rPr>
          <w:lang w:val="en-GB"/>
        </w:rPr>
        <w:t>391</w:t>
      </w:r>
      <w:r w:rsidR="003831E4">
        <w:rPr>
          <w:lang w:val="en-GB"/>
        </w:rPr>
        <w:t xml:space="preserve">), the polarization sample size contained a typo (n = 855 NOT 885), </w:t>
      </w:r>
      <w:r w:rsidR="006A041E">
        <w:rPr>
          <w:lang w:val="en-GB"/>
        </w:rPr>
        <w:t>another sample size typo 116</w:t>
      </w:r>
      <w:r w:rsidR="00FD1522">
        <w:rPr>
          <w:lang w:val="en-GB"/>
        </w:rPr>
        <w:t>74 not 1167)</w:t>
      </w:r>
      <w:r w:rsidR="00A65A02">
        <w:rPr>
          <w:lang w:val="en-GB"/>
        </w:rPr>
        <w:t>, direction</w:t>
      </w:r>
      <w:r w:rsidR="007C0928">
        <w:rPr>
          <w:lang w:val="en-GB"/>
        </w:rPr>
        <w:t>/sign</w:t>
      </w:r>
      <w:r w:rsidR="00A65A02">
        <w:rPr>
          <w:lang w:val="en-GB"/>
        </w:rPr>
        <w:t xml:space="preserve"> of effect-size</w:t>
      </w:r>
      <w:r w:rsidR="007C0928">
        <w:rPr>
          <w:lang w:val="en-GB"/>
        </w:rPr>
        <w:t xml:space="preserve">s are missing, </w:t>
      </w:r>
      <w:r w:rsidR="00A65A02">
        <w:rPr>
          <w:lang w:val="en-GB"/>
        </w:rPr>
        <w:t xml:space="preserve"> </w:t>
      </w:r>
      <w:r w:rsidR="00FD1522">
        <w:rPr>
          <w:lang w:val="en-GB"/>
        </w:rPr>
        <w:t>and we did not mention the order of the items in the original manuscript (fixed order not randomized)</w:t>
      </w:r>
      <w:r w:rsidR="002F7B07">
        <w:rPr>
          <w:lang w:val="en-GB"/>
        </w:rPr>
        <w:t xml:space="preserve"> including an issue with the data generation process (more responses than could be recorded). </w:t>
      </w:r>
      <w:r w:rsidR="00A65A02">
        <w:rPr>
          <w:lang w:val="en-GB"/>
        </w:rPr>
        <w:t>In the interest of correcting the record and transparency, w</w:t>
      </w:r>
      <w:r w:rsidR="002F7B07">
        <w:rPr>
          <w:lang w:val="en-GB"/>
        </w:rPr>
        <w:t xml:space="preserve">e are happy to contact the journal to issue a correction </w:t>
      </w:r>
      <w:r w:rsidR="00A65A02">
        <w:rPr>
          <w:lang w:val="en-GB"/>
        </w:rPr>
        <w:t>to clarify</w:t>
      </w:r>
      <w:r w:rsidR="002F7B07">
        <w:rPr>
          <w:lang w:val="en-GB"/>
        </w:rPr>
        <w:t xml:space="preserve"> these issues.</w:t>
      </w:r>
    </w:p>
    <w:p w14:paraId="4AECDAE4" w14:textId="77777777" w:rsidR="00205928" w:rsidRDefault="00205928" w:rsidP="004E46CB">
      <w:pPr>
        <w:rPr>
          <w:lang w:val="en-GB"/>
        </w:rPr>
      </w:pPr>
    </w:p>
    <w:p w14:paraId="4E3D3E76" w14:textId="77777777" w:rsidR="00205928" w:rsidRDefault="00205928" w:rsidP="004E46CB">
      <w:pPr>
        <w:rPr>
          <w:lang w:val="en-GB"/>
        </w:rPr>
      </w:pPr>
    </w:p>
    <w:p w14:paraId="3C43951C" w14:textId="77777777" w:rsidR="00C45166" w:rsidRDefault="00C45166" w:rsidP="004E46CB">
      <w:pPr>
        <w:rPr>
          <w:lang w:val="en-GB"/>
        </w:rPr>
      </w:pPr>
    </w:p>
    <w:p w14:paraId="56B3594F" w14:textId="77777777" w:rsidR="00C45166" w:rsidRDefault="00C45166" w:rsidP="004E46CB">
      <w:pPr>
        <w:rPr>
          <w:lang w:val="en-GB"/>
        </w:rPr>
      </w:pPr>
    </w:p>
    <w:p w14:paraId="1F8E6876" w14:textId="77777777" w:rsidR="007C0928" w:rsidRDefault="007C0928" w:rsidP="004E46CB">
      <w:pPr>
        <w:rPr>
          <w:lang w:val="en-GB"/>
        </w:rPr>
      </w:pPr>
    </w:p>
    <w:p w14:paraId="795B62BB" w14:textId="77777777" w:rsidR="007C0928" w:rsidRDefault="007C0928" w:rsidP="004E46CB">
      <w:pPr>
        <w:rPr>
          <w:lang w:val="en-GB"/>
        </w:rPr>
      </w:pPr>
    </w:p>
    <w:p w14:paraId="6F5300BC" w14:textId="77777777" w:rsidR="007C0928" w:rsidRDefault="007C0928" w:rsidP="004E46CB">
      <w:pPr>
        <w:rPr>
          <w:lang w:val="en-GB"/>
        </w:rPr>
      </w:pPr>
    </w:p>
    <w:p w14:paraId="44B99CF8" w14:textId="77777777" w:rsidR="007C0928" w:rsidRDefault="007C0928" w:rsidP="004E46CB">
      <w:pPr>
        <w:rPr>
          <w:lang w:val="en-GB"/>
        </w:rPr>
      </w:pPr>
    </w:p>
    <w:p w14:paraId="4A115CDE" w14:textId="77777777" w:rsidR="007C0928" w:rsidRDefault="007C0928" w:rsidP="004E46CB">
      <w:pPr>
        <w:rPr>
          <w:lang w:val="en-GB"/>
        </w:rPr>
      </w:pPr>
    </w:p>
    <w:p w14:paraId="708587B5" w14:textId="77777777" w:rsidR="007C0928" w:rsidRDefault="007C0928" w:rsidP="004E46CB">
      <w:pPr>
        <w:rPr>
          <w:lang w:val="en-GB"/>
        </w:rPr>
      </w:pPr>
    </w:p>
    <w:p w14:paraId="131A73C1" w14:textId="77777777" w:rsidR="007C0928" w:rsidRDefault="007C0928" w:rsidP="004E46CB">
      <w:pPr>
        <w:rPr>
          <w:lang w:val="en-GB"/>
        </w:rPr>
      </w:pPr>
    </w:p>
    <w:p w14:paraId="792BB02C" w14:textId="77777777" w:rsidR="007C0928" w:rsidRDefault="007C0928" w:rsidP="004E46CB">
      <w:pPr>
        <w:rPr>
          <w:lang w:val="en-GB"/>
        </w:rPr>
      </w:pPr>
    </w:p>
    <w:p w14:paraId="0DEE2BF7" w14:textId="77777777" w:rsidR="007C0928" w:rsidRDefault="007C0928" w:rsidP="004E46CB">
      <w:pPr>
        <w:rPr>
          <w:lang w:val="en-GB"/>
        </w:rPr>
      </w:pPr>
    </w:p>
    <w:p w14:paraId="36FBED36" w14:textId="77777777" w:rsidR="007C0928" w:rsidRDefault="007C0928" w:rsidP="004E46CB">
      <w:pPr>
        <w:rPr>
          <w:lang w:val="en-GB"/>
        </w:rPr>
      </w:pPr>
    </w:p>
    <w:p w14:paraId="0B628F60" w14:textId="77777777" w:rsidR="007C0928" w:rsidRDefault="007C0928" w:rsidP="004E46CB">
      <w:pPr>
        <w:rPr>
          <w:lang w:val="en-GB"/>
        </w:rPr>
      </w:pPr>
    </w:p>
    <w:p w14:paraId="6035BBD4" w14:textId="77777777" w:rsidR="007C0928" w:rsidRDefault="007C0928" w:rsidP="004E46CB">
      <w:pPr>
        <w:rPr>
          <w:lang w:val="en-GB"/>
        </w:rPr>
      </w:pPr>
    </w:p>
    <w:p w14:paraId="289C415B" w14:textId="77777777" w:rsidR="00E05B08" w:rsidRDefault="00E05B08" w:rsidP="004E46CB">
      <w:pPr>
        <w:rPr>
          <w:lang w:val="en-GB"/>
        </w:rPr>
      </w:pPr>
    </w:p>
    <w:p w14:paraId="559429DC" w14:textId="77777777" w:rsidR="00C45166" w:rsidRDefault="00C45166" w:rsidP="004E46CB">
      <w:pPr>
        <w:rPr>
          <w:lang w:val="en-GB"/>
        </w:rPr>
      </w:pPr>
    </w:p>
    <w:p w14:paraId="108AC372" w14:textId="77777777" w:rsidR="002C3403" w:rsidRDefault="002C3403" w:rsidP="004E46CB">
      <w:pPr>
        <w:rPr>
          <w:lang w:val="en-GB"/>
        </w:rPr>
      </w:pPr>
    </w:p>
    <w:p w14:paraId="7345BECF" w14:textId="77777777" w:rsidR="00C45166" w:rsidRDefault="00C45166" w:rsidP="004E46CB">
      <w:pPr>
        <w:rPr>
          <w:lang w:val="en-GB"/>
        </w:rPr>
      </w:pPr>
    </w:p>
    <w:p w14:paraId="0219F585" w14:textId="551259A2" w:rsidR="00C45166" w:rsidRPr="009C3AAD" w:rsidRDefault="00C45166" w:rsidP="004E46CB">
      <w:pPr>
        <w:rPr>
          <w:b/>
          <w:bCs/>
          <w:lang w:val="en-GB"/>
        </w:rPr>
      </w:pPr>
      <w:r w:rsidRPr="009C3AAD">
        <w:rPr>
          <w:b/>
          <w:bCs/>
          <w:lang w:val="en-GB"/>
        </w:rPr>
        <w:lastRenderedPageBreak/>
        <w:t>References</w:t>
      </w:r>
    </w:p>
    <w:p w14:paraId="382D7CB9" w14:textId="77777777" w:rsidR="00C45166" w:rsidRPr="000F6BBD" w:rsidRDefault="00C45166" w:rsidP="004E46CB">
      <w:pPr>
        <w:rPr>
          <w:sz w:val="22"/>
          <w:szCs w:val="22"/>
          <w:lang w:val="en-GB"/>
        </w:rPr>
      </w:pPr>
    </w:p>
    <w:p w14:paraId="50607D99" w14:textId="53170CA0" w:rsidR="00351FAD" w:rsidRPr="000F6BBD" w:rsidRDefault="00351FAD" w:rsidP="00854B99">
      <w:pPr>
        <w:rPr>
          <w:sz w:val="22"/>
          <w:szCs w:val="22"/>
          <w:lang w:val="en-GB"/>
        </w:rPr>
      </w:pPr>
      <w:r w:rsidRPr="000F6BBD">
        <w:rPr>
          <w:sz w:val="22"/>
          <w:szCs w:val="22"/>
          <w:lang w:val="en-GB"/>
        </w:rPr>
        <w:t xml:space="preserve">Gelman, A. (November 27, 2017). Poisoning the well with a within-person design? What’s the risk? </w:t>
      </w:r>
      <w:r w:rsidR="00580B59" w:rsidRPr="000F6BBD">
        <w:rPr>
          <w:sz w:val="22"/>
          <w:szCs w:val="22"/>
          <w:lang w:val="en-GB"/>
        </w:rPr>
        <w:t xml:space="preserve">Statistical </w:t>
      </w:r>
      <w:proofErr w:type="spellStart"/>
      <w:r w:rsidR="00580B59" w:rsidRPr="000F6BBD">
        <w:rPr>
          <w:sz w:val="22"/>
          <w:szCs w:val="22"/>
          <w:lang w:val="en-GB"/>
        </w:rPr>
        <w:t>Modeling</w:t>
      </w:r>
      <w:proofErr w:type="spellEnd"/>
      <w:r w:rsidR="00580B59" w:rsidRPr="000F6BBD">
        <w:rPr>
          <w:sz w:val="22"/>
          <w:szCs w:val="22"/>
          <w:lang w:val="en-GB"/>
        </w:rPr>
        <w:t xml:space="preserve">, Causal Inference, </w:t>
      </w:r>
      <w:r w:rsidR="00BF5F4C" w:rsidRPr="000F6BBD">
        <w:rPr>
          <w:sz w:val="22"/>
          <w:szCs w:val="22"/>
          <w:lang w:val="en-GB"/>
        </w:rPr>
        <w:t xml:space="preserve">and Social Science. </w:t>
      </w:r>
    </w:p>
    <w:p w14:paraId="7B177199" w14:textId="69F81733" w:rsidR="00BF5F4C" w:rsidRPr="000F6BBD" w:rsidRDefault="00BF5F4C" w:rsidP="00854B99">
      <w:pPr>
        <w:rPr>
          <w:sz w:val="22"/>
          <w:szCs w:val="22"/>
          <w:lang w:val="en-GB"/>
        </w:rPr>
      </w:pPr>
      <w:hyperlink r:id="rId12" w:history="1">
        <w:r w:rsidRPr="000F6BBD">
          <w:rPr>
            <w:rStyle w:val="Hyperlink"/>
            <w:sz w:val="22"/>
            <w:szCs w:val="22"/>
            <w:lang w:val="en-GB"/>
          </w:rPr>
          <w:t>https://statmodeling.stat.columbia.edu/2017/11/25/poisoning-well-within-person-design-whats-risk/</w:t>
        </w:r>
      </w:hyperlink>
    </w:p>
    <w:p w14:paraId="7A79B5B7" w14:textId="77777777" w:rsidR="00BF5F4C" w:rsidRPr="000F6BBD" w:rsidRDefault="00BF5F4C" w:rsidP="00854B99">
      <w:pPr>
        <w:rPr>
          <w:sz w:val="22"/>
          <w:szCs w:val="22"/>
          <w:lang w:val="en-GB"/>
        </w:rPr>
      </w:pPr>
    </w:p>
    <w:p w14:paraId="73AF05CC" w14:textId="1A60E9E5" w:rsidR="00854B99" w:rsidRPr="005B7B1B" w:rsidRDefault="00854B99" w:rsidP="00854B99">
      <w:pPr>
        <w:rPr>
          <w:sz w:val="22"/>
          <w:szCs w:val="22"/>
          <w:lang w:val="nl-NL"/>
        </w:rPr>
      </w:pPr>
      <w:r w:rsidRPr="00854B99">
        <w:rPr>
          <w:sz w:val="22"/>
          <w:szCs w:val="22"/>
          <w:lang w:val="en-GB"/>
        </w:rPr>
        <w:t xml:space="preserve">Iacobucci, D., Posavac, S. S., </w:t>
      </w:r>
      <w:proofErr w:type="spellStart"/>
      <w:r w:rsidRPr="00854B99">
        <w:rPr>
          <w:sz w:val="22"/>
          <w:szCs w:val="22"/>
          <w:lang w:val="en-GB"/>
        </w:rPr>
        <w:t>Kardes</w:t>
      </w:r>
      <w:proofErr w:type="spellEnd"/>
      <w:r w:rsidRPr="00854B99">
        <w:rPr>
          <w:sz w:val="22"/>
          <w:szCs w:val="22"/>
          <w:lang w:val="en-GB"/>
        </w:rPr>
        <w:t xml:space="preserve">, F. R., Schneider, M. J., &amp; Popovich, D. L. (2015). Toward a more nuanced understanding of the statistical properties of a median split. </w:t>
      </w:r>
      <w:r w:rsidRPr="005B7B1B">
        <w:rPr>
          <w:i/>
          <w:iCs/>
          <w:sz w:val="22"/>
          <w:szCs w:val="22"/>
          <w:lang w:val="nl-NL"/>
        </w:rPr>
        <w:t>Journal of Consumer Psychology</w:t>
      </w:r>
      <w:r w:rsidRPr="005B7B1B">
        <w:rPr>
          <w:sz w:val="22"/>
          <w:szCs w:val="22"/>
          <w:lang w:val="nl-NL"/>
        </w:rPr>
        <w:t xml:space="preserve">, </w:t>
      </w:r>
      <w:r w:rsidRPr="005B7B1B">
        <w:rPr>
          <w:i/>
          <w:iCs/>
          <w:sz w:val="22"/>
          <w:szCs w:val="22"/>
          <w:lang w:val="nl-NL"/>
        </w:rPr>
        <w:t>25</w:t>
      </w:r>
      <w:r w:rsidRPr="005B7B1B">
        <w:rPr>
          <w:sz w:val="22"/>
          <w:szCs w:val="22"/>
          <w:lang w:val="nl-NL"/>
        </w:rPr>
        <w:t>(4), 652-665.</w:t>
      </w:r>
    </w:p>
    <w:p w14:paraId="5F593FC7" w14:textId="77777777" w:rsidR="00854B99" w:rsidRPr="005B7B1B" w:rsidRDefault="00854B99" w:rsidP="00514BA0">
      <w:pPr>
        <w:rPr>
          <w:sz w:val="22"/>
          <w:szCs w:val="22"/>
          <w:lang w:val="nl-NL"/>
        </w:rPr>
      </w:pPr>
    </w:p>
    <w:p w14:paraId="5C4F033E" w14:textId="77777777" w:rsidR="000F6BBD" w:rsidRPr="005B7B1B" w:rsidRDefault="000F6BBD" w:rsidP="000F6BBD">
      <w:pPr>
        <w:rPr>
          <w:sz w:val="22"/>
          <w:szCs w:val="22"/>
          <w:lang w:val="nl-NL"/>
        </w:rPr>
      </w:pPr>
      <w:r w:rsidRPr="005B7B1B">
        <w:rPr>
          <w:sz w:val="22"/>
          <w:szCs w:val="22"/>
          <w:lang w:val="nl-NL"/>
        </w:rPr>
        <w:t xml:space="preserve">Leder, J., Schellinger, L. V., Maertens, R., van der Linden, S., Chryst, B., &amp; Roozenbeek, J. (2024). </w:t>
      </w:r>
      <w:r w:rsidRPr="000F6BBD">
        <w:rPr>
          <w:sz w:val="22"/>
          <w:szCs w:val="22"/>
          <w:lang w:val="en-GB"/>
        </w:rPr>
        <w:t xml:space="preserve">Feedback exercises boost discernment of misinformation for gamified inoculation interventions. </w:t>
      </w:r>
      <w:r w:rsidRPr="005B7B1B">
        <w:rPr>
          <w:i/>
          <w:iCs/>
          <w:sz w:val="22"/>
          <w:szCs w:val="22"/>
          <w:lang w:val="nl-NL"/>
        </w:rPr>
        <w:t>Journal of Experimental Psychology: General</w:t>
      </w:r>
      <w:r w:rsidRPr="005B7B1B">
        <w:rPr>
          <w:sz w:val="22"/>
          <w:szCs w:val="22"/>
          <w:lang w:val="nl-NL"/>
        </w:rPr>
        <w:t xml:space="preserve">, </w:t>
      </w:r>
      <w:r w:rsidRPr="005B7B1B">
        <w:rPr>
          <w:i/>
          <w:iCs/>
          <w:sz w:val="22"/>
          <w:szCs w:val="22"/>
          <w:lang w:val="nl-NL"/>
        </w:rPr>
        <w:t>153</w:t>
      </w:r>
      <w:r w:rsidRPr="005B7B1B">
        <w:rPr>
          <w:sz w:val="22"/>
          <w:szCs w:val="22"/>
          <w:lang w:val="nl-NL"/>
        </w:rPr>
        <w:t>(8), 2068.</w:t>
      </w:r>
    </w:p>
    <w:p w14:paraId="3B4DD482" w14:textId="77777777" w:rsidR="004D3789" w:rsidRPr="005B7B1B" w:rsidRDefault="004D3789" w:rsidP="00514BA0">
      <w:pPr>
        <w:rPr>
          <w:sz w:val="22"/>
          <w:szCs w:val="22"/>
          <w:lang w:val="nl-NL"/>
        </w:rPr>
      </w:pPr>
    </w:p>
    <w:p w14:paraId="6890922C" w14:textId="73B77039" w:rsidR="00514BA0" w:rsidRPr="00514BA0" w:rsidRDefault="00514BA0" w:rsidP="00514BA0">
      <w:pPr>
        <w:rPr>
          <w:sz w:val="22"/>
          <w:szCs w:val="22"/>
          <w:lang w:val="en-GB"/>
        </w:rPr>
      </w:pPr>
      <w:r w:rsidRPr="005B7B1B">
        <w:rPr>
          <w:sz w:val="22"/>
          <w:szCs w:val="22"/>
          <w:lang w:val="nl-NL"/>
        </w:rPr>
        <w:t xml:space="preserve">Maertens, R., Roozenbeek, J., Basol, M., &amp; van der Linden, S. (2021). </w:t>
      </w:r>
      <w:r w:rsidRPr="00514BA0">
        <w:rPr>
          <w:sz w:val="22"/>
          <w:szCs w:val="22"/>
          <w:lang w:val="en-GB"/>
        </w:rPr>
        <w:t xml:space="preserve">Long-term effectiveness of inoculation against misinformation: Three longitudinal experiments. </w:t>
      </w:r>
      <w:r w:rsidRPr="00514BA0">
        <w:rPr>
          <w:i/>
          <w:iCs/>
          <w:sz w:val="22"/>
          <w:szCs w:val="22"/>
          <w:lang w:val="en-GB"/>
        </w:rPr>
        <w:t>Journal of Experimental Psychology: Applied</w:t>
      </w:r>
      <w:r w:rsidRPr="00514BA0">
        <w:rPr>
          <w:sz w:val="22"/>
          <w:szCs w:val="22"/>
          <w:lang w:val="en-GB"/>
        </w:rPr>
        <w:t xml:space="preserve">, </w:t>
      </w:r>
      <w:r w:rsidRPr="00514BA0">
        <w:rPr>
          <w:i/>
          <w:iCs/>
          <w:sz w:val="22"/>
          <w:szCs w:val="22"/>
          <w:lang w:val="en-GB"/>
        </w:rPr>
        <w:t>27</w:t>
      </w:r>
      <w:r w:rsidRPr="00514BA0">
        <w:rPr>
          <w:sz w:val="22"/>
          <w:szCs w:val="22"/>
          <w:lang w:val="en-GB"/>
        </w:rPr>
        <w:t>(1), 1.</w:t>
      </w:r>
    </w:p>
    <w:p w14:paraId="466A783A" w14:textId="77777777" w:rsidR="00514BA0" w:rsidRPr="000F6BBD" w:rsidRDefault="00514BA0" w:rsidP="00CD2612">
      <w:pPr>
        <w:rPr>
          <w:sz w:val="22"/>
          <w:szCs w:val="22"/>
          <w:lang w:val="en-GB"/>
        </w:rPr>
      </w:pPr>
    </w:p>
    <w:p w14:paraId="3178359D" w14:textId="75D9FA76" w:rsidR="00CD2612" w:rsidRPr="005B7B1B" w:rsidRDefault="00CD2612" w:rsidP="00CD2612">
      <w:pPr>
        <w:rPr>
          <w:sz w:val="22"/>
          <w:szCs w:val="22"/>
          <w:lang w:val="nl-NL"/>
        </w:rPr>
      </w:pPr>
      <w:r w:rsidRPr="00CD2612">
        <w:rPr>
          <w:sz w:val="22"/>
          <w:szCs w:val="22"/>
          <w:lang w:val="en-GB"/>
        </w:rPr>
        <w:t xml:space="preserve">Maertens, R., Roozenbeek, J., Simons, J. S., Lewandowsky, S., Maturo, V., Goldberg, B., ... &amp; van der Linden, S. (2025). Psychological booster shots targeting memory increase long-term resistance against misinformation. </w:t>
      </w:r>
      <w:r w:rsidRPr="005B7B1B">
        <w:rPr>
          <w:i/>
          <w:iCs/>
          <w:sz w:val="22"/>
          <w:szCs w:val="22"/>
          <w:lang w:val="nl-NL"/>
        </w:rPr>
        <w:t>Nature Communications</w:t>
      </w:r>
      <w:r w:rsidRPr="005B7B1B">
        <w:rPr>
          <w:sz w:val="22"/>
          <w:szCs w:val="22"/>
          <w:lang w:val="nl-NL"/>
        </w:rPr>
        <w:t xml:space="preserve">, </w:t>
      </w:r>
      <w:r w:rsidRPr="005B7B1B">
        <w:rPr>
          <w:i/>
          <w:iCs/>
          <w:sz w:val="22"/>
          <w:szCs w:val="22"/>
          <w:lang w:val="nl-NL"/>
        </w:rPr>
        <w:t>16</w:t>
      </w:r>
      <w:r w:rsidRPr="005B7B1B">
        <w:rPr>
          <w:sz w:val="22"/>
          <w:szCs w:val="22"/>
          <w:lang w:val="nl-NL"/>
        </w:rPr>
        <w:t>(1), 2062.</w:t>
      </w:r>
    </w:p>
    <w:p w14:paraId="3378BA2E" w14:textId="77777777" w:rsidR="00C45166" w:rsidRPr="005B7B1B" w:rsidRDefault="00C45166" w:rsidP="004E46CB">
      <w:pPr>
        <w:rPr>
          <w:sz w:val="22"/>
          <w:szCs w:val="22"/>
          <w:lang w:val="nl-NL"/>
        </w:rPr>
      </w:pPr>
    </w:p>
    <w:p w14:paraId="1D39FB83" w14:textId="77777777" w:rsidR="00514BA0" w:rsidRPr="00514BA0" w:rsidRDefault="00514BA0" w:rsidP="00514BA0">
      <w:pPr>
        <w:rPr>
          <w:sz w:val="22"/>
          <w:szCs w:val="22"/>
          <w:lang w:val="en-GB"/>
        </w:rPr>
      </w:pPr>
      <w:r w:rsidRPr="005B7B1B">
        <w:rPr>
          <w:sz w:val="22"/>
          <w:szCs w:val="22"/>
          <w:lang w:val="nl-NL"/>
        </w:rPr>
        <w:t xml:space="preserve">Roozenbeek, J., Maertens, R., McClanahan, W., &amp; van der Linden, S. (2021). </w:t>
      </w:r>
      <w:r w:rsidRPr="00514BA0">
        <w:rPr>
          <w:sz w:val="22"/>
          <w:szCs w:val="22"/>
          <w:lang w:val="en-GB"/>
        </w:rPr>
        <w:t xml:space="preserve">Disentangling item and testing effects in inoculation research on online misinformation: Solomon revisited. </w:t>
      </w:r>
      <w:r w:rsidRPr="00514BA0">
        <w:rPr>
          <w:i/>
          <w:iCs/>
          <w:sz w:val="22"/>
          <w:szCs w:val="22"/>
          <w:lang w:val="en-GB"/>
        </w:rPr>
        <w:t>Educational and Psychological Measurement</w:t>
      </w:r>
      <w:r w:rsidRPr="00514BA0">
        <w:rPr>
          <w:sz w:val="22"/>
          <w:szCs w:val="22"/>
          <w:lang w:val="en-GB"/>
        </w:rPr>
        <w:t xml:space="preserve">, </w:t>
      </w:r>
      <w:r w:rsidRPr="00514BA0">
        <w:rPr>
          <w:i/>
          <w:iCs/>
          <w:sz w:val="22"/>
          <w:szCs w:val="22"/>
          <w:lang w:val="en-GB"/>
        </w:rPr>
        <w:t>81</w:t>
      </w:r>
      <w:r w:rsidRPr="00514BA0">
        <w:rPr>
          <w:sz w:val="22"/>
          <w:szCs w:val="22"/>
          <w:lang w:val="en-GB"/>
        </w:rPr>
        <w:t>(2), 340-362.</w:t>
      </w:r>
    </w:p>
    <w:p w14:paraId="266DDD28" w14:textId="77777777" w:rsidR="00C45166" w:rsidRPr="000F6BBD" w:rsidRDefault="00C45166" w:rsidP="004E46CB">
      <w:pPr>
        <w:rPr>
          <w:sz w:val="22"/>
          <w:szCs w:val="22"/>
          <w:lang w:val="en-GB"/>
        </w:rPr>
      </w:pPr>
    </w:p>
    <w:p w14:paraId="0BFDA8F1" w14:textId="77777777" w:rsidR="003B5A74" w:rsidRPr="003B5A74" w:rsidRDefault="003B5A74" w:rsidP="003B5A74">
      <w:pPr>
        <w:rPr>
          <w:sz w:val="22"/>
          <w:szCs w:val="22"/>
          <w:lang w:val="en-GB"/>
        </w:rPr>
      </w:pPr>
      <w:r w:rsidRPr="003B5A74">
        <w:rPr>
          <w:sz w:val="22"/>
          <w:szCs w:val="22"/>
          <w:lang w:val="en-GB"/>
        </w:rPr>
        <w:t xml:space="preserve">Roozenbeek, J., Van Der Linden, S., Goldberg, B., Rathje, S., &amp; Lewandowsky, S. (2022). Psychological inoculation improves resilience against misinformation on social media. </w:t>
      </w:r>
      <w:r w:rsidRPr="003B5A74">
        <w:rPr>
          <w:i/>
          <w:iCs/>
          <w:sz w:val="22"/>
          <w:szCs w:val="22"/>
          <w:lang w:val="en-GB"/>
        </w:rPr>
        <w:t>Science advances</w:t>
      </w:r>
      <w:r w:rsidRPr="003B5A74">
        <w:rPr>
          <w:sz w:val="22"/>
          <w:szCs w:val="22"/>
          <w:lang w:val="en-GB"/>
        </w:rPr>
        <w:t xml:space="preserve">, </w:t>
      </w:r>
      <w:r w:rsidRPr="003B5A74">
        <w:rPr>
          <w:i/>
          <w:iCs/>
          <w:sz w:val="22"/>
          <w:szCs w:val="22"/>
          <w:lang w:val="en-GB"/>
        </w:rPr>
        <w:t>8</w:t>
      </w:r>
      <w:r w:rsidRPr="003B5A74">
        <w:rPr>
          <w:sz w:val="22"/>
          <w:szCs w:val="22"/>
          <w:lang w:val="en-GB"/>
        </w:rPr>
        <w:t>(34), eabo6254.</w:t>
      </w:r>
    </w:p>
    <w:p w14:paraId="6AFBDB25" w14:textId="77777777" w:rsidR="003B5A74" w:rsidRPr="000F6BBD" w:rsidRDefault="003B5A74" w:rsidP="004E46CB">
      <w:pPr>
        <w:rPr>
          <w:sz w:val="22"/>
          <w:szCs w:val="22"/>
          <w:lang w:val="en-GB"/>
        </w:rPr>
      </w:pPr>
    </w:p>
    <w:p w14:paraId="167280CF" w14:textId="77777777" w:rsidR="009C3AAD" w:rsidRPr="009C3AAD" w:rsidRDefault="009C3AAD" w:rsidP="009C3AAD">
      <w:pPr>
        <w:rPr>
          <w:sz w:val="22"/>
          <w:szCs w:val="22"/>
          <w:lang w:val="en-GB"/>
        </w:rPr>
      </w:pPr>
      <w:r w:rsidRPr="009C3AAD">
        <w:rPr>
          <w:sz w:val="22"/>
          <w:szCs w:val="22"/>
          <w:lang w:val="en-GB"/>
        </w:rPr>
        <w:t xml:space="preserve">Roozenbeek, J., &amp; van der Linden, S. (2020). Breaking Harmony Square: A game that “inoculates” against political misinformation. </w:t>
      </w:r>
      <w:r w:rsidRPr="009C3AAD">
        <w:rPr>
          <w:i/>
          <w:iCs/>
          <w:sz w:val="22"/>
          <w:szCs w:val="22"/>
          <w:lang w:val="en-GB"/>
        </w:rPr>
        <w:t>The Harvard Kennedy School Misinformation Review</w:t>
      </w:r>
      <w:r w:rsidRPr="009C3AAD">
        <w:rPr>
          <w:sz w:val="22"/>
          <w:szCs w:val="22"/>
          <w:lang w:val="en-GB"/>
        </w:rPr>
        <w:t>.</w:t>
      </w:r>
    </w:p>
    <w:p w14:paraId="6C1EA267" w14:textId="77777777" w:rsidR="009C3AAD" w:rsidRPr="000F6BBD" w:rsidRDefault="009C3AAD" w:rsidP="004E46CB">
      <w:pPr>
        <w:rPr>
          <w:sz w:val="22"/>
          <w:szCs w:val="22"/>
          <w:lang w:val="en-GB"/>
        </w:rPr>
      </w:pPr>
    </w:p>
    <w:p w14:paraId="02900C8A" w14:textId="77777777" w:rsidR="00D75C5F" w:rsidRPr="00D75C5F" w:rsidRDefault="00D75C5F" w:rsidP="00D75C5F">
      <w:pPr>
        <w:rPr>
          <w:sz w:val="22"/>
          <w:szCs w:val="22"/>
          <w:lang w:val="en-GB"/>
        </w:rPr>
      </w:pPr>
      <w:r w:rsidRPr="00D75C5F">
        <w:rPr>
          <w:sz w:val="22"/>
          <w:szCs w:val="22"/>
          <w:lang w:val="en-GB"/>
        </w:rPr>
        <w:t xml:space="preserve">Roozenbeek, J., Traberg, C. S., &amp; van der Linden, S. (2022). Technique-based inoculation against real-world misinformation. </w:t>
      </w:r>
      <w:r w:rsidRPr="00D75C5F">
        <w:rPr>
          <w:i/>
          <w:iCs/>
          <w:sz w:val="22"/>
          <w:szCs w:val="22"/>
          <w:lang w:val="en-GB"/>
        </w:rPr>
        <w:t>Royal Society open science</w:t>
      </w:r>
      <w:r w:rsidRPr="00D75C5F">
        <w:rPr>
          <w:sz w:val="22"/>
          <w:szCs w:val="22"/>
          <w:lang w:val="en-GB"/>
        </w:rPr>
        <w:t xml:space="preserve">, </w:t>
      </w:r>
      <w:r w:rsidRPr="00D75C5F">
        <w:rPr>
          <w:i/>
          <w:iCs/>
          <w:sz w:val="22"/>
          <w:szCs w:val="22"/>
          <w:lang w:val="en-GB"/>
        </w:rPr>
        <w:t>9</w:t>
      </w:r>
      <w:r w:rsidRPr="00D75C5F">
        <w:rPr>
          <w:sz w:val="22"/>
          <w:szCs w:val="22"/>
          <w:lang w:val="en-GB"/>
        </w:rPr>
        <w:t>(5), 211719.</w:t>
      </w:r>
    </w:p>
    <w:p w14:paraId="752EB20A" w14:textId="77777777" w:rsidR="00C45166" w:rsidRPr="000F6BBD" w:rsidRDefault="00C45166" w:rsidP="004E46CB">
      <w:pPr>
        <w:rPr>
          <w:sz w:val="22"/>
          <w:szCs w:val="22"/>
          <w:lang w:val="en-GB"/>
        </w:rPr>
      </w:pPr>
    </w:p>
    <w:p w14:paraId="419BBEF0" w14:textId="0AAD0B7C" w:rsidR="00C45166" w:rsidRPr="000F6BBD" w:rsidRDefault="004D3789" w:rsidP="004E46CB">
      <w:pPr>
        <w:rPr>
          <w:sz w:val="22"/>
          <w:szCs w:val="22"/>
          <w:lang w:val="en-GB"/>
        </w:rPr>
      </w:pPr>
      <w:r w:rsidRPr="004D3789">
        <w:rPr>
          <w:sz w:val="22"/>
          <w:szCs w:val="22"/>
          <w:lang w:val="en-GB"/>
        </w:rPr>
        <w:t xml:space="preserve">Vosoughi, S., Roy, D., &amp; Aral, S. (2018). The spread of true and false news online. </w:t>
      </w:r>
      <w:r w:rsidRPr="004D3789">
        <w:rPr>
          <w:i/>
          <w:iCs/>
          <w:sz w:val="22"/>
          <w:szCs w:val="22"/>
          <w:lang w:val="en-GB"/>
        </w:rPr>
        <w:t>science</w:t>
      </w:r>
      <w:r w:rsidRPr="004D3789">
        <w:rPr>
          <w:sz w:val="22"/>
          <w:szCs w:val="22"/>
          <w:lang w:val="en-GB"/>
        </w:rPr>
        <w:t xml:space="preserve">, </w:t>
      </w:r>
      <w:r w:rsidRPr="004D3789">
        <w:rPr>
          <w:i/>
          <w:iCs/>
          <w:sz w:val="22"/>
          <w:szCs w:val="22"/>
          <w:lang w:val="en-GB"/>
        </w:rPr>
        <w:t>359</w:t>
      </w:r>
      <w:r w:rsidRPr="004D3789">
        <w:rPr>
          <w:sz w:val="22"/>
          <w:szCs w:val="22"/>
          <w:lang w:val="en-GB"/>
        </w:rPr>
        <w:t>(6380), 1146-1151.</w:t>
      </w:r>
    </w:p>
    <w:p w14:paraId="62156C40" w14:textId="700A78F8" w:rsidR="00C45166" w:rsidRPr="00584DD2" w:rsidRDefault="00C45166" w:rsidP="004E46CB">
      <w:pPr>
        <w:rPr>
          <w:b/>
          <w:bCs/>
          <w:lang w:val="en-GB"/>
        </w:rPr>
      </w:pPr>
      <w:r w:rsidRPr="00584DD2">
        <w:rPr>
          <w:b/>
          <w:bCs/>
          <w:lang w:val="en-GB"/>
        </w:rPr>
        <w:lastRenderedPageBreak/>
        <w:t>Appendix A</w:t>
      </w:r>
    </w:p>
    <w:p w14:paraId="2738A7FC" w14:textId="77777777" w:rsidR="00C45166" w:rsidRDefault="00C45166" w:rsidP="004E46CB">
      <w:pPr>
        <w:rPr>
          <w:lang w:val="en-GB"/>
        </w:rPr>
      </w:pPr>
    </w:p>
    <w:p w14:paraId="37EBB258" w14:textId="7E8F7533" w:rsidR="001055C7" w:rsidRDefault="001055C7" w:rsidP="004E46CB">
      <w:pPr>
        <w:rPr>
          <w:lang w:val="en-GB"/>
        </w:rPr>
      </w:pPr>
      <w:r>
        <w:rPr>
          <w:lang w:val="en-GB"/>
        </w:rPr>
        <w:t xml:space="preserve"> Real (</w:t>
      </w:r>
      <w:proofErr w:type="gramStart"/>
      <w:r>
        <w:rPr>
          <w:lang w:val="en-GB"/>
        </w:rPr>
        <w:t xml:space="preserve">control)   </w:t>
      </w:r>
      <w:proofErr w:type="gramEnd"/>
      <w:r>
        <w:rPr>
          <w:lang w:val="en-GB"/>
        </w:rPr>
        <w:t xml:space="preserve">                                                    Polarization</w:t>
      </w:r>
    </w:p>
    <w:p w14:paraId="4F24699C" w14:textId="09645582" w:rsidR="00584DD2" w:rsidRPr="00584DD2" w:rsidRDefault="00584DD2" w:rsidP="00584DD2">
      <w:pPr>
        <w:rPr>
          <w:lang w:val="en-GB"/>
        </w:rPr>
      </w:pPr>
      <w:r w:rsidRPr="00584DD2">
        <w:rPr>
          <w:noProof/>
          <w:lang w:val="en-GB"/>
        </w:rPr>
        <w:drawing>
          <wp:inline distT="0" distB="0" distL="0" distR="0" wp14:anchorId="6C713C55" wp14:editId="16DD7E27">
            <wp:extent cx="2405592" cy="1718945"/>
            <wp:effectExtent l="0" t="0" r="0" b="0"/>
            <wp:docPr id="419247739" name="Picture 5" descr="A screenshot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247739" name="Picture 5" descr="A screenshot of a message&#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17825" cy="1727686"/>
                    </a:xfrm>
                    <a:prstGeom prst="rect">
                      <a:avLst/>
                    </a:prstGeom>
                    <a:noFill/>
                    <a:ln>
                      <a:noFill/>
                    </a:ln>
                  </pic:spPr>
                </pic:pic>
              </a:graphicData>
            </a:graphic>
          </wp:inline>
        </w:drawing>
      </w:r>
      <w:r w:rsidR="009410BA" w:rsidRPr="00F5494D">
        <w:rPr>
          <w:noProof/>
          <w:lang w:val="en-GB"/>
        </w:rPr>
        <w:drawing>
          <wp:inline distT="0" distB="0" distL="0" distR="0" wp14:anchorId="3336CBDC" wp14:editId="29EA26C1">
            <wp:extent cx="2490787" cy="1728470"/>
            <wp:effectExtent l="0" t="0" r="5080" b="5080"/>
            <wp:docPr id="1085829119" name="Picture 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29119" name="Picture 3" descr="A screenshot of a phone&#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97248" cy="1732953"/>
                    </a:xfrm>
                    <a:prstGeom prst="rect">
                      <a:avLst/>
                    </a:prstGeom>
                    <a:noFill/>
                    <a:ln>
                      <a:noFill/>
                    </a:ln>
                  </pic:spPr>
                </pic:pic>
              </a:graphicData>
            </a:graphic>
          </wp:inline>
        </w:drawing>
      </w:r>
    </w:p>
    <w:p w14:paraId="67DDA4A5" w14:textId="59BA4D84" w:rsidR="00584DD2" w:rsidRDefault="00584DD2" w:rsidP="004E46CB">
      <w:pPr>
        <w:rPr>
          <w:lang w:val="en-GB"/>
        </w:rPr>
      </w:pPr>
    </w:p>
    <w:p w14:paraId="2C01514B" w14:textId="3D77044B" w:rsidR="001055C7" w:rsidRDefault="001055C7" w:rsidP="004E46CB">
      <w:pPr>
        <w:rPr>
          <w:lang w:val="en-GB"/>
        </w:rPr>
      </w:pPr>
      <w:r>
        <w:rPr>
          <w:lang w:val="en-GB"/>
        </w:rPr>
        <w:t>Impersonation</w:t>
      </w:r>
      <w:r>
        <w:rPr>
          <w:lang w:val="en-GB"/>
        </w:rPr>
        <w:tab/>
        <w:t xml:space="preserve">                                               Conspiracy</w:t>
      </w:r>
    </w:p>
    <w:p w14:paraId="707BC376" w14:textId="759C2AAD" w:rsidR="00F5494D" w:rsidRPr="00F5494D" w:rsidRDefault="00AB385B" w:rsidP="00F5494D">
      <w:pPr>
        <w:rPr>
          <w:lang w:val="en-GB"/>
        </w:rPr>
      </w:pPr>
      <w:r w:rsidRPr="008D0A83">
        <w:rPr>
          <w:noProof/>
          <w:lang w:val="en-GB"/>
        </w:rPr>
        <w:drawing>
          <wp:anchor distT="0" distB="0" distL="114300" distR="114300" simplePos="0" relativeHeight="251668480" behindDoc="0" locked="0" layoutInCell="1" allowOverlap="1" wp14:anchorId="7D614F8F" wp14:editId="703EBF91">
            <wp:simplePos x="0" y="0"/>
            <wp:positionH relativeFrom="column">
              <wp:posOffset>2423795</wp:posOffset>
            </wp:positionH>
            <wp:positionV relativeFrom="paragraph">
              <wp:posOffset>56515</wp:posOffset>
            </wp:positionV>
            <wp:extent cx="2595245" cy="1852295"/>
            <wp:effectExtent l="0" t="0" r="0" b="0"/>
            <wp:wrapSquare wrapText="bothSides"/>
            <wp:docPr id="1980298066" name="Picture 9" descr="A screenshot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98066" name="Picture 9" descr="A screenshot of a message&#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95245" cy="1852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10BA">
        <w:rPr>
          <w:noProof/>
          <w:lang w:val="en-GB"/>
        </w:rPr>
        <w:drawing>
          <wp:anchor distT="0" distB="0" distL="114300" distR="114300" simplePos="0" relativeHeight="251654144" behindDoc="0" locked="0" layoutInCell="1" allowOverlap="1" wp14:anchorId="12D8F8C3" wp14:editId="686B1CDA">
            <wp:simplePos x="0" y="0"/>
            <wp:positionH relativeFrom="margin">
              <wp:posOffset>-38100</wp:posOffset>
            </wp:positionH>
            <wp:positionV relativeFrom="paragraph">
              <wp:posOffset>42545</wp:posOffset>
            </wp:positionV>
            <wp:extent cx="2472690" cy="1866900"/>
            <wp:effectExtent l="0" t="0" r="3810" b="0"/>
            <wp:wrapSquare wrapText="bothSides"/>
            <wp:docPr id="1990890772" name="Picture 7" descr="A screenshot of a social media accou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90772" name="Picture 7" descr="A screenshot of a social media account&#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72690"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BB905B" w14:textId="79A17D96" w:rsidR="00C45166" w:rsidRDefault="00C45166" w:rsidP="004E46CB">
      <w:pPr>
        <w:rPr>
          <w:lang w:val="en-GB"/>
        </w:rPr>
      </w:pPr>
    </w:p>
    <w:p w14:paraId="2FF0D6D2" w14:textId="2C8BABC2" w:rsidR="00584DD2" w:rsidRDefault="00584DD2" w:rsidP="004E46CB">
      <w:pPr>
        <w:rPr>
          <w:lang w:val="en-GB"/>
        </w:rPr>
      </w:pPr>
    </w:p>
    <w:p w14:paraId="28CC0571" w14:textId="0D44C2BB" w:rsidR="009410BA" w:rsidRPr="009410BA" w:rsidRDefault="009410BA" w:rsidP="009410BA">
      <w:pPr>
        <w:rPr>
          <w:lang w:val="en-GB"/>
        </w:rPr>
      </w:pPr>
    </w:p>
    <w:p w14:paraId="487E3D83" w14:textId="139E4C2D" w:rsidR="008D0A83" w:rsidRPr="008D0A83" w:rsidRDefault="008D0A83" w:rsidP="008D0A83">
      <w:pPr>
        <w:rPr>
          <w:lang w:val="en-GB"/>
        </w:rPr>
      </w:pPr>
    </w:p>
    <w:p w14:paraId="26740172" w14:textId="77777777" w:rsidR="00584DD2" w:rsidRDefault="00584DD2" w:rsidP="004E46CB">
      <w:pPr>
        <w:rPr>
          <w:lang w:val="en-GB"/>
        </w:rPr>
      </w:pPr>
    </w:p>
    <w:p w14:paraId="36F48393" w14:textId="77777777" w:rsidR="00AB385B" w:rsidRDefault="00AB385B" w:rsidP="004E46CB">
      <w:pPr>
        <w:rPr>
          <w:lang w:val="en-GB"/>
        </w:rPr>
      </w:pPr>
    </w:p>
    <w:p w14:paraId="59406E86" w14:textId="77777777" w:rsidR="00AB385B" w:rsidRDefault="00AB385B" w:rsidP="004E46CB">
      <w:pPr>
        <w:rPr>
          <w:lang w:val="en-GB"/>
        </w:rPr>
      </w:pPr>
    </w:p>
    <w:p w14:paraId="134290F2" w14:textId="77777777" w:rsidR="00AB385B" w:rsidRDefault="00AB385B" w:rsidP="004E46CB">
      <w:pPr>
        <w:rPr>
          <w:lang w:val="en-GB"/>
        </w:rPr>
      </w:pPr>
    </w:p>
    <w:p w14:paraId="736D8125" w14:textId="4E6521CC" w:rsidR="00AB385B" w:rsidRDefault="001055C7" w:rsidP="004E46CB">
      <w:pPr>
        <w:rPr>
          <w:lang w:val="en-GB"/>
        </w:rPr>
      </w:pPr>
      <w:r>
        <w:rPr>
          <w:lang w:val="en-GB"/>
        </w:rPr>
        <w:t xml:space="preserve"> Discrediting                                                            Real (control)</w:t>
      </w:r>
    </w:p>
    <w:p w14:paraId="49C093DD" w14:textId="4EFE4064" w:rsidR="00DA7A3B" w:rsidRPr="00DA7A3B" w:rsidRDefault="00DA7A3B" w:rsidP="00DA7A3B">
      <w:pPr>
        <w:spacing w:before="100" w:beforeAutospacing="1" w:after="100" w:afterAutospacing="1" w:line="240" w:lineRule="auto"/>
        <w:rPr>
          <w:rFonts w:ascii="Times New Roman" w:eastAsia="Times New Roman" w:hAnsi="Times New Roman" w:cs="Times New Roman"/>
          <w:lang w:val="en-GB"/>
        </w:rPr>
      </w:pPr>
      <w:r w:rsidRPr="00DA7A3B">
        <w:rPr>
          <w:rFonts w:ascii="Times New Roman" w:eastAsia="Times New Roman" w:hAnsi="Times New Roman" w:cs="Times New Roman"/>
          <w:noProof/>
          <w:lang w:val="en-GB"/>
        </w:rPr>
        <w:drawing>
          <wp:anchor distT="0" distB="0" distL="114300" distR="114300" simplePos="0" relativeHeight="251675648" behindDoc="0" locked="0" layoutInCell="1" allowOverlap="1" wp14:anchorId="7FED32BE" wp14:editId="3D09540C">
            <wp:simplePos x="0" y="0"/>
            <wp:positionH relativeFrom="column">
              <wp:posOffset>2590800</wp:posOffset>
            </wp:positionH>
            <wp:positionV relativeFrom="paragraph">
              <wp:posOffset>179705</wp:posOffset>
            </wp:positionV>
            <wp:extent cx="2618105" cy="1995170"/>
            <wp:effectExtent l="0" t="0" r="0" b="5080"/>
            <wp:wrapSquare wrapText="bothSides"/>
            <wp:docPr id="406430965" name="Picture 12" descr="A screenshot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30965" name="Picture 12" descr="A screenshot of a message&#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18105" cy="1995170"/>
                    </a:xfrm>
                    <a:prstGeom prst="rect">
                      <a:avLst/>
                    </a:prstGeom>
                    <a:noFill/>
                    <a:ln>
                      <a:noFill/>
                    </a:ln>
                  </pic:spPr>
                </pic:pic>
              </a:graphicData>
            </a:graphic>
            <wp14:sizeRelV relativeFrom="margin">
              <wp14:pctHeight>0</wp14:pctHeight>
            </wp14:sizeRelV>
          </wp:anchor>
        </w:drawing>
      </w:r>
      <w:r w:rsidRPr="00DA7A3B">
        <w:rPr>
          <w:noProof/>
          <w:lang w:val="en-GB"/>
        </w:rPr>
        <w:drawing>
          <wp:anchor distT="0" distB="0" distL="114300" distR="114300" simplePos="0" relativeHeight="251673600" behindDoc="1" locked="0" layoutInCell="1" allowOverlap="1" wp14:anchorId="5C08DBE0" wp14:editId="3B080089">
            <wp:simplePos x="0" y="0"/>
            <wp:positionH relativeFrom="margin">
              <wp:align>left</wp:align>
            </wp:positionH>
            <wp:positionV relativeFrom="paragraph">
              <wp:posOffset>179705</wp:posOffset>
            </wp:positionV>
            <wp:extent cx="2621080" cy="2009775"/>
            <wp:effectExtent l="0" t="0" r="8255" b="0"/>
            <wp:wrapTight wrapText="bothSides">
              <wp:wrapPolygon edited="0">
                <wp:start x="0" y="0"/>
                <wp:lineTo x="0" y="21293"/>
                <wp:lineTo x="21511" y="21293"/>
                <wp:lineTo x="21511" y="0"/>
                <wp:lineTo x="0" y="0"/>
              </wp:wrapPolygon>
            </wp:wrapTight>
            <wp:docPr id="310516021" name="Picture 11" descr="A screenshot of a social media po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16021" name="Picture 11" descr="A screenshot of a social media post&#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21080" cy="2009775"/>
                    </a:xfrm>
                    <a:prstGeom prst="rect">
                      <a:avLst/>
                    </a:prstGeom>
                    <a:noFill/>
                    <a:ln>
                      <a:noFill/>
                    </a:ln>
                  </pic:spPr>
                </pic:pic>
              </a:graphicData>
            </a:graphic>
          </wp:anchor>
        </w:drawing>
      </w:r>
    </w:p>
    <w:p w14:paraId="5AE80381" w14:textId="5A937A66" w:rsidR="00DA7A3B" w:rsidRPr="00DA7A3B" w:rsidRDefault="00DA7A3B" w:rsidP="00DA7A3B">
      <w:pPr>
        <w:rPr>
          <w:lang w:val="en-GB"/>
        </w:rPr>
      </w:pPr>
    </w:p>
    <w:p w14:paraId="6856E3B9" w14:textId="77777777" w:rsidR="00AB385B" w:rsidRPr="00DD71E2" w:rsidRDefault="00AB385B" w:rsidP="004E46CB">
      <w:pPr>
        <w:rPr>
          <w:lang w:val="en-GB"/>
        </w:rPr>
      </w:pPr>
    </w:p>
    <w:sectPr w:rsidR="00AB385B" w:rsidRPr="00DD71E2" w:rsidSect="0031321D">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664"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5C49D2" w14:textId="77777777" w:rsidR="00E81D57" w:rsidRDefault="00E81D57" w:rsidP="007B4ADE">
      <w:pPr>
        <w:spacing w:line="240" w:lineRule="auto"/>
      </w:pPr>
      <w:r>
        <w:separator/>
      </w:r>
    </w:p>
  </w:endnote>
  <w:endnote w:type="continuationSeparator" w:id="0">
    <w:p w14:paraId="2E136EC1" w14:textId="77777777" w:rsidR="00E81D57" w:rsidRDefault="00E81D57" w:rsidP="007B4A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E5085DD6-F1AB-274C-9C19-B30E41E9AD2F}"/>
    <w:embedBold r:id="rId2" w:fontKey="{643CC872-6B47-A445-A1DE-B46105BE4FEE}"/>
  </w:font>
  <w:font w:name="PT Sans">
    <w:panose1 w:val="020B0503020203020204"/>
    <w:charset w:val="00"/>
    <w:family w:val="swiss"/>
    <w:pitch w:val="variable"/>
    <w:sig w:usb0="A00002EF" w:usb1="5000204B" w:usb2="00000000" w:usb3="00000000" w:csb0="00000097" w:csb1="00000000"/>
  </w:font>
  <w:font w:name="Arial">
    <w:panose1 w:val="020B0604020202020204"/>
    <w:charset w:val="00"/>
    <w:family w:val="swiss"/>
    <w:pitch w:val="variable"/>
    <w:sig w:usb0="E0002EFF" w:usb1="C000785B" w:usb2="00000009" w:usb3="00000000" w:csb0="000001FF" w:csb1="00000000"/>
    <w:embedRegular r:id="rId6" w:fontKey="{C0C2B05B-DAEB-A94A-A605-C48D0B94534E}"/>
  </w:font>
  <w:font w:name="Oswald Light">
    <w:panose1 w:val="00000000000000000000"/>
    <w:charset w:val="00"/>
    <w:family w:val="auto"/>
    <w:pitch w:val="variable"/>
    <w:sig w:usb0="A00002FF" w:usb1="4000204B" w:usb2="00000000" w:usb3="00000000" w:csb0="00000197" w:csb1="00000000"/>
    <w:embedRegular r:id="rId7" w:fontKey="{D35BDD03-72B3-C24B-9ACE-E618E27D0C85}"/>
  </w:font>
  <w:font w:name="Oswald">
    <w:panose1 w:val="00000000000000000000"/>
    <w:charset w:val="00"/>
    <w:family w:val="auto"/>
    <w:pitch w:val="variable"/>
    <w:sig w:usb0="A00002FF" w:usb1="4000204B" w:usb2="00000000" w:usb3="00000000" w:csb0="00000197" w:csb1="00000000"/>
    <w:embedRegular r:id="rId8" w:fontKey="{24CDEE04-D51E-A343-98E6-E6D85B67E70E}"/>
  </w:font>
  <w:font w:name="Calibri">
    <w:panose1 w:val="020F0502020204030204"/>
    <w:charset w:val="00"/>
    <w:family w:val="swiss"/>
    <w:pitch w:val="variable"/>
    <w:sig w:usb0="E4002EFF" w:usb1="C200247B" w:usb2="00000009" w:usb3="00000000" w:csb0="000001FF" w:csb1="00000000"/>
    <w:embedRegular r:id="rId9" w:fontKey="{D966DE06-2C86-E440-B83E-598BA1E47201}"/>
  </w:font>
  <w:font w:name="Cambria">
    <w:panose1 w:val="02040503050406030204"/>
    <w:charset w:val="00"/>
    <w:family w:val="roman"/>
    <w:pitch w:val="variable"/>
    <w:sig w:usb0="E00006FF" w:usb1="420024FF" w:usb2="02000000" w:usb3="00000000" w:csb0="0000019F" w:csb1="00000000"/>
    <w:embedRegular r:id="rId10" w:fontKey="{0EAF10DF-9F98-7D47-85F1-5DC210C8571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4E7A7" w14:textId="77777777" w:rsidR="00E44625" w:rsidRDefault="00E446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3F60CA" w14:textId="77777777" w:rsidR="00E44625" w:rsidRDefault="00E4462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192A2F" w14:textId="2B550EE8" w:rsidR="009562E8" w:rsidRDefault="009562E8" w:rsidP="009562E8">
    <w:pPr>
      <w:pStyle w:val="Footer"/>
      <w:rPr>
        <w:color w:val="C00000"/>
        <w:sz w:val="20"/>
        <w:szCs w:val="20"/>
      </w:rPr>
    </w:pPr>
    <w:r w:rsidRPr="005B61F0">
      <w:rPr>
        <w:color w:val="808080" w:themeColor="background1" w:themeShade="80"/>
        <w:sz w:val="20"/>
        <w:szCs w:val="20"/>
        <w:lang w:val="en-US"/>
      </w:rPr>
      <w:t xml:space="preserve">Cite as: </w:t>
    </w:r>
    <w:proofErr w:type="spellStart"/>
    <w:r w:rsidR="00A2042F" w:rsidRPr="00A2042F">
      <w:rPr>
        <w:bCs/>
        <w:color w:val="808080" w:themeColor="background1" w:themeShade="80"/>
        <w:sz w:val="20"/>
        <w:szCs w:val="20"/>
        <w:highlight w:val="yellow"/>
      </w:rPr>
      <w:t>Primestein</w:t>
    </w:r>
    <w:proofErr w:type="spellEnd"/>
    <w:r w:rsidR="00A2042F" w:rsidRPr="00A2042F">
      <w:rPr>
        <w:bCs/>
        <w:color w:val="808080" w:themeColor="background1" w:themeShade="80"/>
        <w:sz w:val="20"/>
        <w:szCs w:val="20"/>
        <w:highlight w:val="yellow"/>
      </w:rPr>
      <w:t>, D. J.</w:t>
    </w:r>
    <w:r w:rsidR="00A2042F" w:rsidRPr="00A2042F">
      <w:rPr>
        <w:color w:val="808080" w:themeColor="background1" w:themeShade="80"/>
        <w:sz w:val="20"/>
        <w:szCs w:val="20"/>
        <w:lang w:val="en-US"/>
      </w:rPr>
      <w:t xml:space="preserve"> </w:t>
    </w:r>
    <w:r w:rsidRPr="005B61F0">
      <w:rPr>
        <w:color w:val="808080" w:themeColor="background1" w:themeShade="80"/>
        <w:sz w:val="20"/>
        <w:szCs w:val="20"/>
        <w:lang w:val="en-US"/>
      </w:rPr>
      <w:t>(</w:t>
    </w:r>
    <w:r w:rsidRPr="00A2042F">
      <w:rPr>
        <w:color w:val="808080" w:themeColor="background1" w:themeShade="80"/>
        <w:sz w:val="20"/>
        <w:szCs w:val="20"/>
        <w:highlight w:val="yellow"/>
        <w:lang w:val="en-US"/>
      </w:rPr>
      <w:t>2024</w:t>
    </w:r>
    <w:r w:rsidRPr="005B61F0">
      <w:rPr>
        <w:color w:val="808080" w:themeColor="background1" w:themeShade="80"/>
        <w:sz w:val="20"/>
        <w:szCs w:val="20"/>
        <w:lang w:val="en-US"/>
      </w:rPr>
      <w:t xml:space="preserve">) </w:t>
    </w:r>
    <w:r>
      <w:rPr>
        <w:color w:val="808080" w:themeColor="background1" w:themeShade="80"/>
        <w:sz w:val="20"/>
        <w:szCs w:val="20"/>
        <w:lang w:val="en-US"/>
      </w:rPr>
      <w:t xml:space="preserve">Error </w:t>
    </w:r>
    <w:r w:rsidR="00E44625">
      <w:rPr>
        <w:color w:val="808080" w:themeColor="background1" w:themeShade="80"/>
        <w:sz w:val="20"/>
        <w:szCs w:val="20"/>
        <w:lang w:val="en-US"/>
      </w:rPr>
      <w:t>author</w:t>
    </w:r>
    <w:r w:rsidR="00A2042F">
      <w:rPr>
        <w:color w:val="808080" w:themeColor="background1" w:themeShade="80"/>
        <w:sz w:val="20"/>
        <w:szCs w:val="20"/>
        <w:lang w:val="en-US"/>
      </w:rPr>
      <w:t xml:space="preserve"> response</w:t>
    </w:r>
    <w:r w:rsidRPr="005B61F0">
      <w:rPr>
        <w:color w:val="808080" w:themeColor="background1" w:themeShade="80"/>
        <w:sz w:val="20"/>
        <w:szCs w:val="20"/>
        <w:lang w:val="en-US"/>
      </w:rPr>
      <w:t xml:space="preserve">: </w:t>
    </w:r>
    <w:r w:rsidRPr="00FF7001">
      <w:rPr>
        <w:color w:val="808080" w:themeColor="background1" w:themeShade="80"/>
        <w:sz w:val="20"/>
        <w:szCs w:val="20"/>
        <w:highlight w:val="yellow"/>
      </w:rPr>
      <w:t>AUTHOR</w:t>
    </w:r>
    <w:r w:rsidRPr="005B61F0">
      <w:rPr>
        <w:color w:val="808080" w:themeColor="background1" w:themeShade="80"/>
        <w:sz w:val="20"/>
        <w:szCs w:val="20"/>
      </w:rPr>
      <w:t xml:space="preserve"> (</w:t>
    </w:r>
    <w:r w:rsidRPr="00FF7001">
      <w:rPr>
        <w:color w:val="808080" w:themeColor="background1" w:themeShade="80"/>
        <w:sz w:val="20"/>
        <w:szCs w:val="20"/>
        <w:highlight w:val="yellow"/>
      </w:rPr>
      <w:t>YEAR</w:t>
    </w:r>
    <w:r w:rsidRPr="005B61F0">
      <w:rPr>
        <w:color w:val="808080" w:themeColor="background1" w:themeShade="80"/>
        <w:sz w:val="20"/>
        <w:szCs w:val="20"/>
      </w:rPr>
      <w:t>)</w:t>
    </w:r>
    <w:r>
      <w:rPr>
        <w:color w:val="808080" w:themeColor="background1" w:themeShade="80"/>
        <w:sz w:val="20"/>
        <w:szCs w:val="20"/>
      </w:rPr>
      <w:t xml:space="preserve">, version 1. </w:t>
    </w:r>
    <w:r w:rsidRPr="00FF7001">
      <w:rPr>
        <w:rStyle w:val="Hyperlink"/>
        <w:color w:val="A7002B"/>
        <w:sz w:val="20"/>
        <w:szCs w:val="20"/>
        <w:highlight w:val="yellow"/>
      </w:rPr>
      <w:t>URL</w:t>
    </w:r>
  </w:p>
  <w:p w14:paraId="5417E396" w14:textId="6EA7AE7F" w:rsidR="009562E8" w:rsidRPr="009562E8" w:rsidRDefault="009562E8">
    <w:pPr>
      <w:pStyle w:val="Footer"/>
      <w:rPr>
        <w:color w:val="808080" w:themeColor="background1" w:themeShade="80"/>
        <w:sz w:val="20"/>
        <w:szCs w:val="20"/>
        <w:lang w:val="en-US"/>
      </w:rPr>
    </w:pPr>
    <w:r w:rsidRPr="0066758A">
      <w:rPr>
        <w:color w:val="808080" w:themeColor="background1" w:themeShade="80"/>
        <w:sz w:val="20"/>
        <w:szCs w:val="20"/>
      </w:rPr>
      <w:t>All reports and associated materials available at</w:t>
    </w:r>
    <w:r>
      <w:rPr>
        <w:color w:val="808080" w:themeColor="background1" w:themeShade="80"/>
        <w:sz w:val="20"/>
        <w:szCs w:val="20"/>
        <w:lang w:val="en-US"/>
      </w:rPr>
      <w:t xml:space="preserve"> </w:t>
    </w:r>
    <w:hyperlink r:id="rId1" w:history="1">
      <w:r w:rsidRPr="0066758A">
        <w:rPr>
          <w:rStyle w:val="Hyperlink"/>
          <w:color w:val="A7002B"/>
          <w:sz w:val="20"/>
          <w:szCs w:val="20"/>
        </w:rPr>
        <w:t>https://osf.io/fpw4r/</w:t>
      </w:r>
    </w:hyperlink>
    <w:r>
      <w:rPr>
        <w:color w:val="C00000"/>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F4DEC6" w14:textId="77777777" w:rsidR="00E81D57" w:rsidRDefault="00E81D57" w:rsidP="007B4ADE">
      <w:pPr>
        <w:spacing w:line="240" w:lineRule="auto"/>
      </w:pPr>
      <w:r>
        <w:separator/>
      </w:r>
    </w:p>
  </w:footnote>
  <w:footnote w:type="continuationSeparator" w:id="0">
    <w:p w14:paraId="340704C8" w14:textId="77777777" w:rsidR="00E81D57" w:rsidRDefault="00E81D57" w:rsidP="007B4AD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66397754"/>
      <w:docPartObj>
        <w:docPartGallery w:val="Page Numbers (Top of Page)"/>
        <w:docPartUnique/>
      </w:docPartObj>
    </w:sdtPr>
    <w:sdtContent>
      <w:p w14:paraId="44ACD71C" w14:textId="69031DEA" w:rsidR="007B4ADE" w:rsidRDefault="007B4ADE" w:rsidP="003760A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AAF071E" w14:textId="77777777" w:rsidR="007B4ADE" w:rsidRDefault="007B4ADE" w:rsidP="007B4AD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55298629"/>
      <w:docPartObj>
        <w:docPartGallery w:val="Page Numbers (Top of Page)"/>
        <w:docPartUnique/>
      </w:docPartObj>
    </w:sdtPr>
    <w:sdtContent>
      <w:p w14:paraId="158F7612" w14:textId="476461D2" w:rsidR="007B4ADE" w:rsidRDefault="007B4ADE" w:rsidP="003760A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8CFD351" w14:textId="77777777" w:rsidR="007B4ADE" w:rsidRDefault="007B4ADE" w:rsidP="007B4ADE">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4BA236" w14:textId="77777777" w:rsidR="00E44625" w:rsidRDefault="00E446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113A56"/>
    <w:multiLevelType w:val="hybridMultilevel"/>
    <w:tmpl w:val="0F8A5D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7D4D7F"/>
    <w:multiLevelType w:val="hybridMultilevel"/>
    <w:tmpl w:val="2C46C344"/>
    <w:lvl w:ilvl="0" w:tplc="AE94F6D2">
      <w:start w:val="1"/>
      <w:numFmt w:val="decimal"/>
      <w:lvlText w:val="%1."/>
      <w:lvlJc w:val="left"/>
      <w:pPr>
        <w:ind w:left="720" w:hanging="360"/>
      </w:pPr>
      <w:rPr>
        <w:rFonts w:hint="default"/>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1681860">
    <w:abstractNumId w:val="0"/>
  </w:num>
  <w:num w:numId="2" w16cid:durableId="12792950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9"/>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004B"/>
    <w:rsid w:val="00036239"/>
    <w:rsid w:val="00052A5D"/>
    <w:rsid w:val="00062A36"/>
    <w:rsid w:val="00074AE1"/>
    <w:rsid w:val="000904D6"/>
    <w:rsid w:val="000C49B3"/>
    <w:rsid w:val="000C59CD"/>
    <w:rsid w:val="000D3105"/>
    <w:rsid w:val="000D378A"/>
    <w:rsid w:val="000E2CD1"/>
    <w:rsid w:val="000E7F6F"/>
    <w:rsid w:val="000F6BBD"/>
    <w:rsid w:val="001017FF"/>
    <w:rsid w:val="00105245"/>
    <w:rsid w:val="001055C7"/>
    <w:rsid w:val="001074CD"/>
    <w:rsid w:val="001159A7"/>
    <w:rsid w:val="00123369"/>
    <w:rsid w:val="00127C14"/>
    <w:rsid w:val="001328B1"/>
    <w:rsid w:val="0014118C"/>
    <w:rsid w:val="0015180D"/>
    <w:rsid w:val="00152AB4"/>
    <w:rsid w:val="001640FF"/>
    <w:rsid w:val="00167AFB"/>
    <w:rsid w:val="001927A6"/>
    <w:rsid w:val="001A44BB"/>
    <w:rsid w:val="001A4D7B"/>
    <w:rsid w:val="001B469C"/>
    <w:rsid w:val="001B5776"/>
    <w:rsid w:val="001E073C"/>
    <w:rsid w:val="001F58C4"/>
    <w:rsid w:val="00205928"/>
    <w:rsid w:val="0021252C"/>
    <w:rsid w:val="00217A2F"/>
    <w:rsid w:val="00224711"/>
    <w:rsid w:val="002630E4"/>
    <w:rsid w:val="00265932"/>
    <w:rsid w:val="00270E5F"/>
    <w:rsid w:val="0029381B"/>
    <w:rsid w:val="002955F8"/>
    <w:rsid w:val="00295FA5"/>
    <w:rsid w:val="002A007E"/>
    <w:rsid w:val="002A7455"/>
    <w:rsid w:val="002A787D"/>
    <w:rsid w:val="002B0163"/>
    <w:rsid w:val="002B0274"/>
    <w:rsid w:val="002B1728"/>
    <w:rsid w:val="002C3403"/>
    <w:rsid w:val="002E7453"/>
    <w:rsid w:val="002F1A41"/>
    <w:rsid w:val="002F4BF4"/>
    <w:rsid w:val="002F7B07"/>
    <w:rsid w:val="00305DC1"/>
    <w:rsid w:val="0030671A"/>
    <w:rsid w:val="00307F3E"/>
    <w:rsid w:val="0031321D"/>
    <w:rsid w:val="00323992"/>
    <w:rsid w:val="00330456"/>
    <w:rsid w:val="00351FAD"/>
    <w:rsid w:val="0035784B"/>
    <w:rsid w:val="003662BA"/>
    <w:rsid w:val="00381051"/>
    <w:rsid w:val="003831E4"/>
    <w:rsid w:val="00386500"/>
    <w:rsid w:val="00392326"/>
    <w:rsid w:val="003949B8"/>
    <w:rsid w:val="003A352B"/>
    <w:rsid w:val="003A6241"/>
    <w:rsid w:val="003B5A74"/>
    <w:rsid w:val="003E13E2"/>
    <w:rsid w:val="004050BD"/>
    <w:rsid w:val="00405E43"/>
    <w:rsid w:val="00413EC9"/>
    <w:rsid w:val="004509AB"/>
    <w:rsid w:val="00463569"/>
    <w:rsid w:val="00470807"/>
    <w:rsid w:val="004D3789"/>
    <w:rsid w:val="004E3646"/>
    <w:rsid w:val="004E46CB"/>
    <w:rsid w:val="004E5D28"/>
    <w:rsid w:val="004E77E0"/>
    <w:rsid w:val="004F2EF0"/>
    <w:rsid w:val="00514BA0"/>
    <w:rsid w:val="00524A3D"/>
    <w:rsid w:val="005324FB"/>
    <w:rsid w:val="00541585"/>
    <w:rsid w:val="0054309F"/>
    <w:rsid w:val="0054395E"/>
    <w:rsid w:val="00545794"/>
    <w:rsid w:val="00562DFB"/>
    <w:rsid w:val="00580B59"/>
    <w:rsid w:val="00584B7A"/>
    <w:rsid w:val="00584DD2"/>
    <w:rsid w:val="005851BC"/>
    <w:rsid w:val="0058664B"/>
    <w:rsid w:val="005A1125"/>
    <w:rsid w:val="005B0C0A"/>
    <w:rsid w:val="005B1CC4"/>
    <w:rsid w:val="005B499E"/>
    <w:rsid w:val="005B5B8E"/>
    <w:rsid w:val="005B7B1B"/>
    <w:rsid w:val="005D3341"/>
    <w:rsid w:val="005E3EF3"/>
    <w:rsid w:val="005F1FF3"/>
    <w:rsid w:val="005F5120"/>
    <w:rsid w:val="006032B3"/>
    <w:rsid w:val="00620CAC"/>
    <w:rsid w:val="006235D8"/>
    <w:rsid w:val="00623E60"/>
    <w:rsid w:val="00626631"/>
    <w:rsid w:val="0063004B"/>
    <w:rsid w:val="00642588"/>
    <w:rsid w:val="006535E8"/>
    <w:rsid w:val="00664C8D"/>
    <w:rsid w:val="006834A2"/>
    <w:rsid w:val="00687739"/>
    <w:rsid w:val="006A041E"/>
    <w:rsid w:val="006A1C3E"/>
    <w:rsid w:val="006A500E"/>
    <w:rsid w:val="006A5B8A"/>
    <w:rsid w:val="006A7813"/>
    <w:rsid w:val="006B5286"/>
    <w:rsid w:val="006B76C9"/>
    <w:rsid w:val="006B7F6B"/>
    <w:rsid w:val="006C04A2"/>
    <w:rsid w:val="006D1F0C"/>
    <w:rsid w:val="006D3A78"/>
    <w:rsid w:val="006D41EB"/>
    <w:rsid w:val="006E66AE"/>
    <w:rsid w:val="006F6A49"/>
    <w:rsid w:val="00704CBD"/>
    <w:rsid w:val="00706E34"/>
    <w:rsid w:val="00715CEE"/>
    <w:rsid w:val="0072411D"/>
    <w:rsid w:val="00737557"/>
    <w:rsid w:val="00740DDF"/>
    <w:rsid w:val="00744844"/>
    <w:rsid w:val="00744EFD"/>
    <w:rsid w:val="007850D5"/>
    <w:rsid w:val="00786CA0"/>
    <w:rsid w:val="007B19C8"/>
    <w:rsid w:val="007B4ADE"/>
    <w:rsid w:val="007C0928"/>
    <w:rsid w:val="007D76B1"/>
    <w:rsid w:val="007E18CD"/>
    <w:rsid w:val="007F5F1C"/>
    <w:rsid w:val="0081157F"/>
    <w:rsid w:val="0081728D"/>
    <w:rsid w:val="00847FB2"/>
    <w:rsid w:val="00852F06"/>
    <w:rsid w:val="00853BEA"/>
    <w:rsid w:val="00854B99"/>
    <w:rsid w:val="00860C02"/>
    <w:rsid w:val="00876B70"/>
    <w:rsid w:val="00880C61"/>
    <w:rsid w:val="008843F8"/>
    <w:rsid w:val="00895999"/>
    <w:rsid w:val="0089767D"/>
    <w:rsid w:val="008D0A83"/>
    <w:rsid w:val="008F0CD5"/>
    <w:rsid w:val="008F257C"/>
    <w:rsid w:val="009152BB"/>
    <w:rsid w:val="00924330"/>
    <w:rsid w:val="00924B2A"/>
    <w:rsid w:val="009253A5"/>
    <w:rsid w:val="00930AA0"/>
    <w:rsid w:val="0093764D"/>
    <w:rsid w:val="009410BA"/>
    <w:rsid w:val="00946557"/>
    <w:rsid w:val="009531BB"/>
    <w:rsid w:val="00953890"/>
    <w:rsid w:val="009553A8"/>
    <w:rsid w:val="009562E8"/>
    <w:rsid w:val="00960E60"/>
    <w:rsid w:val="00960EF2"/>
    <w:rsid w:val="00962F8B"/>
    <w:rsid w:val="00970788"/>
    <w:rsid w:val="00990921"/>
    <w:rsid w:val="009935AA"/>
    <w:rsid w:val="009965E1"/>
    <w:rsid w:val="009A01B2"/>
    <w:rsid w:val="009B18CA"/>
    <w:rsid w:val="009C3AAD"/>
    <w:rsid w:val="009D2C9A"/>
    <w:rsid w:val="009E1F5B"/>
    <w:rsid w:val="009E324E"/>
    <w:rsid w:val="009F7FBA"/>
    <w:rsid w:val="00A1264B"/>
    <w:rsid w:val="00A2042F"/>
    <w:rsid w:val="00A514A1"/>
    <w:rsid w:val="00A649A9"/>
    <w:rsid w:val="00A65602"/>
    <w:rsid w:val="00A65A02"/>
    <w:rsid w:val="00A90004"/>
    <w:rsid w:val="00A9259B"/>
    <w:rsid w:val="00A94BDA"/>
    <w:rsid w:val="00A9524E"/>
    <w:rsid w:val="00AA2A7A"/>
    <w:rsid w:val="00AA6C0C"/>
    <w:rsid w:val="00AA6F84"/>
    <w:rsid w:val="00AA7F34"/>
    <w:rsid w:val="00AB0122"/>
    <w:rsid w:val="00AB241A"/>
    <w:rsid w:val="00AB2FC1"/>
    <w:rsid w:val="00AB385B"/>
    <w:rsid w:val="00AB4A0F"/>
    <w:rsid w:val="00AB5A76"/>
    <w:rsid w:val="00AB62ED"/>
    <w:rsid w:val="00AC5BB9"/>
    <w:rsid w:val="00AD2836"/>
    <w:rsid w:val="00AD5469"/>
    <w:rsid w:val="00B026C6"/>
    <w:rsid w:val="00B16C1A"/>
    <w:rsid w:val="00B24D2B"/>
    <w:rsid w:val="00B31A60"/>
    <w:rsid w:val="00B3614C"/>
    <w:rsid w:val="00B4602C"/>
    <w:rsid w:val="00B639FC"/>
    <w:rsid w:val="00B66480"/>
    <w:rsid w:val="00B671BC"/>
    <w:rsid w:val="00B67594"/>
    <w:rsid w:val="00B73A20"/>
    <w:rsid w:val="00B91C52"/>
    <w:rsid w:val="00B96CAA"/>
    <w:rsid w:val="00BA60F5"/>
    <w:rsid w:val="00BA7935"/>
    <w:rsid w:val="00BC03A2"/>
    <w:rsid w:val="00BE7FA2"/>
    <w:rsid w:val="00BF5F4C"/>
    <w:rsid w:val="00C0666B"/>
    <w:rsid w:val="00C344C7"/>
    <w:rsid w:val="00C450C6"/>
    <w:rsid w:val="00C45166"/>
    <w:rsid w:val="00C73739"/>
    <w:rsid w:val="00C94F71"/>
    <w:rsid w:val="00C95C4C"/>
    <w:rsid w:val="00CB0199"/>
    <w:rsid w:val="00CD11CD"/>
    <w:rsid w:val="00CD2612"/>
    <w:rsid w:val="00CD47C5"/>
    <w:rsid w:val="00CE42BA"/>
    <w:rsid w:val="00CE4921"/>
    <w:rsid w:val="00CF5CCC"/>
    <w:rsid w:val="00CF64B9"/>
    <w:rsid w:val="00D00FBB"/>
    <w:rsid w:val="00D025AB"/>
    <w:rsid w:val="00D1542A"/>
    <w:rsid w:val="00D15E02"/>
    <w:rsid w:val="00D23FCF"/>
    <w:rsid w:val="00D315C6"/>
    <w:rsid w:val="00D419AB"/>
    <w:rsid w:val="00D540A5"/>
    <w:rsid w:val="00D72801"/>
    <w:rsid w:val="00D73C41"/>
    <w:rsid w:val="00D75C5F"/>
    <w:rsid w:val="00D876E6"/>
    <w:rsid w:val="00DA7A3B"/>
    <w:rsid w:val="00DB3E72"/>
    <w:rsid w:val="00DC20E2"/>
    <w:rsid w:val="00DD0F32"/>
    <w:rsid w:val="00DD5C0C"/>
    <w:rsid w:val="00DD71E2"/>
    <w:rsid w:val="00DE060C"/>
    <w:rsid w:val="00DE1508"/>
    <w:rsid w:val="00DE4505"/>
    <w:rsid w:val="00E05B08"/>
    <w:rsid w:val="00E229A2"/>
    <w:rsid w:val="00E35427"/>
    <w:rsid w:val="00E44625"/>
    <w:rsid w:val="00E81D57"/>
    <w:rsid w:val="00E96F25"/>
    <w:rsid w:val="00EC22F6"/>
    <w:rsid w:val="00EC4650"/>
    <w:rsid w:val="00ED0DF9"/>
    <w:rsid w:val="00ED163E"/>
    <w:rsid w:val="00ED3292"/>
    <w:rsid w:val="00EE5C10"/>
    <w:rsid w:val="00EF2971"/>
    <w:rsid w:val="00F01528"/>
    <w:rsid w:val="00F1594B"/>
    <w:rsid w:val="00F30CA1"/>
    <w:rsid w:val="00F53BFA"/>
    <w:rsid w:val="00F53FB5"/>
    <w:rsid w:val="00F5494D"/>
    <w:rsid w:val="00F55C1C"/>
    <w:rsid w:val="00F55E8E"/>
    <w:rsid w:val="00F64054"/>
    <w:rsid w:val="00F86805"/>
    <w:rsid w:val="00F920A9"/>
    <w:rsid w:val="00FA3F26"/>
    <w:rsid w:val="00FB7820"/>
    <w:rsid w:val="00FD0425"/>
    <w:rsid w:val="00FD15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0D617"/>
  <w15:docId w15:val="{43CE7A0C-A928-9149-A22F-3F8D0DA70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PT Sans" w:eastAsia="PT Sans" w:hAnsi="PT Sans" w:cs="PT Sans"/>
        <w:sz w:val="24"/>
        <w:szCs w:val="24"/>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sz w:val="28"/>
      <w:szCs w:val="28"/>
    </w:rPr>
  </w:style>
  <w:style w:type="paragraph" w:styleId="Heading2">
    <w:name w:val="heading 2"/>
    <w:basedOn w:val="Normal"/>
    <w:next w:val="Normal"/>
    <w:uiPriority w:val="9"/>
    <w:unhideWhenUsed/>
    <w:qFormat/>
    <w:pPr>
      <w:keepNext/>
      <w:keepLines/>
      <w:outlineLvl w:val="1"/>
    </w:pPr>
    <w:rPr>
      <w:b/>
      <w:sz w:val="26"/>
      <w:szCs w:val="26"/>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Header">
    <w:name w:val="header"/>
    <w:basedOn w:val="Normal"/>
    <w:link w:val="HeaderChar"/>
    <w:uiPriority w:val="99"/>
    <w:unhideWhenUsed/>
    <w:rsid w:val="007B4ADE"/>
    <w:pPr>
      <w:tabs>
        <w:tab w:val="center" w:pos="4513"/>
        <w:tab w:val="right" w:pos="9026"/>
      </w:tabs>
      <w:spacing w:line="240" w:lineRule="auto"/>
    </w:pPr>
  </w:style>
  <w:style w:type="character" w:customStyle="1" w:styleId="HeaderChar">
    <w:name w:val="Header Char"/>
    <w:basedOn w:val="DefaultParagraphFont"/>
    <w:link w:val="Header"/>
    <w:uiPriority w:val="99"/>
    <w:rsid w:val="007B4ADE"/>
  </w:style>
  <w:style w:type="paragraph" w:styleId="Footer">
    <w:name w:val="footer"/>
    <w:basedOn w:val="Normal"/>
    <w:link w:val="FooterChar"/>
    <w:uiPriority w:val="99"/>
    <w:unhideWhenUsed/>
    <w:rsid w:val="007B4ADE"/>
    <w:pPr>
      <w:tabs>
        <w:tab w:val="center" w:pos="4513"/>
        <w:tab w:val="right" w:pos="9026"/>
      </w:tabs>
      <w:spacing w:line="240" w:lineRule="auto"/>
    </w:pPr>
  </w:style>
  <w:style w:type="character" w:customStyle="1" w:styleId="FooterChar">
    <w:name w:val="Footer Char"/>
    <w:basedOn w:val="DefaultParagraphFont"/>
    <w:link w:val="Footer"/>
    <w:uiPriority w:val="99"/>
    <w:rsid w:val="007B4ADE"/>
  </w:style>
  <w:style w:type="character" w:styleId="PageNumber">
    <w:name w:val="page number"/>
    <w:basedOn w:val="DefaultParagraphFont"/>
    <w:uiPriority w:val="99"/>
    <w:semiHidden/>
    <w:unhideWhenUsed/>
    <w:rsid w:val="007B4ADE"/>
  </w:style>
  <w:style w:type="character" w:styleId="Hyperlink">
    <w:name w:val="Hyperlink"/>
    <w:basedOn w:val="DefaultParagraphFont"/>
    <w:uiPriority w:val="99"/>
    <w:unhideWhenUsed/>
    <w:rsid w:val="009562E8"/>
    <w:rPr>
      <w:color w:val="0000FF" w:themeColor="hyperlink"/>
      <w:u w:val="single"/>
    </w:rPr>
  </w:style>
  <w:style w:type="paragraph" w:styleId="ListParagraph">
    <w:name w:val="List Paragraph"/>
    <w:basedOn w:val="Normal"/>
    <w:uiPriority w:val="34"/>
    <w:qFormat/>
    <w:rsid w:val="00270E5F"/>
    <w:pPr>
      <w:ind w:left="720"/>
      <w:contextualSpacing/>
    </w:pPr>
  </w:style>
  <w:style w:type="paragraph" w:styleId="NormalWeb">
    <w:name w:val="Normal (Web)"/>
    <w:basedOn w:val="Normal"/>
    <w:uiPriority w:val="99"/>
    <w:semiHidden/>
    <w:unhideWhenUsed/>
    <w:rsid w:val="00DD71E2"/>
    <w:rPr>
      <w:rFonts w:ascii="Times New Roman" w:hAnsi="Times New Roman" w:cs="Times New Roman"/>
    </w:rPr>
  </w:style>
  <w:style w:type="character" w:styleId="UnresolvedMention">
    <w:name w:val="Unresolved Mention"/>
    <w:basedOn w:val="DefaultParagraphFont"/>
    <w:uiPriority w:val="99"/>
    <w:semiHidden/>
    <w:unhideWhenUsed/>
    <w:rsid w:val="00BF5F4C"/>
    <w:rPr>
      <w:color w:val="605E5C"/>
      <w:shd w:val="clear" w:color="auto" w:fill="E1DFDD"/>
    </w:rPr>
  </w:style>
  <w:style w:type="character" w:styleId="CommentReference">
    <w:name w:val="annotation reference"/>
    <w:basedOn w:val="DefaultParagraphFont"/>
    <w:uiPriority w:val="99"/>
    <w:semiHidden/>
    <w:unhideWhenUsed/>
    <w:rsid w:val="00307F3E"/>
    <w:rPr>
      <w:sz w:val="16"/>
      <w:szCs w:val="16"/>
    </w:rPr>
  </w:style>
  <w:style w:type="paragraph" w:styleId="CommentText">
    <w:name w:val="annotation text"/>
    <w:basedOn w:val="Normal"/>
    <w:link w:val="CommentTextChar"/>
    <w:uiPriority w:val="99"/>
    <w:unhideWhenUsed/>
    <w:rsid w:val="00307F3E"/>
    <w:pPr>
      <w:spacing w:line="240" w:lineRule="auto"/>
    </w:pPr>
    <w:rPr>
      <w:sz w:val="20"/>
      <w:szCs w:val="20"/>
    </w:rPr>
  </w:style>
  <w:style w:type="character" w:customStyle="1" w:styleId="CommentTextChar">
    <w:name w:val="Comment Text Char"/>
    <w:basedOn w:val="DefaultParagraphFont"/>
    <w:link w:val="CommentText"/>
    <w:uiPriority w:val="99"/>
    <w:rsid w:val="00307F3E"/>
    <w:rPr>
      <w:sz w:val="20"/>
      <w:szCs w:val="20"/>
    </w:rPr>
  </w:style>
  <w:style w:type="paragraph" w:styleId="CommentSubject">
    <w:name w:val="annotation subject"/>
    <w:basedOn w:val="CommentText"/>
    <w:next w:val="CommentText"/>
    <w:link w:val="CommentSubjectChar"/>
    <w:uiPriority w:val="99"/>
    <w:semiHidden/>
    <w:unhideWhenUsed/>
    <w:rsid w:val="00307F3E"/>
    <w:rPr>
      <w:b/>
      <w:bCs/>
    </w:rPr>
  </w:style>
  <w:style w:type="character" w:customStyle="1" w:styleId="CommentSubjectChar">
    <w:name w:val="Comment Subject Char"/>
    <w:basedOn w:val="CommentTextChar"/>
    <w:link w:val="CommentSubject"/>
    <w:uiPriority w:val="99"/>
    <w:semiHidden/>
    <w:rsid w:val="00307F3E"/>
    <w:rPr>
      <w:b/>
      <w:bCs/>
      <w:sz w:val="20"/>
      <w:szCs w:val="20"/>
    </w:rPr>
  </w:style>
  <w:style w:type="paragraph" w:styleId="Revision">
    <w:name w:val="Revision"/>
    <w:hidden/>
    <w:uiPriority w:val="99"/>
    <w:semiHidden/>
    <w:rsid w:val="005B7B1B"/>
    <w:pPr>
      <w:spacing w:line="240" w:lineRule="auto"/>
    </w:pPr>
  </w:style>
  <w:style w:type="character" w:styleId="FollowedHyperlink">
    <w:name w:val="FollowedHyperlink"/>
    <w:basedOn w:val="DefaultParagraphFont"/>
    <w:uiPriority w:val="99"/>
    <w:semiHidden/>
    <w:unhideWhenUsed/>
    <w:rsid w:val="00D73C4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907775">
      <w:bodyDiv w:val="1"/>
      <w:marLeft w:val="0"/>
      <w:marRight w:val="0"/>
      <w:marTop w:val="0"/>
      <w:marBottom w:val="0"/>
      <w:divBdr>
        <w:top w:val="none" w:sz="0" w:space="0" w:color="auto"/>
        <w:left w:val="none" w:sz="0" w:space="0" w:color="auto"/>
        <w:bottom w:val="none" w:sz="0" w:space="0" w:color="auto"/>
        <w:right w:val="none" w:sz="0" w:space="0" w:color="auto"/>
      </w:divBdr>
      <w:divsChild>
        <w:div w:id="138041490">
          <w:marLeft w:val="0"/>
          <w:marRight w:val="0"/>
          <w:marTop w:val="0"/>
          <w:marBottom w:val="0"/>
          <w:divBdr>
            <w:top w:val="none" w:sz="0" w:space="0" w:color="auto"/>
            <w:left w:val="none" w:sz="0" w:space="0" w:color="auto"/>
            <w:bottom w:val="none" w:sz="0" w:space="0" w:color="auto"/>
            <w:right w:val="none" w:sz="0" w:space="0" w:color="auto"/>
          </w:divBdr>
        </w:div>
      </w:divsChild>
    </w:div>
    <w:div w:id="219362061">
      <w:bodyDiv w:val="1"/>
      <w:marLeft w:val="0"/>
      <w:marRight w:val="0"/>
      <w:marTop w:val="0"/>
      <w:marBottom w:val="0"/>
      <w:divBdr>
        <w:top w:val="none" w:sz="0" w:space="0" w:color="auto"/>
        <w:left w:val="none" w:sz="0" w:space="0" w:color="auto"/>
        <w:bottom w:val="none" w:sz="0" w:space="0" w:color="auto"/>
        <w:right w:val="none" w:sz="0" w:space="0" w:color="auto"/>
      </w:divBdr>
    </w:div>
    <w:div w:id="220332436">
      <w:bodyDiv w:val="1"/>
      <w:marLeft w:val="0"/>
      <w:marRight w:val="0"/>
      <w:marTop w:val="0"/>
      <w:marBottom w:val="0"/>
      <w:divBdr>
        <w:top w:val="none" w:sz="0" w:space="0" w:color="auto"/>
        <w:left w:val="none" w:sz="0" w:space="0" w:color="auto"/>
        <w:bottom w:val="none" w:sz="0" w:space="0" w:color="auto"/>
        <w:right w:val="none" w:sz="0" w:space="0" w:color="auto"/>
      </w:divBdr>
      <w:divsChild>
        <w:div w:id="649476914">
          <w:marLeft w:val="0"/>
          <w:marRight w:val="0"/>
          <w:marTop w:val="0"/>
          <w:marBottom w:val="0"/>
          <w:divBdr>
            <w:top w:val="none" w:sz="0" w:space="0" w:color="auto"/>
            <w:left w:val="none" w:sz="0" w:space="0" w:color="auto"/>
            <w:bottom w:val="none" w:sz="0" w:space="0" w:color="auto"/>
            <w:right w:val="none" w:sz="0" w:space="0" w:color="auto"/>
          </w:divBdr>
        </w:div>
      </w:divsChild>
    </w:div>
    <w:div w:id="306015799">
      <w:bodyDiv w:val="1"/>
      <w:marLeft w:val="0"/>
      <w:marRight w:val="0"/>
      <w:marTop w:val="0"/>
      <w:marBottom w:val="0"/>
      <w:divBdr>
        <w:top w:val="none" w:sz="0" w:space="0" w:color="auto"/>
        <w:left w:val="none" w:sz="0" w:space="0" w:color="auto"/>
        <w:bottom w:val="none" w:sz="0" w:space="0" w:color="auto"/>
        <w:right w:val="none" w:sz="0" w:space="0" w:color="auto"/>
      </w:divBdr>
      <w:divsChild>
        <w:div w:id="194971015">
          <w:marLeft w:val="0"/>
          <w:marRight w:val="0"/>
          <w:marTop w:val="0"/>
          <w:marBottom w:val="0"/>
          <w:divBdr>
            <w:top w:val="none" w:sz="0" w:space="0" w:color="auto"/>
            <w:left w:val="none" w:sz="0" w:space="0" w:color="auto"/>
            <w:bottom w:val="none" w:sz="0" w:space="0" w:color="auto"/>
            <w:right w:val="none" w:sz="0" w:space="0" w:color="auto"/>
          </w:divBdr>
        </w:div>
      </w:divsChild>
    </w:div>
    <w:div w:id="360593942">
      <w:bodyDiv w:val="1"/>
      <w:marLeft w:val="0"/>
      <w:marRight w:val="0"/>
      <w:marTop w:val="0"/>
      <w:marBottom w:val="0"/>
      <w:divBdr>
        <w:top w:val="none" w:sz="0" w:space="0" w:color="auto"/>
        <w:left w:val="none" w:sz="0" w:space="0" w:color="auto"/>
        <w:bottom w:val="none" w:sz="0" w:space="0" w:color="auto"/>
        <w:right w:val="none" w:sz="0" w:space="0" w:color="auto"/>
      </w:divBdr>
      <w:divsChild>
        <w:div w:id="321814044">
          <w:marLeft w:val="0"/>
          <w:marRight w:val="0"/>
          <w:marTop w:val="0"/>
          <w:marBottom w:val="0"/>
          <w:divBdr>
            <w:top w:val="none" w:sz="0" w:space="0" w:color="auto"/>
            <w:left w:val="none" w:sz="0" w:space="0" w:color="auto"/>
            <w:bottom w:val="none" w:sz="0" w:space="0" w:color="auto"/>
            <w:right w:val="none" w:sz="0" w:space="0" w:color="auto"/>
          </w:divBdr>
        </w:div>
      </w:divsChild>
    </w:div>
    <w:div w:id="434716735">
      <w:bodyDiv w:val="1"/>
      <w:marLeft w:val="0"/>
      <w:marRight w:val="0"/>
      <w:marTop w:val="0"/>
      <w:marBottom w:val="0"/>
      <w:divBdr>
        <w:top w:val="none" w:sz="0" w:space="0" w:color="auto"/>
        <w:left w:val="none" w:sz="0" w:space="0" w:color="auto"/>
        <w:bottom w:val="none" w:sz="0" w:space="0" w:color="auto"/>
        <w:right w:val="none" w:sz="0" w:space="0" w:color="auto"/>
      </w:divBdr>
      <w:divsChild>
        <w:div w:id="500243295">
          <w:marLeft w:val="0"/>
          <w:marRight w:val="0"/>
          <w:marTop w:val="0"/>
          <w:marBottom w:val="0"/>
          <w:divBdr>
            <w:top w:val="none" w:sz="0" w:space="0" w:color="auto"/>
            <w:left w:val="none" w:sz="0" w:space="0" w:color="auto"/>
            <w:bottom w:val="none" w:sz="0" w:space="0" w:color="auto"/>
            <w:right w:val="none" w:sz="0" w:space="0" w:color="auto"/>
          </w:divBdr>
        </w:div>
      </w:divsChild>
    </w:div>
    <w:div w:id="465588043">
      <w:bodyDiv w:val="1"/>
      <w:marLeft w:val="0"/>
      <w:marRight w:val="0"/>
      <w:marTop w:val="0"/>
      <w:marBottom w:val="0"/>
      <w:divBdr>
        <w:top w:val="none" w:sz="0" w:space="0" w:color="auto"/>
        <w:left w:val="none" w:sz="0" w:space="0" w:color="auto"/>
        <w:bottom w:val="none" w:sz="0" w:space="0" w:color="auto"/>
        <w:right w:val="none" w:sz="0" w:space="0" w:color="auto"/>
      </w:divBdr>
      <w:divsChild>
        <w:div w:id="80300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599442">
      <w:bodyDiv w:val="1"/>
      <w:marLeft w:val="0"/>
      <w:marRight w:val="0"/>
      <w:marTop w:val="0"/>
      <w:marBottom w:val="0"/>
      <w:divBdr>
        <w:top w:val="none" w:sz="0" w:space="0" w:color="auto"/>
        <w:left w:val="none" w:sz="0" w:space="0" w:color="auto"/>
        <w:bottom w:val="none" w:sz="0" w:space="0" w:color="auto"/>
        <w:right w:val="none" w:sz="0" w:space="0" w:color="auto"/>
      </w:divBdr>
      <w:divsChild>
        <w:div w:id="962344798">
          <w:marLeft w:val="0"/>
          <w:marRight w:val="0"/>
          <w:marTop w:val="0"/>
          <w:marBottom w:val="0"/>
          <w:divBdr>
            <w:top w:val="none" w:sz="0" w:space="0" w:color="auto"/>
            <w:left w:val="none" w:sz="0" w:space="0" w:color="auto"/>
            <w:bottom w:val="none" w:sz="0" w:space="0" w:color="auto"/>
            <w:right w:val="none" w:sz="0" w:space="0" w:color="auto"/>
          </w:divBdr>
        </w:div>
      </w:divsChild>
    </w:div>
    <w:div w:id="482237008">
      <w:bodyDiv w:val="1"/>
      <w:marLeft w:val="0"/>
      <w:marRight w:val="0"/>
      <w:marTop w:val="0"/>
      <w:marBottom w:val="0"/>
      <w:divBdr>
        <w:top w:val="none" w:sz="0" w:space="0" w:color="auto"/>
        <w:left w:val="none" w:sz="0" w:space="0" w:color="auto"/>
        <w:bottom w:val="none" w:sz="0" w:space="0" w:color="auto"/>
        <w:right w:val="none" w:sz="0" w:space="0" w:color="auto"/>
      </w:divBdr>
      <w:divsChild>
        <w:div w:id="192822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826493">
      <w:bodyDiv w:val="1"/>
      <w:marLeft w:val="0"/>
      <w:marRight w:val="0"/>
      <w:marTop w:val="0"/>
      <w:marBottom w:val="0"/>
      <w:divBdr>
        <w:top w:val="none" w:sz="0" w:space="0" w:color="auto"/>
        <w:left w:val="none" w:sz="0" w:space="0" w:color="auto"/>
        <w:bottom w:val="none" w:sz="0" w:space="0" w:color="auto"/>
        <w:right w:val="none" w:sz="0" w:space="0" w:color="auto"/>
      </w:divBdr>
      <w:divsChild>
        <w:div w:id="1828938907">
          <w:marLeft w:val="0"/>
          <w:marRight w:val="0"/>
          <w:marTop w:val="0"/>
          <w:marBottom w:val="0"/>
          <w:divBdr>
            <w:top w:val="none" w:sz="0" w:space="0" w:color="auto"/>
            <w:left w:val="none" w:sz="0" w:space="0" w:color="auto"/>
            <w:bottom w:val="none" w:sz="0" w:space="0" w:color="auto"/>
            <w:right w:val="none" w:sz="0" w:space="0" w:color="auto"/>
          </w:divBdr>
        </w:div>
      </w:divsChild>
    </w:div>
    <w:div w:id="650599235">
      <w:bodyDiv w:val="1"/>
      <w:marLeft w:val="0"/>
      <w:marRight w:val="0"/>
      <w:marTop w:val="0"/>
      <w:marBottom w:val="0"/>
      <w:divBdr>
        <w:top w:val="none" w:sz="0" w:space="0" w:color="auto"/>
        <w:left w:val="none" w:sz="0" w:space="0" w:color="auto"/>
        <w:bottom w:val="none" w:sz="0" w:space="0" w:color="auto"/>
        <w:right w:val="none" w:sz="0" w:space="0" w:color="auto"/>
      </w:divBdr>
    </w:div>
    <w:div w:id="789932641">
      <w:bodyDiv w:val="1"/>
      <w:marLeft w:val="0"/>
      <w:marRight w:val="0"/>
      <w:marTop w:val="0"/>
      <w:marBottom w:val="0"/>
      <w:divBdr>
        <w:top w:val="none" w:sz="0" w:space="0" w:color="auto"/>
        <w:left w:val="none" w:sz="0" w:space="0" w:color="auto"/>
        <w:bottom w:val="none" w:sz="0" w:space="0" w:color="auto"/>
        <w:right w:val="none" w:sz="0" w:space="0" w:color="auto"/>
      </w:divBdr>
      <w:divsChild>
        <w:div w:id="986782182">
          <w:marLeft w:val="0"/>
          <w:marRight w:val="0"/>
          <w:marTop w:val="0"/>
          <w:marBottom w:val="0"/>
          <w:divBdr>
            <w:top w:val="none" w:sz="0" w:space="0" w:color="auto"/>
            <w:left w:val="none" w:sz="0" w:space="0" w:color="auto"/>
            <w:bottom w:val="none" w:sz="0" w:space="0" w:color="auto"/>
            <w:right w:val="none" w:sz="0" w:space="0" w:color="auto"/>
          </w:divBdr>
        </w:div>
      </w:divsChild>
    </w:div>
    <w:div w:id="830020010">
      <w:bodyDiv w:val="1"/>
      <w:marLeft w:val="0"/>
      <w:marRight w:val="0"/>
      <w:marTop w:val="0"/>
      <w:marBottom w:val="0"/>
      <w:divBdr>
        <w:top w:val="none" w:sz="0" w:space="0" w:color="auto"/>
        <w:left w:val="none" w:sz="0" w:space="0" w:color="auto"/>
        <w:bottom w:val="none" w:sz="0" w:space="0" w:color="auto"/>
        <w:right w:val="none" w:sz="0" w:space="0" w:color="auto"/>
      </w:divBdr>
    </w:div>
    <w:div w:id="918902101">
      <w:bodyDiv w:val="1"/>
      <w:marLeft w:val="0"/>
      <w:marRight w:val="0"/>
      <w:marTop w:val="0"/>
      <w:marBottom w:val="0"/>
      <w:divBdr>
        <w:top w:val="none" w:sz="0" w:space="0" w:color="auto"/>
        <w:left w:val="none" w:sz="0" w:space="0" w:color="auto"/>
        <w:bottom w:val="none" w:sz="0" w:space="0" w:color="auto"/>
        <w:right w:val="none" w:sz="0" w:space="0" w:color="auto"/>
      </w:divBdr>
    </w:div>
    <w:div w:id="947390536">
      <w:bodyDiv w:val="1"/>
      <w:marLeft w:val="0"/>
      <w:marRight w:val="0"/>
      <w:marTop w:val="0"/>
      <w:marBottom w:val="0"/>
      <w:divBdr>
        <w:top w:val="none" w:sz="0" w:space="0" w:color="auto"/>
        <w:left w:val="none" w:sz="0" w:space="0" w:color="auto"/>
        <w:bottom w:val="none" w:sz="0" w:space="0" w:color="auto"/>
        <w:right w:val="none" w:sz="0" w:space="0" w:color="auto"/>
      </w:divBdr>
      <w:divsChild>
        <w:div w:id="235358111">
          <w:marLeft w:val="0"/>
          <w:marRight w:val="0"/>
          <w:marTop w:val="0"/>
          <w:marBottom w:val="0"/>
          <w:divBdr>
            <w:top w:val="none" w:sz="0" w:space="0" w:color="auto"/>
            <w:left w:val="none" w:sz="0" w:space="0" w:color="auto"/>
            <w:bottom w:val="none" w:sz="0" w:space="0" w:color="auto"/>
            <w:right w:val="none" w:sz="0" w:space="0" w:color="auto"/>
          </w:divBdr>
        </w:div>
      </w:divsChild>
    </w:div>
    <w:div w:id="1035152107">
      <w:bodyDiv w:val="1"/>
      <w:marLeft w:val="0"/>
      <w:marRight w:val="0"/>
      <w:marTop w:val="0"/>
      <w:marBottom w:val="0"/>
      <w:divBdr>
        <w:top w:val="none" w:sz="0" w:space="0" w:color="auto"/>
        <w:left w:val="none" w:sz="0" w:space="0" w:color="auto"/>
        <w:bottom w:val="none" w:sz="0" w:space="0" w:color="auto"/>
        <w:right w:val="none" w:sz="0" w:space="0" w:color="auto"/>
      </w:divBdr>
      <w:divsChild>
        <w:div w:id="1156338008">
          <w:marLeft w:val="0"/>
          <w:marRight w:val="0"/>
          <w:marTop w:val="0"/>
          <w:marBottom w:val="0"/>
          <w:divBdr>
            <w:top w:val="none" w:sz="0" w:space="0" w:color="auto"/>
            <w:left w:val="none" w:sz="0" w:space="0" w:color="auto"/>
            <w:bottom w:val="none" w:sz="0" w:space="0" w:color="auto"/>
            <w:right w:val="none" w:sz="0" w:space="0" w:color="auto"/>
          </w:divBdr>
        </w:div>
      </w:divsChild>
    </w:div>
    <w:div w:id="1177111467">
      <w:bodyDiv w:val="1"/>
      <w:marLeft w:val="0"/>
      <w:marRight w:val="0"/>
      <w:marTop w:val="0"/>
      <w:marBottom w:val="0"/>
      <w:divBdr>
        <w:top w:val="none" w:sz="0" w:space="0" w:color="auto"/>
        <w:left w:val="none" w:sz="0" w:space="0" w:color="auto"/>
        <w:bottom w:val="none" w:sz="0" w:space="0" w:color="auto"/>
        <w:right w:val="none" w:sz="0" w:space="0" w:color="auto"/>
      </w:divBdr>
      <w:divsChild>
        <w:div w:id="1952856036">
          <w:marLeft w:val="0"/>
          <w:marRight w:val="0"/>
          <w:marTop w:val="0"/>
          <w:marBottom w:val="0"/>
          <w:divBdr>
            <w:top w:val="none" w:sz="0" w:space="0" w:color="auto"/>
            <w:left w:val="none" w:sz="0" w:space="0" w:color="auto"/>
            <w:bottom w:val="none" w:sz="0" w:space="0" w:color="auto"/>
            <w:right w:val="none" w:sz="0" w:space="0" w:color="auto"/>
          </w:divBdr>
        </w:div>
      </w:divsChild>
    </w:div>
    <w:div w:id="1186553280">
      <w:bodyDiv w:val="1"/>
      <w:marLeft w:val="0"/>
      <w:marRight w:val="0"/>
      <w:marTop w:val="0"/>
      <w:marBottom w:val="0"/>
      <w:divBdr>
        <w:top w:val="none" w:sz="0" w:space="0" w:color="auto"/>
        <w:left w:val="none" w:sz="0" w:space="0" w:color="auto"/>
        <w:bottom w:val="none" w:sz="0" w:space="0" w:color="auto"/>
        <w:right w:val="none" w:sz="0" w:space="0" w:color="auto"/>
      </w:divBdr>
    </w:div>
    <w:div w:id="1364331828">
      <w:bodyDiv w:val="1"/>
      <w:marLeft w:val="0"/>
      <w:marRight w:val="0"/>
      <w:marTop w:val="0"/>
      <w:marBottom w:val="0"/>
      <w:divBdr>
        <w:top w:val="none" w:sz="0" w:space="0" w:color="auto"/>
        <w:left w:val="none" w:sz="0" w:space="0" w:color="auto"/>
        <w:bottom w:val="none" w:sz="0" w:space="0" w:color="auto"/>
        <w:right w:val="none" w:sz="0" w:space="0" w:color="auto"/>
      </w:divBdr>
      <w:divsChild>
        <w:div w:id="2065327500">
          <w:marLeft w:val="0"/>
          <w:marRight w:val="0"/>
          <w:marTop w:val="0"/>
          <w:marBottom w:val="0"/>
          <w:divBdr>
            <w:top w:val="none" w:sz="0" w:space="0" w:color="auto"/>
            <w:left w:val="none" w:sz="0" w:space="0" w:color="auto"/>
            <w:bottom w:val="none" w:sz="0" w:space="0" w:color="auto"/>
            <w:right w:val="none" w:sz="0" w:space="0" w:color="auto"/>
          </w:divBdr>
        </w:div>
      </w:divsChild>
    </w:div>
    <w:div w:id="1401445217">
      <w:bodyDiv w:val="1"/>
      <w:marLeft w:val="0"/>
      <w:marRight w:val="0"/>
      <w:marTop w:val="0"/>
      <w:marBottom w:val="0"/>
      <w:divBdr>
        <w:top w:val="none" w:sz="0" w:space="0" w:color="auto"/>
        <w:left w:val="none" w:sz="0" w:space="0" w:color="auto"/>
        <w:bottom w:val="none" w:sz="0" w:space="0" w:color="auto"/>
        <w:right w:val="none" w:sz="0" w:space="0" w:color="auto"/>
      </w:divBdr>
    </w:div>
    <w:div w:id="1434864481">
      <w:bodyDiv w:val="1"/>
      <w:marLeft w:val="0"/>
      <w:marRight w:val="0"/>
      <w:marTop w:val="0"/>
      <w:marBottom w:val="0"/>
      <w:divBdr>
        <w:top w:val="none" w:sz="0" w:space="0" w:color="auto"/>
        <w:left w:val="none" w:sz="0" w:space="0" w:color="auto"/>
        <w:bottom w:val="none" w:sz="0" w:space="0" w:color="auto"/>
        <w:right w:val="none" w:sz="0" w:space="0" w:color="auto"/>
      </w:divBdr>
      <w:divsChild>
        <w:div w:id="921452867">
          <w:marLeft w:val="0"/>
          <w:marRight w:val="0"/>
          <w:marTop w:val="0"/>
          <w:marBottom w:val="0"/>
          <w:divBdr>
            <w:top w:val="none" w:sz="0" w:space="0" w:color="auto"/>
            <w:left w:val="none" w:sz="0" w:space="0" w:color="auto"/>
            <w:bottom w:val="none" w:sz="0" w:space="0" w:color="auto"/>
            <w:right w:val="none" w:sz="0" w:space="0" w:color="auto"/>
          </w:divBdr>
        </w:div>
      </w:divsChild>
    </w:div>
    <w:div w:id="1438015368">
      <w:bodyDiv w:val="1"/>
      <w:marLeft w:val="0"/>
      <w:marRight w:val="0"/>
      <w:marTop w:val="0"/>
      <w:marBottom w:val="0"/>
      <w:divBdr>
        <w:top w:val="none" w:sz="0" w:space="0" w:color="auto"/>
        <w:left w:val="none" w:sz="0" w:space="0" w:color="auto"/>
        <w:bottom w:val="none" w:sz="0" w:space="0" w:color="auto"/>
        <w:right w:val="none" w:sz="0" w:space="0" w:color="auto"/>
      </w:divBdr>
      <w:divsChild>
        <w:div w:id="1939749898">
          <w:marLeft w:val="0"/>
          <w:marRight w:val="0"/>
          <w:marTop w:val="0"/>
          <w:marBottom w:val="0"/>
          <w:divBdr>
            <w:top w:val="none" w:sz="0" w:space="0" w:color="auto"/>
            <w:left w:val="none" w:sz="0" w:space="0" w:color="auto"/>
            <w:bottom w:val="none" w:sz="0" w:space="0" w:color="auto"/>
            <w:right w:val="none" w:sz="0" w:space="0" w:color="auto"/>
          </w:divBdr>
        </w:div>
      </w:divsChild>
    </w:div>
    <w:div w:id="1476602318">
      <w:bodyDiv w:val="1"/>
      <w:marLeft w:val="0"/>
      <w:marRight w:val="0"/>
      <w:marTop w:val="0"/>
      <w:marBottom w:val="0"/>
      <w:divBdr>
        <w:top w:val="none" w:sz="0" w:space="0" w:color="auto"/>
        <w:left w:val="none" w:sz="0" w:space="0" w:color="auto"/>
        <w:bottom w:val="none" w:sz="0" w:space="0" w:color="auto"/>
        <w:right w:val="none" w:sz="0" w:space="0" w:color="auto"/>
      </w:divBdr>
      <w:divsChild>
        <w:div w:id="244804604">
          <w:marLeft w:val="0"/>
          <w:marRight w:val="0"/>
          <w:marTop w:val="0"/>
          <w:marBottom w:val="0"/>
          <w:divBdr>
            <w:top w:val="none" w:sz="0" w:space="0" w:color="auto"/>
            <w:left w:val="none" w:sz="0" w:space="0" w:color="auto"/>
            <w:bottom w:val="none" w:sz="0" w:space="0" w:color="auto"/>
            <w:right w:val="none" w:sz="0" w:space="0" w:color="auto"/>
          </w:divBdr>
        </w:div>
      </w:divsChild>
    </w:div>
    <w:div w:id="1507666835">
      <w:bodyDiv w:val="1"/>
      <w:marLeft w:val="0"/>
      <w:marRight w:val="0"/>
      <w:marTop w:val="0"/>
      <w:marBottom w:val="0"/>
      <w:divBdr>
        <w:top w:val="none" w:sz="0" w:space="0" w:color="auto"/>
        <w:left w:val="none" w:sz="0" w:space="0" w:color="auto"/>
        <w:bottom w:val="none" w:sz="0" w:space="0" w:color="auto"/>
        <w:right w:val="none" w:sz="0" w:space="0" w:color="auto"/>
      </w:divBdr>
    </w:div>
    <w:div w:id="1560627309">
      <w:bodyDiv w:val="1"/>
      <w:marLeft w:val="0"/>
      <w:marRight w:val="0"/>
      <w:marTop w:val="0"/>
      <w:marBottom w:val="0"/>
      <w:divBdr>
        <w:top w:val="none" w:sz="0" w:space="0" w:color="auto"/>
        <w:left w:val="none" w:sz="0" w:space="0" w:color="auto"/>
        <w:bottom w:val="none" w:sz="0" w:space="0" w:color="auto"/>
        <w:right w:val="none" w:sz="0" w:space="0" w:color="auto"/>
      </w:divBdr>
      <w:divsChild>
        <w:div w:id="2107729869">
          <w:marLeft w:val="0"/>
          <w:marRight w:val="0"/>
          <w:marTop w:val="0"/>
          <w:marBottom w:val="0"/>
          <w:divBdr>
            <w:top w:val="none" w:sz="0" w:space="0" w:color="auto"/>
            <w:left w:val="none" w:sz="0" w:space="0" w:color="auto"/>
            <w:bottom w:val="none" w:sz="0" w:space="0" w:color="auto"/>
            <w:right w:val="none" w:sz="0" w:space="0" w:color="auto"/>
          </w:divBdr>
        </w:div>
      </w:divsChild>
    </w:div>
    <w:div w:id="1583368162">
      <w:bodyDiv w:val="1"/>
      <w:marLeft w:val="0"/>
      <w:marRight w:val="0"/>
      <w:marTop w:val="0"/>
      <w:marBottom w:val="0"/>
      <w:divBdr>
        <w:top w:val="none" w:sz="0" w:space="0" w:color="auto"/>
        <w:left w:val="none" w:sz="0" w:space="0" w:color="auto"/>
        <w:bottom w:val="none" w:sz="0" w:space="0" w:color="auto"/>
        <w:right w:val="none" w:sz="0" w:space="0" w:color="auto"/>
      </w:divBdr>
    </w:div>
    <w:div w:id="1748840427">
      <w:bodyDiv w:val="1"/>
      <w:marLeft w:val="0"/>
      <w:marRight w:val="0"/>
      <w:marTop w:val="0"/>
      <w:marBottom w:val="0"/>
      <w:divBdr>
        <w:top w:val="none" w:sz="0" w:space="0" w:color="auto"/>
        <w:left w:val="none" w:sz="0" w:space="0" w:color="auto"/>
        <w:bottom w:val="none" w:sz="0" w:space="0" w:color="auto"/>
        <w:right w:val="none" w:sz="0" w:space="0" w:color="auto"/>
      </w:divBdr>
    </w:div>
    <w:div w:id="1787041670">
      <w:bodyDiv w:val="1"/>
      <w:marLeft w:val="0"/>
      <w:marRight w:val="0"/>
      <w:marTop w:val="0"/>
      <w:marBottom w:val="0"/>
      <w:divBdr>
        <w:top w:val="none" w:sz="0" w:space="0" w:color="auto"/>
        <w:left w:val="none" w:sz="0" w:space="0" w:color="auto"/>
        <w:bottom w:val="none" w:sz="0" w:space="0" w:color="auto"/>
        <w:right w:val="none" w:sz="0" w:space="0" w:color="auto"/>
      </w:divBdr>
    </w:div>
    <w:div w:id="1937783306">
      <w:bodyDiv w:val="1"/>
      <w:marLeft w:val="0"/>
      <w:marRight w:val="0"/>
      <w:marTop w:val="0"/>
      <w:marBottom w:val="0"/>
      <w:divBdr>
        <w:top w:val="none" w:sz="0" w:space="0" w:color="auto"/>
        <w:left w:val="none" w:sz="0" w:space="0" w:color="auto"/>
        <w:bottom w:val="none" w:sz="0" w:space="0" w:color="auto"/>
        <w:right w:val="none" w:sz="0" w:space="0" w:color="auto"/>
      </w:divBdr>
      <w:divsChild>
        <w:div w:id="1759910023">
          <w:marLeft w:val="0"/>
          <w:marRight w:val="0"/>
          <w:marTop w:val="0"/>
          <w:marBottom w:val="0"/>
          <w:divBdr>
            <w:top w:val="none" w:sz="0" w:space="0" w:color="auto"/>
            <w:left w:val="none" w:sz="0" w:space="0" w:color="auto"/>
            <w:bottom w:val="none" w:sz="0" w:space="0" w:color="auto"/>
            <w:right w:val="none" w:sz="0" w:space="0" w:color="auto"/>
          </w:divBdr>
        </w:div>
      </w:divsChild>
    </w:div>
    <w:div w:id="1991711504">
      <w:bodyDiv w:val="1"/>
      <w:marLeft w:val="0"/>
      <w:marRight w:val="0"/>
      <w:marTop w:val="0"/>
      <w:marBottom w:val="0"/>
      <w:divBdr>
        <w:top w:val="none" w:sz="0" w:space="0" w:color="auto"/>
        <w:left w:val="none" w:sz="0" w:space="0" w:color="auto"/>
        <w:bottom w:val="none" w:sz="0" w:space="0" w:color="auto"/>
        <w:right w:val="none" w:sz="0" w:space="0" w:color="auto"/>
      </w:divBdr>
      <w:divsChild>
        <w:div w:id="1063723740">
          <w:marLeft w:val="0"/>
          <w:marRight w:val="0"/>
          <w:marTop w:val="0"/>
          <w:marBottom w:val="0"/>
          <w:divBdr>
            <w:top w:val="none" w:sz="0" w:space="0" w:color="auto"/>
            <w:left w:val="none" w:sz="0" w:space="0" w:color="auto"/>
            <w:bottom w:val="none" w:sz="0" w:space="0" w:color="auto"/>
            <w:right w:val="none" w:sz="0" w:space="0" w:color="auto"/>
          </w:divBdr>
        </w:div>
      </w:divsChild>
    </w:div>
    <w:div w:id="20635993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reddit.com/r/science/comments/c5ptfz/fake_news_vaccine_works_suggests_a_large_new/"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statmodeling.stat.columbia.edu/2017/11/25/poisoning-well-within-person-design-whats-risk/"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sf.io/48z2d" TargetMode="External"/><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hyperlink" Target="https://osf.io/fpw4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13</Pages>
  <Words>3935</Words>
  <Characters>22436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Sander van der Linden</dc:creator>
  <cp:lastModifiedBy>Hussey, Ian (PSY)</cp:lastModifiedBy>
  <cp:revision>4</cp:revision>
  <dcterms:created xsi:type="dcterms:W3CDTF">2025-04-01T19:12:00Z</dcterms:created>
  <dcterms:modified xsi:type="dcterms:W3CDTF">2025-04-15T09:13:00Z</dcterms:modified>
</cp:coreProperties>
</file>