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2CF5" w:rsidRPr="00B35DFE" w14:paraId="60E21B33" w14:textId="77777777" w:rsidTr="00B35DFE">
        <w:tc>
          <w:tcPr>
            <w:tcW w:w="3005" w:type="dxa"/>
          </w:tcPr>
          <w:p w14:paraId="619F9628" w14:textId="54652E07" w:rsidR="004D2CF5" w:rsidRPr="00096F2F" w:rsidRDefault="004D2CF5" w:rsidP="007F7C6A">
            <w:pPr>
              <w:ind w:firstLine="0"/>
              <w:jc w:val="left"/>
              <w:rPr>
                <w:b/>
                <w:bCs/>
              </w:rPr>
            </w:pPr>
            <w:r w:rsidRPr="00096F2F">
              <w:rPr>
                <w:b/>
                <w:bCs/>
              </w:rPr>
              <w:t>Article</w:t>
            </w:r>
          </w:p>
        </w:tc>
        <w:tc>
          <w:tcPr>
            <w:tcW w:w="3005" w:type="dxa"/>
          </w:tcPr>
          <w:p w14:paraId="42505E17" w14:textId="08651A23" w:rsidR="004D2CF5" w:rsidRPr="00096F2F" w:rsidRDefault="004D2CF5" w:rsidP="007F7C6A">
            <w:pPr>
              <w:ind w:firstLine="0"/>
              <w:jc w:val="left"/>
              <w:rPr>
                <w:b/>
                <w:bCs/>
                <w:lang w:val="en-US"/>
              </w:rPr>
            </w:pPr>
            <w:r w:rsidRPr="00096F2F">
              <w:rPr>
                <w:b/>
                <w:bCs/>
                <w:lang w:val="en-US"/>
              </w:rPr>
              <w:t>Sample and population</w:t>
            </w:r>
          </w:p>
        </w:tc>
        <w:tc>
          <w:tcPr>
            <w:tcW w:w="3006" w:type="dxa"/>
          </w:tcPr>
          <w:p w14:paraId="20365EDE" w14:textId="771F0ECF" w:rsidR="004D2CF5" w:rsidRPr="00096F2F" w:rsidRDefault="004D2CF5" w:rsidP="007F7C6A">
            <w:pPr>
              <w:ind w:firstLine="0"/>
              <w:jc w:val="left"/>
              <w:rPr>
                <w:b/>
                <w:bCs/>
              </w:rPr>
            </w:pPr>
            <w:r w:rsidRPr="00096F2F">
              <w:rPr>
                <w:b/>
                <w:bCs/>
              </w:rPr>
              <w:t>Observed rate of data sharing upon request</w:t>
            </w:r>
          </w:p>
        </w:tc>
      </w:tr>
      <w:tr w:rsidR="00AB7343" w:rsidRPr="00B35DFE" w14:paraId="098380EC" w14:textId="77777777" w:rsidTr="00B35DFE">
        <w:tc>
          <w:tcPr>
            <w:tcW w:w="3005" w:type="dxa"/>
          </w:tcPr>
          <w:p w14:paraId="56710966" w14:textId="5B6A343F" w:rsidR="00AB7343" w:rsidRPr="00B35DFE" w:rsidRDefault="00AB7343" w:rsidP="007F7C6A">
            <w:pPr>
              <w:ind w:firstLine="0"/>
              <w:jc w:val="left"/>
            </w:pPr>
            <w:r>
              <w:t>Hardwicke et al. (2018)</w:t>
            </w:r>
          </w:p>
        </w:tc>
        <w:tc>
          <w:tcPr>
            <w:tcW w:w="3005" w:type="dxa"/>
          </w:tcPr>
          <w:p w14:paraId="498276CE" w14:textId="176947FC" w:rsidR="00AB7343" w:rsidRPr="0094771F" w:rsidRDefault="00687B1D" w:rsidP="007F7C6A">
            <w:pPr>
              <w:ind w:firstLine="0"/>
              <w:jc w:val="left"/>
              <w:rPr>
                <w:lang w:val="en-CH"/>
              </w:rPr>
            </w:pPr>
            <w:r w:rsidRPr="00687B1D">
              <w:t>104</w:t>
            </w:r>
            <w:r>
              <w:t xml:space="preserve"> articles published in Cognition</w:t>
            </w:r>
            <w:r w:rsidRPr="00687B1D">
              <w:t xml:space="preserve">, </w:t>
            </w:r>
            <w:r>
              <w:t>before</w:t>
            </w:r>
            <w:r>
              <w:t xml:space="preserve"> </w:t>
            </w:r>
            <w:r w:rsidRPr="00687B1D">
              <w:rPr>
                <w:lang w:val="en-CH"/>
              </w:rPr>
              <w:t>mandatory open data policy</w:t>
            </w:r>
          </w:p>
        </w:tc>
        <w:tc>
          <w:tcPr>
            <w:tcW w:w="3006" w:type="dxa"/>
          </w:tcPr>
          <w:p w14:paraId="2D149421" w14:textId="12924AA5" w:rsidR="00AB7343" w:rsidRPr="00687B1D" w:rsidRDefault="00687B1D" w:rsidP="00BC534E">
            <w:pPr>
              <w:tabs>
                <w:tab w:val="decimal" w:pos="1346"/>
              </w:tabs>
              <w:ind w:firstLine="0"/>
              <w:jc w:val="left"/>
              <w:rPr>
                <w:lang w:val="en-CH"/>
              </w:rPr>
            </w:pPr>
            <w:r w:rsidRPr="00687B1D">
              <w:t>22%</w:t>
            </w:r>
          </w:p>
        </w:tc>
      </w:tr>
      <w:tr w:rsidR="00687B1D" w:rsidRPr="00B35DFE" w14:paraId="5A715ED2" w14:textId="77777777" w:rsidTr="00B35DFE">
        <w:tc>
          <w:tcPr>
            <w:tcW w:w="3005" w:type="dxa"/>
          </w:tcPr>
          <w:p w14:paraId="2BF895AF" w14:textId="1759CF8D" w:rsidR="00687B1D" w:rsidRDefault="00687B1D" w:rsidP="00687B1D">
            <w:pPr>
              <w:ind w:firstLine="0"/>
              <w:jc w:val="left"/>
            </w:pPr>
            <w:r>
              <w:t>Hardwicke et al. (2018)</w:t>
            </w:r>
          </w:p>
        </w:tc>
        <w:tc>
          <w:tcPr>
            <w:tcW w:w="3005" w:type="dxa"/>
          </w:tcPr>
          <w:p w14:paraId="7A9336A8" w14:textId="451F9662" w:rsidR="00687B1D" w:rsidRPr="00687B1D" w:rsidRDefault="00687B1D" w:rsidP="00687B1D">
            <w:pPr>
              <w:ind w:firstLine="0"/>
              <w:jc w:val="left"/>
              <w:rPr>
                <w:b/>
                <w:bCs/>
                <w:lang w:val="en-CH"/>
              </w:rPr>
            </w:pPr>
            <w:r w:rsidRPr="00687B1D">
              <w:t>136</w:t>
            </w:r>
            <w:r>
              <w:t xml:space="preserve"> </w:t>
            </w:r>
            <w:r>
              <w:t>articles published in Cognition</w:t>
            </w:r>
            <w:r w:rsidRPr="00687B1D">
              <w:t xml:space="preserve">, </w:t>
            </w:r>
            <w:r>
              <w:t xml:space="preserve">after </w:t>
            </w:r>
            <w:r w:rsidRPr="00687B1D">
              <w:rPr>
                <w:lang w:val="en-CH"/>
              </w:rPr>
              <w:t>mandatory open data policy</w:t>
            </w:r>
          </w:p>
        </w:tc>
        <w:tc>
          <w:tcPr>
            <w:tcW w:w="3006" w:type="dxa"/>
          </w:tcPr>
          <w:p w14:paraId="7CA4D44C" w14:textId="0D92D0FA" w:rsidR="00687B1D" w:rsidRPr="00687B1D" w:rsidRDefault="00687B1D" w:rsidP="00687B1D">
            <w:pPr>
              <w:tabs>
                <w:tab w:val="decimal" w:pos="1346"/>
              </w:tabs>
              <w:ind w:firstLine="0"/>
              <w:jc w:val="left"/>
            </w:pPr>
            <w:r w:rsidRPr="00687B1D">
              <w:t>62%</w:t>
            </w:r>
          </w:p>
        </w:tc>
      </w:tr>
      <w:tr w:rsidR="00B35DFE" w:rsidRPr="00B35DFE" w14:paraId="35AE5132" w14:textId="77777777" w:rsidTr="00B35DFE">
        <w:tc>
          <w:tcPr>
            <w:tcW w:w="3005" w:type="dxa"/>
          </w:tcPr>
          <w:p w14:paraId="3EBDCEC7" w14:textId="36B979F1" w:rsidR="00B35DFE" w:rsidRPr="00B35DFE" w:rsidRDefault="00B35DFE" w:rsidP="007F7C6A">
            <w:pPr>
              <w:ind w:firstLine="0"/>
              <w:jc w:val="left"/>
            </w:pPr>
            <w:proofErr w:type="spellStart"/>
            <w:r w:rsidRPr="00B35DFE">
              <w:t>Gabelica</w:t>
            </w:r>
            <w:proofErr w:type="spellEnd"/>
            <w:r w:rsidRPr="00B35DFE">
              <w:t xml:space="preserve"> et al.</w:t>
            </w:r>
            <w:r w:rsidR="00B05403">
              <w:t xml:space="preserve"> (</w:t>
            </w:r>
            <w:r w:rsidRPr="00B35DFE">
              <w:t>2022</w:t>
            </w:r>
            <w:r w:rsidR="00B05403">
              <w:t>)</w:t>
            </w:r>
          </w:p>
          <w:p w14:paraId="4809D2EE" w14:textId="77777777" w:rsidR="00B35DFE" w:rsidRPr="00B35DFE" w:rsidRDefault="00B35DFE" w:rsidP="007F7C6A">
            <w:pPr>
              <w:ind w:firstLine="0"/>
              <w:jc w:val="left"/>
            </w:pPr>
          </w:p>
          <w:p w14:paraId="61E32516" w14:textId="77777777" w:rsidR="00B35DFE" w:rsidRPr="00B35DFE" w:rsidRDefault="00B35DFE" w:rsidP="007F7C6A">
            <w:pPr>
              <w:ind w:firstLine="0"/>
              <w:jc w:val="left"/>
              <w:rPr>
                <w:lang w:val="en-CH"/>
              </w:rPr>
            </w:pPr>
          </w:p>
        </w:tc>
        <w:tc>
          <w:tcPr>
            <w:tcW w:w="3005" w:type="dxa"/>
          </w:tcPr>
          <w:p w14:paraId="62129EFF" w14:textId="4856FFDC" w:rsidR="00B35DFE" w:rsidRPr="00B35DFE" w:rsidRDefault="00B35DFE" w:rsidP="007F7C6A">
            <w:pPr>
              <w:ind w:firstLine="0"/>
              <w:jc w:val="left"/>
              <w:rPr>
                <w:lang w:val="en-US"/>
              </w:rPr>
            </w:pPr>
            <w:r w:rsidRPr="0094771F">
              <w:rPr>
                <w:lang w:val="en-CH"/>
              </w:rPr>
              <w:t xml:space="preserve">1792 </w:t>
            </w:r>
            <w:r w:rsidRPr="00B35DFE">
              <w:rPr>
                <w:lang w:val="en-US"/>
              </w:rPr>
              <w:t>articles published in BMC journals with</w:t>
            </w:r>
            <w:r w:rsidRPr="0094771F">
              <w:rPr>
                <w:lang w:val="en-CH"/>
              </w:rPr>
              <w:t xml:space="preserve"> </w:t>
            </w:r>
            <w:r w:rsidRPr="00B35DFE">
              <w:rPr>
                <w:lang w:val="en-US"/>
              </w:rPr>
              <w:t xml:space="preserve">“upon request” </w:t>
            </w:r>
            <w:r w:rsidR="004D2CF5">
              <w:rPr>
                <w:lang w:val="en-US"/>
              </w:rPr>
              <w:t>statements</w:t>
            </w:r>
          </w:p>
        </w:tc>
        <w:tc>
          <w:tcPr>
            <w:tcW w:w="3006" w:type="dxa"/>
          </w:tcPr>
          <w:p w14:paraId="7F6A8CF3" w14:textId="086BBF56" w:rsidR="00B35DFE" w:rsidRPr="00B35DFE" w:rsidRDefault="00B35DFE" w:rsidP="00BC534E">
            <w:pPr>
              <w:tabs>
                <w:tab w:val="decimal" w:pos="1346"/>
              </w:tabs>
              <w:ind w:firstLine="0"/>
              <w:jc w:val="left"/>
            </w:pPr>
            <w:r w:rsidRPr="00B35DFE">
              <w:t>7%</w:t>
            </w:r>
          </w:p>
        </w:tc>
      </w:tr>
      <w:tr w:rsidR="00B35DFE" w:rsidRPr="00B35DFE" w14:paraId="5AAFA3E2" w14:textId="77777777" w:rsidTr="00B35DFE">
        <w:tc>
          <w:tcPr>
            <w:tcW w:w="3005" w:type="dxa"/>
          </w:tcPr>
          <w:p w14:paraId="3BEDDCE9" w14:textId="1272E098" w:rsidR="00B35DFE" w:rsidRPr="00B35DFE" w:rsidRDefault="00B35DFE" w:rsidP="007F7C6A">
            <w:pPr>
              <w:ind w:firstLine="0"/>
              <w:jc w:val="left"/>
            </w:pPr>
            <w:r w:rsidRPr="00B35DFE">
              <w:t>Krawczyk &amp; Reuben</w:t>
            </w:r>
            <w:r w:rsidR="00B05403">
              <w:t xml:space="preserve"> (</w:t>
            </w:r>
            <w:r w:rsidRPr="00B35DFE">
              <w:t>2012</w:t>
            </w:r>
            <w:r w:rsidR="00B05403">
              <w:t>)</w:t>
            </w:r>
          </w:p>
          <w:p w14:paraId="7B6DBBDC" w14:textId="77777777" w:rsidR="00B35DFE" w:rsidRPr="00B35DFE" w:rsidRDefault="00B35DFE" w:rsidP="007F7C6A">
            <w:pPr>
              <w:ind w:firstLine="0"/>
              <w:jc w:val="left"/>
            </w:pPr>
          </w:p>
        </w:tc>
        <w:tc>
          <w:tcPr>
            <w:tcW w:w="3005" w:type="dxa"/>
          </w:tcPr>
          <w:p w14:paraId="3BCCD8D0" w14:textId="4CA27450" w:rsidR="00B35DFE" w:rsidRPr="00B35DFE" w:rsidRDefault="00B35DFE" w:rsidP="007F7C6A">
            <w:pPr>
              <w:ind w:firstLine="0"/>
              <w:jc w:val="left"/>
            </w:pPr>
            <w:r w:rsidRPr="00B35DFE">
              <w:t xml:space="preserve">200 articles in economics </w:t>
            </w:r>
            <w:r w:rsidR="004D2CF5">
              <w:t xml:space="preserve">journals </w:t>
            </w:r>
            <w:r w:rsidR="004D2CF5" w:rsidRPr="00B35DFE">
              <w:rPr>
                <w:lang w:val="en-US"/>
              </w:rPr>
              <w:t>with</w:t>
            </w:r>
            <w:r w:rsidR="004D2CF5" w:rsidRPr="0094771F">
              <w:rPr>
                <w:lang w:val="en-CH"/>
              </w:rPr>
              <w:t xml:space="preserve"> </w:t>
            </w:r>
            <w:r w:rsidR="004D2CF5" w:rsidRPr="00B35DFE">
              <w:rPr>
                <w:lang w:val="en-US"/>
              </w:rPr>
              <w:t xml:space="preserve">“upon request” </w:t>
            </w:r>
            <w:r w:rsidR="004D2CF5">
              <w:rPr>
                <w:lang w:val="en-US"/>
              </w:rPr>
              <w:t>statements</w:t>
            </w:r>
          </w:p>
        </w:tc>
        <w:tc>
          <w:tcPr>
            <w:tcW w:w="3006" w:type="dxa"/>
          </w:tcPr>
          <w:p w14:paraId="3CA68100" w14:textId="474732D5" w:rsidR="00B35DFE" w:rsidRPr="00B35DFE" w:rsidRDefault="00B35DFE" w:rsidP="00BC534E">
            <w:pPr>
              <w:tabs>
                <w:tab w:val="decimal" w:pos="1346"/>
              </w:tabs>
              <w:ind w:firstLine="0"/>
              <w:jc w:val="left"/>
            </w:pPr>
            <w:r w:rsidRPr="00B35DFE">
              <w:t>44%</w:t>
            </w:r>
          </w:p>
        </w:tc>
      </w:tr>
      <w:tr w:rsidR="00B35DFE" w:rsidRPr="00B35DFE" w14:paraId="3DC43CDF" w14:textId="77777777" w:rsidTr="00B35DFE">
        <w:tc>
          <w:tcPr>
            <w:tcW w:w="3005" w:type="dxa"/>
          </w:tcPr>
          <w:p w14:paraId="739682A4" w14:textId="696EE6AF" w:rsidR="00B35DFE" w:rsidRPr="00B35DFE" w:rsidRDefault="00B35DFE" w:rsidP="007F7C6A">
            <w:pPr>
              <w:ind w:firstLine="0"/>
              <w:jc w:val="left"/>
            </w:pPr>
            <w:r w:rsidRPr="00B35DFE">
              <w:t>Savage &amp; Vickers</w:t>
            </w:r>
            <w:r w:rsidR="00B05403">
              <w:t xml:space="preserve"> (</w:t>
            </w:r>
            <w:r w:rsidRPr="00B35DFE">
              <w:t>2009</w:t>
            </w:r>
            <w:r w:rsidR="00B05403">
              <w:t>)</w:t>
            </w:r>
          </w:p>
          <w:p w14:paraId="1F2EE880" w14:textId="77777777" w:rsidR="00B35DFE" w:rsidRPr="00B35DFE" w:rsidRDefault="00B35DFE" w:rsidP="007F7C6A">
            <w:pPr>
              <w:ind w:firstLine="0"/>
              <w:jc w:val="left"/>
            </w:pPr>
          </w:p>
        </w:tc>
        <w:tc>
          <w:tcPr>
            <w:tcW w:w="3005" w:type="dxa"/>
          </w:tcPr>
          <w:p w14:paraId="659A3058" w14:textId="7DC21CD6" w:rsidR="00B35DFE" w:rsidRPr="00B35DFE" w:rsidRDefault="00B35DFE" w:rsidP="007F7C6A">
            <w:pPr>
              <w:ind w:firstLine="0"/>
              <w:jc w:val="left"/>
            </w:pPr>
            <w:r w:rsidRPr="00B35DFE">
              <w:t xml:space="preserve">10 articles published in </w:t>
            </w:r>
            <w:proofErr w:type="spellStart"/>
            <w:r w:rsidRPr="00B35DFE">
              <w:t>PLoS</w:t>
            </w:r>
            <w:proofErr w:type="spellEnd"/>
            <w:r w:rsidRPr="00B35DFE">
              <w:t xml:space="preserve"> Medicine or </w:t>
            </w:r>
            <w:proofErr w:type="spellStart"/>
            <w:r w:rsidRPr="00B35DFE">
              <w:t>PLoS</w:t>
            </w:r>
            <w:proofErr w:type="spellEnd"/>
            <w:r w:rsidRPr="00B35DFE">
              <w:t xml:space="preserve"> Clinical Trials </w:t>
            </w:r>
          </w:p>
        </w:tc>
        <w:tc>
          <w:tcPr>
            <w:tcW w:w="3006" w:type="dxa"/>
          </w:tcPr>
          <w:p w14:paraId="673D827F" w14:textId="46B0F144" w:rsidR="00B35DFE" w:rsidRPr="00B35DFE" w:rsidRDefault="00B35DFE" w:rsidP="00BC534E">
            <w:pPr>
              <w:tabs>
                <w:tab w:val="decimal" w:pos="1346"/>
              </w:tabs>
              <w:ind w:firstLine="0"/>
              <w:jc w:val="left"/>
            </w:pPr>
            <w:r w:rsidRPr="00B35DFE">
              <w:t>10%</w:t>
            </w:r>
          </w:p>
        </w:tc>
      </w:tr>
      <w:tr w:rsidR="00B35DFE" w:rsidRPr="00B35DFE" w14:paraId="3EC20EDD" w14:textId="77777777" w:rsidTr="00B35DFE">
        <w:tc>
          <w:tcPr>
            <w:tcW w:w="3005" w:type="dxa"/>
          </w:tcPr>
          <w:p w14:paraId="5D417274" w14:textId="2C0F5F8E" w:rsidR="00B35DFE" w:rsidRPr="00B35DFE" w:rsidRDefault="00B35DFE" w:rsidP="007F7C6A">
            <w:pPr>
              <w:ind w:firstLine="0"/>
              <w:jc w:val="left"/>
            </w:pPr>
            <w:proofErr w:type="spellStart"/>
            <w:r w:rsidRPr="00B35DFE">
              <w:t>Stodden</w:t>
            </w:r>
            <w:proofErr w:type="spellEnd"/>
            <w:r w:rsidRPr="00B35DFE">
              <w:t xml:space="preserve"> et al.</w:t>
            </w:r>
            <w:r w:rsidR="00B05403">
              <w:t xml:space="preserve"> (</w:t>
            </w:r>
            <w:r w:rsidRPr="00B35DFE">
              <w:t>2018</w:t>
            </w:r>
            <w:r w:rsidR="00B05403">
              <w:t>)</w:t>
            </w:r>
          </w:p>
          <w:p w14:paraId="2C5FFEB8" w14:textId="77777777" w:rsidR="00B35DFE" w:rsidRPr="00B35DFE" w:rsidRDefault="00B35DFE" w:rsidP="007F7C6A">
            <w:pPr>
              <w:ind w:firstLine="0"/>
              <w:jc w:val="left"/>
            </w:pPr>
          </w:p>
        </w:tc>
        <w:tc>
          <w:tcPr>
            <w:tcW w:w="3005" w:type="dxa"/>
          </w:tcPr>
          <w:p w14:paraId="79BBAC29" w14:textId="0F54EF4A" w:rsidR="00B35DFE" w:rsidRPr="00B35DFE" w:rsidRDefault="00B35DFE" w:rsidP="007F7C6A">
            <w:pPr>
              <w:ind w:firstLine="0"/>
              <w:jc w:val="left"/>
            </w:pPr>
            <w:r w:rsidRPr="00B35DFE">
              <w:t>180</w:t>
            </w:r>
            <w:r w:rsidRPr="00B35DFE">
              <w:t xml:space="preserve"> </w:t>
            </w:r>
            <w:r w:rsidRPr="00B35DFE">
              <w:t>articles published in Science shared data upon request</w:t>
            </w:r>
          </w:p>
        </w:tc>
        <w:tc>
          <w:tcPr>
            <w:tcW w:w="3006" w:type="dxa"/>
          </w:tcPr>
          <w:p w14:paraId="2FC8A080" w14:textId="095F4880" w:rsidR="00B35DFE" w:rsidRPr="00B35DFE" w:rsidRDefault="00B35DFE" w:rsidP="00BC534E">
            <w:pPr>
              <w:tabs>
                <w:tab w:val="decimal" w:pos="1346"/>
              </w:tabs>
              <w:ind w:firstLine="0"/>
              <w:jc w:val="left"/>
            </w:pPr>
            <w:r w:rsidRPr="00B35DFE">
              <w:t>36</w:t>
            </w:r>
            <w:r w:rsidRPr="00B35DFE">
              <w:t>%</w:t>
            </w:r>
          </w:p>
        </w:tc>
      </w:tr>
      <w:tr w:rsidR="00B35DFE" w:rsidRPr="00B35DFE" w14:paraId="0BD43545" w14:textId="77777777" w:rsidTr="00B35DFE">
        <w:tc>
          <w:tcPr>
            <w:tcW w:w="3005" w:type="dxa"/>
          </w:tcPr>
          <w:p w14:paraId="35C10F40" w14:textId="486CB5A3" w:rsidR="00B35DFE" w:rsidRPr="00B35DFE" w:rsidRDefault="00B35DFE" w:rsidP="007F7C6A">
            <w:pPr>
              <w:ind w:firstLine="0"/>
              <w:jc w:val="left"/>
            </w:pPr>
            <w:proofErr w:type="spellStart"/>
            <w:r w:rsidRPr="00B35DFE">
              <w:t>Tedersoo</w:t>
            </w:r>
            <w:proofErr w:type="spellEnd"/>
            <w:r w:rsidRPr="00B35DFE">
              <w:t xml:space="preserve"> et al.</w:t>
            </w:r>
            <w:r w:rsidR="00B05403">
              <w:t xml:space="preserve"> (</w:t>
            </w:r>
            <w:r w:rsidRPr="00B35DFE">
              <w:t>2021</w:t>
            </w:r>
            <w:r w:rsidR="00B05403">
              <w:t>)</w:t>
            </w:r>
          </w:p>
        </w:tc>
        <w:tc>
          <w:tcPr>
            <w:tcW w:w="3005" w:type="dxa"/>
          </w:tcPr>
          <w:p w14:paraId="4A72D15B" w14:textId="20465BE2" w:rsidR="00B35DFE" w:rsidRPr="00B35DFE" w:rsidRDefault="00B35DFE" w:rsidP="007F7C6A">
            <w:pPr>
              <w:ind w:firstLine="0"/>
              <w:jc w:val="left"/>
            </w:pPr>
            <w:r w:rsidRPr="00B35DFE">
              <w:t xml:space="preserve">284 </w:t>
            </w:r>
            <w:r w:rsidR="004D2CF5">
              <w:t>articles from a variety of fields</w:t>
            </w:r>
          </w:p>
        </w:tc>
        <w:tc>
          <w:tcPr>
            <w:tcW w:w="3006" w:type="dxa"/>
          </w:tcPr>
          <w:p w14:paraId="31D6785C" w14:textId="0F22F727" w:rsidR="00B35DFE" w:rsidRPr="00B35DFE" w:rsidRDefault="00B35DFE" w:rsidP="00BC534E">
            <w:pPr>
              <w:tabs>
                <w:tab w:val="decimal" w:pos="1346"/>
              </w:tabs>
              <w:ind w:firstLine="0"/>
              <w:jc w:val="left"/>
            </w:pPr>
            <w:r w:rsidRPr="00B35DFE">
              <w:t>40.5%</w:t>
            </w:r>
          </w:p>
        </w:tc>
      </w:tr>
      <w:tr w:rsidR="004D2CF5" w:rsidRPr="00B35DFE" w14:paraId="4E35D0E4" w14:textId="77777777" w:rsidTr="00B35DFE">
        <w:tc>
          <w:tcPr>
            <w:tcW w:w="3005" w:type="dxa"/>
          </w:tcPr>
          <w:p w14:paraId="7AD18214" w14:textId="4DAE31C8" w:rsidR="004D2CF5" w:rsidRPr="00B35DFE" w:rsidRDefault="006D5557" w:rsidP="007F7C6A">
            <w:pPr>
              <w:ind w:firstLine="0"/>
              <w:jc w:val="left"/>
            </w:pPr>
            <w:proofErr w:type="spellStart"/>
            <w:r w:rsidRPr="00B35DFE">
              <w:t>Tedersoo</w:t>
            </w:r>
            <w:proofErr w:type="spellEnd"/>
            <w:r w:rsidRPr="00B35DFE">
              <w:t xml:space="preserve"> et al.</w:t>
            </w:r>
            <w:r>
              <w:t xml:space="preserve"> (</w:t>
            </w:r>
            <w:r w:rsidRPr="00B35DFE">
              <w:t>2021</w:t>
            </w:r>
            <w:r>
              <w:t>)</w:t>
            </w:r>
          </w:p>
        </w:tc>
        <w:tc>
          <w:tcPr>
            <w:tcW w:w="3005" w:type="dxa"/>
          </w:tcPr>
          <w:p w14:paraId="52783A4B" w14:textId="5E8BFE52" w:rsidR="004D2CF5" w:rsidRPr="00B35DFE" w:rsidRDefault="004D2CF5" w:rsidP="00296735">
            <w:pPr>
              <w:ind w:firstLine="0"/>
              <w:jc w:val="left"/>
            </w:pPr>
            <w:r w:rsidRPr="00B35DFE">
              <w:t xml:space="preserve">57 psychology </w:t>
            </w:r>
            <w:r>
              <w:t>articles</w:t>
            </w:r>
          </w:p>
        </w:tc>
        <w:tc>
          <w:tcPr>
            <w:tcW w:w="3006" w:type="dxa"/>
          </w:tcPr>
          <w:p w14:paraId="696120D7" w14:textId="22275C86" w:rsidR="004D2CF5" w:rsidRPr="00B35DFE" w:rsidRDefault="004D2CF5" w:rsidP="00BC534E">
            <w:pPr>
              <w:tabs>
                <w:tab w:val="decimal" w:pos="1346"/>
              </w:tabs>
              <w:ind w:firstLine="0"/>
              <w:jc w:val="left"/>
            </w:pPr>
            <w:r w:rsidRPr="00B35DFE">
              <w:t>40.4%</w:t>
            </w:r>
          </w:p>
        </w:tc>
      </w:tr>
      <w:tr w:rsidR="00B35DFE" w:rsidRPr="00B35DFE" w14:paraId="6C0D57E0" w14:textId="77777777" w:rsidTr="00B35DFE">
        <w:tc>
          <w:tcPr>
            <w:tcW w:w="3005" w:type="dxa"/>
          </w:tcPr>
          <w:p w14:paraId="670C555B" w14:textId="5953A9BD" w:rsidR="00B35DFE" w:rsidRPr="00B05403" w:rsidRDefault="00B35DFE" w:rsidP="007F7C6A">
            <w:pPr>
              <w:ind w:firstLine="0"/>
              <w:jc w:val="left"/>
              <w:rPr>
                <w:lang w:val="en-US"/>
              </w:rPr>
            </w:pPr>
            <w:proofErr w:type="spellStart"/>
            <w:r w:rsidRPr="00B35DFE">
              <w:rPr>
                <w:lang w:val="en-US"/>
              </w:rPr>
              <w:t>Wicherts</w:t>
            </w:r>
            <w:proofErr w:type="spellEnd"/>
            <w:r w:rsidRPr="00B35DFE">
              <w:rPr>
                <w:lang w:val="en-US"/>
              </w:rPr>
              <w:t xml:space="preserve"> et al.</w:t>
            </w:r>
            <w:r w:rsidR="00B05403">
              <w:rPr>
                <w:lang w:val="en-US"/>
              </w:rPr>
              <w:t xml:space="preserve"> (</w:t>
            </w:r>
            <w:r w:rsidRPr="00B35DFE">
              <w:rPr>
                <w:lang w:val="en-US"/>
              </w:rPr>
              <w:t>2006</w:t>
            </w:r>
            <w:r w:rsidR="00B05403">
              <w:rPr>
                <w:lang w:val="en-US"/>
              </w:rPr>
              <w:t>)</w:t>
            </w:r>
          </w:p>
        </w:tc>
        <w:tc>
          <w:tcPr>
            <w:tcW w:w="3005" w:type="dxa"/>
          </w:tcPr>
          <w:p w14:paraId="5F33743A" w14:textId="0D80FA32" w:rsidR="00B35DFE" w:rsidRPr="00310A0D" w:rsidRDefault="00B35DFE" w:rsidP="007F7C6A">
            <w:pPr>
              <w:ind w:firstLine="0"/>
              <w:jc w:val="left"/>
              <w:rPr>
                <w:lang w:val="en-US"/>
              </w:rPr>
            </w:pPr>
            <w:r w:rsidRPr="00B35DFE">
              <w:rPr>
                <w:lang w:val="en-US"/>
              </w:rPr>
              <w:t>249 publications in APA psychology journal</w:t>
            </w:r>
            <w:r w:rsidR="007F7C6A">
              <w:rPr>
                <w:lang w:val="en-US"/>
              </w:rPr>
              <w:t>s (</w:t>
            </w:r>
            <w:r w:rsidRPr="00B35DFE">
              <w:rPr>
                <w:lang w:val="en-US"/>
              </w:rPr>
              <w:t>which have data sharing upon request policies</w:t>
            </w:r>
            <w:r w:rsidR="007F7C6A">
              <w:rPr>
                <w:lang w:val="en-US"/>
              </w:rPr>
              <w:t>)</w:t>
            </w:r>
          </w:p>
        </w:tc>
        <w:tc>
          <w:tcPr>
            <w:tcW w:w="3006" w:type="dxa"/>
          </w:tcPr>
          <w:p w14:paraId="53FEABB0" w14:textId="5754B6D4" w:rsidR="00B35DFE" w:rsidRPr="00B35DFE" w:rsidRDefault="00B35DFE" w:rsidP="00BC534E">
            <w:pPr>
              <w:tabs>
                <w:tab w:val="decimal" w:pos="1346"/>
              </w:tabs>
              <w:ind w:firstLine="0"/>
              <w:jc w:val="left"/>
            </w:pPr>
            <w:r w:rsidRPr="00B35DFE">
              <w:rPr>
                <w:lang w:val="en-US"/>
              </w:rPr>
              <w:t>2</w:t>
            </w:r>
            <w:r w:rsidR="006C6E05">
              <w:rPr>
                <w:lang w:val="en-US"/>
              </w:rPr>
              <w:t>5.7</w:t>
            </w:r>
            <w:r w:rsidRPr="00B35DFE">
              <w:rPr>
                <w:lang w:val="en-US"/>
              </w:rPr>
              <w:t>%</w:t>
            </w:r>
          </w:p>
        </w:tc>
      </w:tr>
      <w:tr w:rsidR="002507A8" w14:paraId="10DC5C2F" w14:textId="77777777" w:rsidTr="00B35DFE">
        <w:tc>
          <w:tcPr>
            <w:tcW w:w="3005" w:type="dxa"/>
          </w:tcPr>
          <w:p w14:paraId="4C81BF19" w14:textId="3EF21F1E" w:rsidR="002507A8" w:rsidRPr="00B35DFE" w:rsidRDefault="002507A8" w:rsidP="007F7C6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Vines et al. (2014)</w:t>
            </w:r>
          </w:p>
        </w:tc>
        <w:tc>
          <w:tcPr>
            <w:tcW w:w="3005" w:type="dxa"/>
          </w:tcPr>
          <w:p w14:paraId="288CF302" w14:textId="0C0FD733" w:rsidR="002507A8" w:rsidRPr="002507A8" w:rsidRDefault="002507A8" w:rsidP="007F7C6A">
            <w:pPr>
              <w:ind w:firstLine="0"/>
              <w:jc w:val="left"/>
              <w:rPr>
                <w:lang w:val="en-CH"/>
              </w:rPr>
            </w:pPr>
            <w:r>
              <w:rPr>
                <w:lang w:val="en-US"/>
              </w:rPr>
              <w:t xml:space="preserve">516 biology articles containing </w:t>
            </w:r>
            <w:r w:rsidRPr="002507A8">
              <w:rPr>
                <w:lang w:val="en-CH"/>
              </w:rPr>
              <w:t>“morphological data from plants or animals that made use of a discriminant function analysis (DFA)”</w:t>
            </w:r>
          </w:p>
        </w:tc>
        <w:tc>
          <w:tcPr>
            <w:tcW w:w="3006" w:type="dxa"/>
          </w:tcPr>
          <w:p w14:paraId="42534DCC" w14:textId="1B23EBD0" w:rsidR="002507A8" w:rsidRPr="00B35DFE" w:rsidRDefault="002507A8" w:rsidP="00BC534E">
            <w:pPr>
              <w:tabs>
                <w:tab w:val="decimal" w:pos="1346"/>
              </w:tabs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19%</w:t>
            </w:r>
          </w:p>
        </w:tc>
      </w:tr>
      <w:tr w:rsidR="00B35DFE" w14:paraId="0AC7C1BD" w14:textId="77777777" w:rsidTr="00B35DFE">
        <w:tc>
          <w:tcPr>
            <w:tcW w:w="3005" w:type="dxa"/>
          </w:tcPr>
          <w:p w14:paraId="56F11D84" w14:textId="6AE8B15B" w:rsidR="00B35DFE" w:rsidRPr="00B35DFE" w:rsidRDefault="00B35DFE" w:rsidP="007F7C6A">
            <w:pPr>
              <w:ind w:firstLine="0"/>
              <w:jc w:val="left"/>
              <w:rPr>
                <w:lang w:val="en-US"/>
              </w:rPr>
            </w:pPr>
            <w:proofErr w:type="spellStart"/>
            <w:r w:rsidRPr="00B35DFE">
              <w:rPr>
                <w:lang w:val="en-US"/>
              </w:rPr>
              <w:t>Wolins</w:t>
            </w:r>
            <w:proofErr w:type="spellEnd"/>
            <w:r w:rsidRPr="00B35DFE">
              <w:rPr>
                <w:lang w:val="en-US"/>
              </w:rPr>
              <w:t xml:space="preserve"> (1962) </w:t>
            </w:r>
          </w:p>
        </w:tc>
        <w:tc>
          <w:tcPr>
            <w:tcW w:w="3005" w:type="dxa"/>
          </w:tcPr>
          <w:p w14:paraId="7B06356E" w14:textId="280B0AAF" w:rsidR="00B35DFE" w:rsidRPr="00B35DFE" w:rsidRDefault="00B35DFE" w:rsidP="007F7C6A">
            <w:pPr>
              <w:ind w:firstLine="0"/>
              <w:jc w:val="left"/>
              <w:rPr>
                <w:lang w:val="en-CH"/>
              </w:rPr>
            </w:pPr>
            <w:r w:rsidRPr="00B35DFE">
              <w:rPr>
                <w:lang w:val="en-US"/>
              </w:rPr>
              <w:t xml:space="preserve">37 </w:t>
            </w:r>
            <w:r w:rsidR="007F7C6A" w:rsidRPr="00B35DFE">
              <w:rPr>
                <w:lang w:val="en-US"/>
              </w:rPr>
              <w:t>publications in APA psychology journal</w:t>
            </w:r>
            <w:r w:rsidR="007F7C6A">
              <w:rPr>
                <w:lang w:val="en-US"/>
              </w:rPr>
              <w:t>s (</w:t>
            </w:r>
            <w:r w:rsidR="007F7C6A" w:rsidRPr="00B35DFE">
              <w:rPr>
                <w:lang w:val="en-US"/>
              </w:rPr>
              <w:t>which have data sharing upon request policies</w:t>
            </w:r>
            <w:r w:rsidR="007F7C6A">
              <w:rPr>
                <w:lang w:val="en-US"/>
              </w:rPr>
              <w:t>)</w:t>
            </w:r>
          </w:p>
        </w:tc>
        <w:tc>
          <w:tcPr>
            <w:tcW w:w="3006" w:type="dxa"/>
          </w:tcPr>
          <w:p w14:paraId="383CAD0E" w14:textId="0EF48A44" w:rsidR="00B35DFE" w:rsidRPr="00B35DFE" w:rsidRDefault="00B35DFE" w:rsidP="00BC534E">
            <w:pPr>
              <w:tabs>
                <w:tab w:val="decimal" w:pos="1346"/>
              </w:tabs>
              <w:ind w:firstLine="0"/>
              <w:jc w:val="left"/>
              <w:rPr>
                <w:lang w:val="en-CH"/>
              </w:rPr>
            </w:pPr>
            <w:r w:rsidRPr="00B35DFE">
              <w:rPr>
                <w:lang w:val="en-US"/>
              </w:rPr>
              <w:t>24%</w:t>
            </w:r>
          </w:p>
        </w:tc>
      </w:tr>
    </w:tbl>
    <w:p w14:paraId="238C2D0E" w14:textId="77777777" w:rsidR="00686BE0" w:rsidRDefault="00686BE0" w:rsidP="007F7C6A">
      <w:pPr>
        <w:ind w:firstLine="0"/>
        <w:jc w:val="left"/>
      </w:pPr>
    </w:p>
    <w:p w14:paraId="4A605D28" w14:textId="296CB5A9" w:rsidR="00296735" w:rsidRPr="00B35DFE" w:rsidRDefault="00296735" w:rsidP="00296735">
      <w:pPr>
        <w:ind w:firstLine="0"/>
        <w:jc w:val="left"/>
      </w:pPr>
      <w:r>
        <w:t xml:space="preserve">NB </w:t>
      </w:r>
      <w:proofErr w:type="spellStart"/>
      <w:r>
        <w:t>Tedersoo</w:t>
      </w:r>
      <w:proofErr w:type="spellEnd"/>
      <w:r>
        <w:t xml:space="preserve"> et al. (2021) psychology subset: </w:t>
      </w:r>
      <w:r>
        <w:t>t</w:t>
      </w:r>
      <w:r w:rsidRPr="00B35DFE">
        <w:t>he authors reported that they had no prior relationship with any of the authors of psychology articles they requested data from prior to the study.</w:t>
      </w:r>
    </w:p>
    <w:p w14:paraId="4958DB19" w14:textId="6DE29B4C" w:rsidR="00296735" w:rsidRDefault="00296735" w:rsidP="007F7C6A">
      <w:pPr>
        <w:ind w:firstLine="0"/>
        <w:jc w:val="left"/>
      </w:pPr>
    </w:p>
    <w:sectPr w:rsidR="00296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CMU SERIF ROMAN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FE"/>
    <w:rsid w:val="00096F2F"/>
    <w:rsid w:val="0010196F"/>
    <w:rsid w:val="002507A8"/>
    <w:rsid w:val="00296735"/>
    <w:rsid w:val="00310A0D"/>
    <w:rsid w:val="004D2CF5"/>
    <w:rsid w:val="006807D7"/>
    <w:rsid w:val="00686BE0"/>
    <w:rsid w:val="00687B1D"/>
    <w:rsid w:val="006C6E05"/>
    <w:rsid w:val="006D5557"/>
    <w:rsid w:val="007F7C6A"/>
    <w:rsid w:val="008A7438"/>
    <w:rsid w:val="00AB7343"/>
    <w:rsid w:val="00B05403"/>
    <w:rsid w:val="00B35DFE"/>
    <w:rsid w:val="00BC534E"/>
    <w:rsid w:val="00D0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55FD6"/>
  <w15:chartTrackingRefBased/>
  <w15:docId w15:val="{EFE9B5BB-33C2-6243-BBE3-E3F5FD9F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7A8"/>
    <w:pPr>
      <w:ind w:firstLine="360"/>
      <w:jc w:val="both"/>
    </w:pPr>
    <w:rPr>
      <w:rFonts w:ascii="CMU Serif Roman" w:eastAsia="Times New Roman" w:hAnsi="CMU Serif Roman" w:cs="CMU Serif Roman"/>
      <w:kern w:val="0"/>
      <w:sz w:val="18"/>
      <w:szCs w:val="18"/>
      <w:lang w:val="en-IE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B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7B1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IE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Hussey, Ian (PSY)</dc:creator>
  <cp:keywords/>
  <dc:description/>
  <cp:lastModifiedBy>Hussey, Ian (PSY)</cp:lastModifiedBy>
  <cp:revision>44</cp:revision>
  <dcterms:created xsi:type="dcterms:W3CDTF">2023-11-06T21:20:00Z</dcterms:created>
  <dcterms:modified xsi:type="dcterms:W3CDTF">2023-11-07T09:20:00Z</dcterms:modified>
</cp:coreProperties>
</file>