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C26953">
      <w:pPr>
        <w:pStyle w:val="Title"/>
      </w:pPr>
    </w:p>
    <w:p w14:paraId="060FCB2D" w14:textId="77777777" w:rsidR="00E01432" w:rsidRDefault="00E01432" w:rsidP="00C26953">
      <w:pPr>
        <w:pStyle w:val="Title"/>
      </w:pPr>
    </w:p>
    <w:p w14:paraId="26F2268F" w14:textId="77777777" w:rsidR="00E01432" w:rsidRDefault="00E01432" w:rsidP="00C26953">
      <w:pPr>
        <w:pStyle w:val="Title"/>
      </w:pPr>
    </w:p>
    <w:p w14:paraId="32BE120B" w14:textId="1B29F985" w:rsidR="00E01432" w:rsidRDefault="00E01432" w:rsidP="00C26953">
      <w:pPr>
        <w:pStyle w:val="Title"/>
      </w:pPr>
    </w:p>
    <w:p w14:paraId="34562075" w14:textId="67280ABC" w:rsidR="00755F41" w:rsidRDefault="00755F41" w:rsidP="00755F41"/>
    <w:p w14:paraId="0630AD29" w14:textId="146FAFBA" w:rsidR="00755F41" w:rsidRDefault="00755F41" w:rsidP="00755F41"/>
    <w:p w14:paraId="1BB51E08" w14:textId="0E4DD9DF" w:rsidR="00755F41" w:rsidRDefault="00755F41" w:rsidP="00755F41"/>
    <w:p w14:paraId="5BAC05FE" w14:textId="77777777" w:rsidR="00755F41" w:rsidRPr="00755F41" w:rsidRDefault="00755F41" w:rsidP="00755F41"/>
    <w:p w14:paraId="40C6FE85" w14:textId="77777777" w:rsidR="00AD1F7D" w:rsidRPr="00C362EC" w:rsidRDefault="00AD1F7D" w:rsidP="00C26953">
      <w:pPr>
        <w:pStyle w:val="Title"/>
      </w:pPr>
      <w:r w:rsidRPr="00C362EC">
        <w:t>The Implicit Relational Assessment Procedure demonstrates poor internal consistency and test-retest reliability: A meta-analysis</w:t>
      </w:r>
    </w:p>
    <w:p w14:paraId="2D1F1BF2" w14:textId="77777777" w:rsidR="00E01432" w:rsidRDefault="00E01432" w:rsidP="00C26953">
      <w:pPr>
        <w:pStyle w:val="authors"/>
      </w:pPr>
    </w:p>
    <w:p w14:paraId="1D7FCE69" w14:textId="77777777" w:rsidR="00AD1F7D" w:rsidRPr="00C362EC" w:rsidRDefault="00AD1F7D" w:rsidP="00C26953">
      <w:pPr>
        <w:pStyle w:val="authors"/>
      </w:pPr>
      <w:r w:rsidRPr="00C362EC">
        <w:t>Ian Hussey &amp; Chad E. Drake</w:t>
      </w:r>
    </w:p>
    <w:p w14:paraId="4B1E4E29" w14:textId="77777777" w:rsidR="00E01432" w:rsidRPr="00E01432" w:rsidRDefault="00E01432" w:rsidP="00C26953">
      <w:pPr>
        <w:pStyle w:val="authors"/>
      </w:pPr>
    </w:p>
    <w:p w14:paraId="7DA7161A" w14:textId="77777777" w:rsidR="00C362EC" w:rsidRDefault="00C362EC" w:rsidP="00C26953">
      <w:bookmarkStart w:id="0" w:name="_56xfx6b2flw9" w:colFirst="0" w:colLast="0"/>
      <w:bookmarkEnd w:id="0"/>
      <w:r>
        <w:br w:type="page"/>
      </w:r>
    </w:p>
    <w:p w14:paraId="64A967B0" w14:textId="6CA47EF3" w:rsidR="00AD1F7D" w:rsidRPr="00C362EC" w:rsidRDefault="00AD1F7D" w:rsidP="00C26953">
      <w:pPr>
        <w:pStyle w:val="abstract"/>
      </w:pPr>
      <w:r w:rsidRPr="00C362EC">
        <w:lastRenderedPageBreak/>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w:t>
      </w:r>
      <w:r w:rsidR="007F282E" w:rsidRPr="00C362EC">
        <w:t>[2,1]</w:t>
      </w:r>
      <w:r w:rsidRPr="00C362EC">
        <w:t xml:space="preserve"> = .2</w:t>
      </w:r>
      <w:r w:rsidR="00613F4B" w:rsidRPr="00C362EC">
        <w:t>1</w:t>
      </w:r>
      <w:r w:rsidRPr="00C362EC">
        <w:t>, 95% CI [.0</w:t>
      </w:r>
      <w:r w:rsidR="00613F4B" w:rsidRPr="00C362EC">
        <w:t>6</w:t>
      </w:r>
      <w:r w:rsidRPr="00C362EC">
        <w:t>, .3</w:t>
      </w:r>
      <w:r w:rsidR="00613F4B" w:rsidRPr="00C362EC">
        <w:t>6</w:t>
      </w:r>
      <w:r w:rsidRPr="00C362EC">
        <w:t>]). We conclude that researchers should be very cautious about choosing to employ the IRAP or when interpreting its results.</w:t>
      </w:r>
    </w:p>
    <w:p w14:paraId="51FBC140" w14:textId="77777777" w:rsidR="00E01432" w:rsidRDefault="00E01432" w:rsidP="00C26953"/>
    <w:p w14:paraId="423186D2" w14:textId="77777777" w:rsidR="00E01432" w:rsidRDefault="00E01432" w:rsidP="00C26953">
      <w:pPr>
        <w:sectPr w:rsidR="00E01432"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24585AEA" w14:textId="77777777" w:rsidR="00C362EC" w:rsidRDefault="00C362EC" w:rsidP="00C26953">
      <w:r>
        <w:br w:type="page"/>
      </w:r>
    </w:p>
    <w:p w14:paraId="239EF853" w14:textId="77777777" w:rsidR="00C362EC" w:rsidRPr="00C362EC" w:rsidRDefault="00C362EC" w:rsidP="00C26953">
      <w:pPr>
        <w:pStyle w:val="Title"/>
      </w:pPr>
      <w:r w:rsidRPr="00C362EC">
        <w:lastRenderedPageBreak/>
        <w:t>The Implicit Relational Assessment Procedure demonstrates poor internal consistency and test-retest reliability: A meta-analysis</w:t>
      </w:r>
    </w:p>
    <w:p w14:paraId="070D4865" w14:textId="77777777" w:rsidR="00C362EC" w:rsidRDefault="00C362EC" w:rsidP="00C26953"/>
    <w:p w14:paraId="010E0693" w14:textId="5EDAB2E1" w:rsidR="00AD1F7D" w:rsidRPr="00C362EC" w:rsidRDefault="00AD1F7D" w:rsidP="00C26953">
      <w:r w:rsidRPr="00C362EC">
        <w:t xml:space="preserve">The study of implicit social cognition has become a mainstay of psychological research in many domains over the past twenty-five years </w:t>
      </w:r>
      <w:r w:rsidRPr="00C362EC">
        <w:fldChar w:fldCharType="begin"/>
      </w:r>
      <w:r w:rsidR="00716DBE" w:rsidRPr="00C362EC">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C362EC">
        <w:fldChar w:fldCharType="separate"/>
      </w:r>
      <w:r w:rsidRPr="00C362EC">
        <w:t>(Greenwald &amp; Banaji, 1995; Greenwald &amp; Lai, 2020)</w:t>
      </w:r>
      <w:r w:rsidRPr="00C362EC">
        <w:fldChar w:fldCharType="end"/>
      </w:r>
      <w:r w:rsidRPr="00C362EC">
        <w:t xml:space="preserve">. In addition to the most popular measure, the Implicit Association Test </w:t>
      </w:r>
      <w:r w:rsidRPr="00C362EC">
        <w:fldChar w:fldCharType="begin"/>
      </w:r>
      <w:r w:rsidR="00716DBE" w:rsidRPr="00C362EC">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C362EC">
        <w:fldChar w:fldCharType="separate"/>
      </w:r>
      <w:r w:rsidRPr="00C362EC">
        <w:t>(IAT: Greenwald et al., 1998)</w:t>
      </w:r>
      <w:r w:rsidRPr="00C362EC">
        <w:fldChar w:fldCharType="end"/>
      </w:r>
      <w:r w:rsidRPr="00C362EC">
        <w:t xml:space="preserve">, many other measures have been developed, each with unique features or benefits in mind </w:t>
      </w:r>
      <w:r w:rsidRPr="00C362EC">
        <w:fldChar w:fldCharType="begin"/>
      </w:r>
      <w:r w:rsidR="00716DBE" w:rsidRPr="00C362EC">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C362EC">
        <w:fldChar w:fldCharType="separate"/>
      </w:r>
      <w:r w:rsidRPr="00C362EC">
        <w:t>(Nosek et al., 2011)</w:t>
      </w:r>
      <w:r w:rsidRPr="00C362EC">
        <w:fldChar w:fldCharType="end"/>
      </w:r>
      <w:r w:rsidRPr="00C362EC">
        <w:t xml:space="preserve">. Among them, the Implicit Relational Assessment Procedure </w:t>
      </w:r>
      <w:r w:rsidRPr="00C362EC">
        <w:fldChar w:fldCharType="begin"/>
      </w:r>
      <w:r w:rsidR="00716DBE" w:rsidRPr="00C362E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362EC">
        <w:fldChar w:fldCharType="separate"/>
      </w:r>
      <w:r w:rsidRPr="00C362EC">
        <w:t>(IRAP: Barnes-Holmes et al., 2010)</w:t>
      </w:r>
      <w:r w:rsidRPr="00C362EC">
        <w:fldChar w:fldCharType="end"/>
      </w:r>
      <w:r w:rsidRPr="00C362EC">
        <w:t xml:space="preserve"> is one of few implicit measures designed to capture implicit beliefs or automatic relational responding </w:t>
      </w:r>
      <w:r w:rsidRPr="00C362EC">
        <w:fldChar w:fldCharType="begin"/>
      </w:r>
      <w:r w:rsidR="00716DBE" w:rsidRPr="00C362EC">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C362EC">
        <w:fldChar w:fldCharType="separate"/>
      </w:r>
      <w:r w:rsidRPr="00C362EC">
        <w:t>(Gawronski &amp; De Houwer, 2011)</w:t>
      </w:r>
      <w:r w:rsidRPr="00C362EC">
        <w:fldChar w:fldCharType="end"/>
      </w:r>
      <w:r w:rsidRPr="00C362EC">
        <w:t xml:space="preserve">. That is, it can capture not only the strength of association between concepts, but also the nature of the relationship among them: for example, the distinction between “I am good” and “I want to be good” </w:t>
      </w:r>
      <w:r w:rsidRPr="00C362EC">
        <w:fldChar w:fldCharType="begin"/>
      </w:r>
      <w:r w:rsidR="00716DBE" w:rsidRPr="00C362E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C362EC">
        <w:fldChar w:fldCharType="separate"/>
      </w:r>
      <w:r w:rsidRPr="00C362EC">
        <w:t>(Remue et al., 2013, 2014)</w:t>
      </w:r>
      <w:r w:rsidRPr="00C362EC">
        <w:fldChar w:fldCharType="end"/>
      </w:r>
      <w:r w:rsidRPr="00C362EC">
        <w:t xml:space="preserve">. </w:t>
      </w:r>
    </w:p>
    <w:p w14:paraId="121EF88B" w14:textId="003FF1C5" w:rsidR="00AD1F7D" w:rsidRPr="00D63ACE" w:rsidRDefault="00AD1F7D" w:rsidP="00C26953">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w:t>
      </w:r>
      <w:r>
        <w:lastRenderedPageBreak/>
        <w:t>properties is therefore important to interpreting the results of existing research, and its utility in future work.</w:t>
      </w:r>
    </w:p>
    <w:p w14:paraId="49319662" w14:textId="77777777" w:rsidR="00AD1F7D" w:rsidRPr="00D63ACE" w:rsidRDefault="00AD1F7D" w:rsidP="00C26953">
      <w:pPr>
        <w:pStyle w:val="Heading2"/>
      </w:pPr>
      <w:r w:rsidRPr="00D63ACE">
        <w:t>Previous meta-analyses of the IRAP’s reliability</w:t>
      </w:r>
    </w:p>
    <w:p w14:paraId="0E630130" w14:textId="47EC4199" w:rsidR="00AD1F7D" w:rsidRPr="00D63ACE" w:rsidRDefault="00AD1F7D" w:rsidP="00C26953">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199B55F2" w:rsidR="00AD1F7D" w:rsidRPr="00D63ACE" w:rsidRDefault="00AD1F7D" w:rsidP="00C26953">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11"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C26953">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w:t>
      </w:r>
      <w:r w:rsidRPr="00D63ACE">
        <w:lastRenderedPageBreak/>
        <w:t xml:space="preserve">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C26953">
      <w:pPr>
        <w:pStyle w:val="Heading2"/>
      </w:pPr>
      <w:r w:rsidRPr="00D63ACE">
        <w:t>The current research</w:t>
      </w:r>
    </w:p>
    <w:p w14:paraId="0AAF718B" w14:textId="70BE4B63" w:rsidR="00AD1F7D" w:rsidRPr="00D63ACE" w:rsidRDefault="00AD1F7D" w:rsidP="00C26953">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C26953">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C26953">
      <w:r w:rsidRPr="00D63ACE">
        <w:lastRenderedPageBreak/>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C26953">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C26953">
      <w:pPr>
        <w:pStyle w:val="Heading1"/>
      </w:pPr>
      <w:r w:rsidRPr="00D63ACE">
        <w:t>Method</w:t>
      </w:r>
    </w:p>
    <w:p w14:paraId="121F6A55" w14:textId="77777777" w:rsidR="00AD1F7D" w:rsidRPr="00D63ACE" w:rsidRDefault="00AD1F7D" w:rsidP="00C26953">
      <w:pPr>
        <w:pStyle w:val="Heading2"/>
      </w:pPr>
      <w:r w:rsidRPr="00D63ACE">
        <w:t>Data</w:t>
      </w:r>
    </w:p>
    <w:p w14:paraId="5A3F0CE1" w14:textId="77777777" w:rsidR="00AD1F7D" w:rsidRDefault="00AD1F7D" w:rsidP="00C26953">
      <w:r w:rsidRPr="00D63ACE">
        <w:t>All code and data needed to reproduce our analyses is available on the Open Science Framework, along with all word and image stimuli, instructions, responding rules, and task parameters used in each of the IRAPs (</w:t>
      </w:r>
      <w:hyperlink r:id="rId12" w:history="1">
        <w:r w:rsidRPr="00D63ACE">
          <w:rPr>
            <w:rStyle w:val="Hyperlink"/>
          </w:rPr>
          <w:t>osf.io/v3twe</w:t>
        </w:r>
      </w:hyperlink>
      <w:r w:rsidRPr="00D63ACE">
        <w:t xml:space="preserve">). </w:t>
      </w:r>
    </w:p>
    <w:p w14:paraId="3FDDF0F3" w14:textId="77777777" w:rsidR="00AD1F7D" w:rsidRPr="00D63ACE" w:rsidRDefault="00AD1F7D" w:rsidP="00C26953">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C26953">
      <w:r>
        <w:lastRenderedPageBreak/>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C26953">
      <w:pPr>
        <w:pStyle w:val="Heading2"/>
      </w:pPr>
      <w:r w:rsidRPr="00D63ACE">
        <w:t>Participants</w:t>
      </w:r>
    </w:p>
    <w:p w14:paraId="4C84989D" w14:textId="77777777" w:rsidR="00AD1F7D" w:rsidRPr="00D63ACE" w:rsidRDefault="00AD1F7D" w:rsidP="00C26953">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26953">
      <w:pPr>
        <w:pStyle w:val="Heading2"/>
      </w:pPr>
      <w:r w:rsidRPr="00D63ACE">
        <w:t>Measures</w:t>
      </w:r>
    </w:p>
    <w:p w14:paraId="40DB59CF" w14:textId="52B028DB" w:rsidR="00AD1F7D" w:rsidRDefault="00AD1F7D" w:rsidP="00C26953">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w:t>
      </w:r>
      <w:r>
        <w:lastRenderedPageBreak/>
        <w:t xml:space="preserve">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3" w:history="1">
        <w:r w:rsidRPr="00D63ACE">
          <w:rPr>
            <w:rStyle w:val="Hyperlink"/>
          </w:rPr>
          <w:t>osf.io/v3twe</w:t>
        </w:r>
      </w:hyperlink>
      <w:r w:rsidRPr="00D63ACE">
        <w:t>).</w:t>
      </w:r>
    </w:p>
    <w:p w14:paraId="3A1142A6" w14:textId="77777777" w:rsidR="00AD1F7D" w:rsidRPr="00D63ACE" w:rsidRDefault="00AD1F7D" w:rsidP="00C26953">
      <w:pPr>
        <w:pStyle w:val="Heading2"/>
      </w:pPr>
      <w:r w:rsidRPr="00D63ACE">
        <w:t>Data processing</w:t>
      </w:r>
    </w:p>
    <w:p w14:paraId="4336BC16" w14:textId="4BA85A10" w:rsidR="00AD1F7D" w:rsidRPr="00D63ACE" w:rsidRDefault="00AD1F7D" w:rsidP="00C26953">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C26953">
      <w:pPr>
        <w:pStyle w:val="Heading1"/>
      </w:pPr>
      <w:r w:rsidRPr="00D63ACE">
        <w:lastRenderedPageBreak/>
        <w:t>Results</w:t>
      </w:r>
    </w:p>
    <w:p w14:paraId="488A2756" w14:textId="77777777" w:rsidR="00AD1F7D" w:rsidRPr="00D63ACE" w:rsidRDefault="00AD1F7D" w:rsidP="00C26953">
      <w:pPr>
        <w:pStyle w:val="Heading2"/>
      </w:pPr>
      <w:r w:rsidRPr="00D63ACE">
        <w:t>Meta-analytic strategy</w:t>
      </w:r>
    </w:p>
    <w:p w14:paraId="7713DDD0" w14:textId="08CCB68F" w:rsidR="00AD1F7D" w:rsidRPr="00D63ACE" w:rsidRDefault="00AD1F7D" w:rsidP="00C26953">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C26953">
      <w:pPr>
        <w:pStyle w:val="Heading2"/>
      </w:pPr>
      <w:r w:rsidRPr="00D63ACE">
        <w:t>Internal consistency</w:t>
      </w:r>
    </w:p>
    <w:p w14:paraId="13C99B6B" w14:textId="77777777" w:rsidR="00AD1F7D" w:rsidRPr="00D63ACE" w:rsidRDefault="00AD1F7D" w:rsidP="00C26953">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C26953">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w:t>
      </w:r>
      <w:r w:rsidRPr="00D63ACE">
        <w:lastRenderedPageBreak/>
        <w:t xml:space="preserve">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C2695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C26953">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w:t>
      </w:r>
      <w:r w:rsidRPr="00D63ACE">
        <w:lastRenderedPageBreak/>
        <w:t xml:space="preserve">α, and remove assumptions associated with specific split strategies (e.g., regarding learning occurring with the task between the first vs. second half). </w:t>
      </w:r>
    </w:p>
    <w:p w14:paraId="70C4C481" w14:textId="1ADF6194" w:rsidR="00AD1F7D" w:rsidRDefault="00AD1F7D" w:rsidP="00C26953">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C26953"/>
    <w:p w14:paraId="490C377C" w14:textId="136E85B3" w:rsidR="00AD1F7D" w:rsidRPr="00D63ACE" w:rsidRDefault="00EF2252" w:rsidP="00C26953">
      <w:pPr>
        <w:ind w:firstLine="0"/>
        <w:jc w:val="center"/>
      </w:pPr>
      <w:r>
        <w:rPr>
          <w:noProof/>
        </w:rPr>
        <w:lastRenderedPageBreak/>
        <w:drawing>
          <wp:inline distT="0" distB="0" distL="0" distR="0" wp14:anchorId="63095D46" wp14:editId="37BEC638">
            <wp:extent cx="3808602" cy="380860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812624" cy="3812624"/>
                    </a:xfrm>
                    <a:prstGeom prst="rect">
                      <a:avLst/>
                    </a:prstGeom>
                  </pic:spPr>
                </pic:pic>
              </a:graphicData>
            </a:graphic>
          </wp:inline>
        </w:drawing>
      </w:r>
    </w:p>
    <w:p w14:paraId="74B95EB8" w14:textId="77777777" w:rsidR="00AD1F7D" w:rsidRPr="00D63ACE" w:rsidRDefault="00AD1F7D" w:rsidP="00C26953">
      <w:r w:rsidRPr="00E659A7">
        <w:rPr>
          <w:i/>
        </w:rPr>
        <w:t>Figure 1.</w:t>
      </w:r>
      <w:r w:rsidRPr="00D63ACE">
        <w:t xml:space="preserve"> GOSH plot for internal consistency.</w:t>
      </w:r>
    </w:p>
    <w:p w14:paraId="0673AE69" w14:textId="77777777" w:rsidR="00C109E5" w:rsidRDefault="00C109E5" w:rsidP="00C26953"/>
    <w:p w14:paraId="1EF6A579" w14:textId="77777777" w:rsidR="00AD1F7D" w:rsidRPr="00D63ACE" w:rsidRDefault="00AD1F7D" w:rsidP="00C26953">
      <w:pPr>
        <w:pStyle w:val="Heading2"/>
      </w:pPr>
      <w:r w:rsidRPr="00D63ACE">
        <w:t>Test-retest reliability</w:t>
      </w:r>
    </w:p>
    <w:p w14:paraId="7736D6B0" w14:textId="4C5DD88B" w:rsidR="00AD1F7D" w:rsidRDefault="00AD1F7D" w:rsidP="00C26953">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6B9BEF46" w:rsidR="00CF589F" w:rsidRDefault="00AD1F7D" w:rsidP="00C26953">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p>
    <w:p w14:paraId="11D70F61" w14:textId="77777777" w:rsidR="00CF589F" w:rsidRDefault="00CF589F" w:rsidP="00C26953">
      <w:pPr>
        <w:sectPr w:rsidR="00CF589F" w:rsidSect="00BD2C7C">
          <w:type w:val="continuous"/>
          <w:pgSz w:w="11900" w:h="16840"/>
          <w:pgMar w:top="1440" w:right="1440" w:bottom="1440" w:left="1440" w:header="708" w:footer="0" w:gutter="0"/>
          <w:cols w:space="340"/>
          <w:docGrid w:linePitch="360"/>
        </w:sectPr>
      </w:pPr>
    </w:p>
    <w:p w14:paraId="0275AFA5" w14:textId="0C36EBFE" w:rsidR="00CF589F" w:rsidRDefault="006C06BA" w:rsidP="00C26953">
      <w:r>
        <w:rPr>
          <w:noProof/>
        </w:rPr>
        <w:lastRenderedPageBreak/>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C26953">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26953">
      <w:r w:rsidRPr="00E659A7">
        <w:rPr>
          <w:i/>
        </w:rPr>
        <w:t>Figure 2.</w:t>
      </w:r>
      <w:r w:rsidRPr="00D63ACE">
        <w:t xml:space="preserve"> Forest plots.</w:t>
      </w:r>
    </w:p>
    <w:p w14:paraId="3849690D" w14:textId="77777777" w:rsidR="00CF589F" w:rsidRDefault="00CF589F" w:rsidP="00C26953"/>
    <w:p w14:paraId="734FE4E5" w14:textId="77777777" w:rsidR="00CF589F" w:rsidRDefault="00CF589F" w:rsidP="00C26953">
      <w:pPr>
        <w:sectPr w:rsidR="00CF589F" w:rsidSect="00C362EC">
          <w:type w:val="continuous"/>
          <w:pgSz w:w="11900" w:h="16840"/>
          <w:pgMar w:top="1440" w:right="1440" w:bottom="1440" w:left="1440" w:header="708" w:footer="708" w:gutter="0"/>
          <w:cols w:space="340"/>
          <w:docGrid w:linePitch="360"/>
        </w:sectPr>
      </w:pPr>
    </w:p>
    <w:p w14:paraId="7237C2EA" w14:textId="5A5168E0" w:rsidR="00B61118" w:rsidRDefault="009E6E87" w:rsidP="00C26953">
      <w:r>
        <w:lastRenderedPageBreak/>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45FFA23E" w:rsidR="00AD1F7D" w:rsidRDefault="00AD1F7D" w:rsidP="00C26953">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half of the IRAPs (i.e., gender, body image, race, and Lincoln-Hitler). </w:t>
      </w:r>
    </w:p>
    <w:p w14:paraId="37C76104" w14:textId="36B16425" w:rsidR="00AD1F7D" w:rsidRDefault="00AD1F7D" w:rsidP="00C26953">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26953"/>
    <w:p w14:paraId="4B6E7C55" w14:textId="2F82605D" w:rsidR="00CF589F" w:rsidRPr="00D63ACE" w:rsidRDefault="00EF2252" w:rsidP="00C26953">
      <w:pPr>
        <w:ind w:firstLine="0"/>
        <w:jc w:val="center"/>
      </w:pPr>
      <w:r>
        <w:rPr>
          <w:noProof/>
        </w:rPr>
        <w:lastRenderedPageBreak/>
        <w:drawing>
          <wp:inline distT="0" distB="0" distL="0" distR="0" wp14:anchorId="60D2309D" wp14:editId="602A77C4">
            <wp:extent cx="4194495" cy="419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211062" cy="4211062"/>
                    </a:xfrm>
                    <a:prstGeom prst="rect">
                      <a:avLst/>
                    </a:prstGeom>
                  </pic:spPr>
                </pic:pic>
              </a:graphicData>
            </a:graphic>
          </wp:inline>
        </w:drawing>
      </w:r>
    </w:p>
    <w:p w14:paraId="68A49CB9" w14:textId="77777777" w:rsidR="00CF589F" w:rsidRPr="00D63ACE" w:rsidRDefault="00CF589F" w:rsidP="00C26953">
      <w:r w:rsidRPr="00E659A7">
        <w:rPr>
          <w:i/>
        </w:rPr>
        <w:t>Figure 3.</w:t>
      </w:r>
      <w:r w:rsidRPr="00D63ACE">
        <w:t xml:space="preserve"> GOSH plot for test-retest reliability.</w:t>
      </w:r>
    </w:p>
    <w:p w14:paraId="0E1D48DD" w14:textId="77777777" w:rsidR="00CF589F" w:rsidRDefault="00CF589F" w:rsidP="00C26953"/>
    <w:p w14:paraId="14811018" w14:textId="77777777" w:rsidR="00AD1F7D" w:rsidRPr="00D63ACE" w:rsidRDefault="00AD1F7D" w:rsidP="00C26953">
      <w:pPr>
        <w:pStyle w:val="Heading2"/>
      </w:pPr>
      <w:r w:rsidRPr="00D63ACE">
        <w:t>Implications of low reliability for statistical power</w:t>
      </w:r>
    </w:p>
    <w:p w14:paraId="2CF1E166" w14:textId="7A6C385C" w:rsidR="00AF1F8E" w:rsidRPr="00D63ACE" w:rsidRDefault="00AD1F7D" w:rsidP="00C26953">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5B385FDB" w14:textId="24BB132A" w:rsidR="00AF1F8E" w:rsidRPr="00D63ACE" w:rsidRDefault="00000000" w:rsidP="00C26953">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1CC244A7" w14:textId="0AF77959" w:rsidR="00AD1F7D" w:rsidRPr="00D63ACE" w:rsidRDefault="00AD1F7D" w:rsidP="00C26953">
      <w:pPr>
        <w:rPr>
          <w:color w:val="FF0000"/>
        </w:rPr>
      </w:pPr>
      <w:r w:rsidRPr="00D63ACE">
        <w:lastRenderedPageBreak/>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C26953">
      <w:pPr>
        <w:pStyle w:val="Heading2"/>
      </w:pPr>
      <w:r>
        <w:t>Possible w</w:t>
      </w:r>
      <w:r w:rsidRPr="00D63ACE">
        <w:t xml:space="preserve">ays to improve reliability </w:t>
      </w:r>
    </w:p>
    <w:p w14:paraId="5257227C" w14:textId="77777777" w:rsidR="00AD1F7D" w:rsidRPr="0074573F" w:rsidRDefault="00AD1F7D" w:rsidP="00C26953">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BE1168F" w14:textId="2A323C79" w:rsidR="009B13F9" w:rsidRPr="009B13F9" w:rsidRDefault="00AD1F7D" w:rsidP="00ED776B">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w:t>
      </w:r>
      <w:r w:rsidRPr="00D63ACE">
        <w:lastRenderedPageBreak/>
        <w:t xml:space="preserve">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6E8D5E27" w14:textId="259D9A39" w:rsidR="009B13F9" w:rsidRDefault="009B13F9" w:rsidP="00ED776B">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4061F3CE" w14:textId="445DE71E" w:rsidR="00AD1F7D" w:rsidRDefault="009B13F9" w:rsidP="00C26953">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C26953">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w:t>
      </w:r>
      <w:r>
        <w:lastRenderedPageBreak/>
        <w:t xml:space="preserve">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26953">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w:t>
      </w:r>
      <w:r>
        <w:lastRenderedPageBreak/>
        <w:t xml:space="preserve">consistency </w:t>
      </w:r>
      <w:r w:rsidR="00C92F9C">
        <w:t xml:space="preserve">were observed </w:t>
      </w:r>
      <w:r>
        <w:t xml:space="preserve">between the block orders; 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C26953">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C26953">
      <w:pPr>
        <w:pStyle w:val="Heading1"/>
      </w:pPr>
      <w:r w:rsidRPr="00D63ACE">
        <w:t>Discussion</w:t>
      </w:r>
    </w:p>
    <w:p w14:paraId="1F630BE3" w14:textId="77777777" w:rsidR="00AD1F7D" w:rsidRDefault="00AD1F7D" w:rsidP="00C26953">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w:t>
      </w:r>
      <w:r w:rsidRPr="001D663A">
        <w:lastRenderedPageBreak/>
        <w:t xml:space="preserve">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C26953">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C26953">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C26953">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C26953">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w:t>
      </w:r>
      <w:r>
        <w:lastRenderedPageBreak/>
        <w:t xml:space="preserve">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C26953">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C26953">
      <w:pPr>
        <w:pStyle w:val="Heading2"/>
      </w:pPr>
      <w:r w:rsidRPr="00D63ACE">
        <w:lastRenderedPageBreak/>
        <w:t>Conclusions</w:t>
      </w:r>
    </w:p>
    <w:p w14:paraId="6B205FE2" w14:textId="470C0F9B" w:rsidR="00AD1F7D" w:rsidRPr="00DC27E9" w:rsidRDefault="00AD1F7D" w:rsidP="00C26953">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C26953" w:rsidRDefault="00AD1F7D" w:rsidP="00C26953">
      <w:r w:rsidRPr="00C26953">
        <w:t xml:space="preserve">Vahey et al.’s </w:t>
      </w:r>
      <w:r w:rsidRPr="00C26953">
        <w:fldChar w:fldCharType="begin"/>
      </w:r>
      <w:r w:rsidR="00716DBE" w:rsidRPr="00C26953">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C26953">
        <w:fldChar w:fldCharType="separate"/>
      </w:r>
      <w:r w:rsidRPr="00C26953">
        <w:t>(2015)</w:t>
      </w:r>
      <w:r w:rsidRPr="00C26953">
        <w:fldChar w:fldCharType="end"/>
      </w:r>
      <w:r w:rsidRPr="00C26953">
        <w:t xml:space="preserve"> meta-analysis of criterion validity concluded that the IRAP shows promise as a clinical assessment measure. However, a degree of reliability is a prerequisite for validity </w:t>
      </w:r>
      <w:r w:rsidRPr="00C26953">
        <w:fldChar w:fldCharType="begin"/>
      </w:r>
      <w:r w:rsidR="00716DBE" w:rsidRPr="00C26953">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C26953">
        <w:fldChar w:fldCharType="separate"/>
      </w:r>
      <w:r w:rsidRPr="00C26953">
        <w:t>(Loevinger, 1957)</w:t>
      </w:r>
      <w:r w:rsidRPr="00C26953">
        <w:fldChar w:fldCharType="end"/>
      </w:r>
      <w:r w:rsidRPr="00C26953">
        <w:t xml:space="preserve">. The results of this and two previous 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C26953">
        <w:fldChar w:fldCharType="begin"/>
      </w:r>
      <w:r w:rsidR="00716DBE" w:rsidRPr="00C26953">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C26953">
        <w:fldChar w:fldCharType="separate"/>
      </w:r>
      <w:r w:rsidRPr="00C26953">
        <w:t>(Hussey, 2020)</w:t>
      </w:r>
      <w:r w:rsidRPr="00C26953">
        <w:fldChar w:fldCharType="end"/>
      </w:r>
      <w:r w:rsidRPr="00C26953">
        <w:t>. As such, in its current form, the IRAP likely has limited use as an assessment tool in either research or applied settings. Researchers should be very cautious when choosing to use the IRAP in their research or when interpreting the results of IRAP studies.</w:t>
      </w:r>
    </w:p>
    <w:p w14:paraId="2F519D27" w14:textId="77777777" w:rsidR="00A50662" w:rsidRDefault="00A50662" w:rsidP="00C26953">
      <w:pPr>
        <w:rPr>
          <w:rFonts w:eastAsiaTheme="majorEastAsia" w:cstheme="majorBidi"/>
        </w:rPr>
      </w:pPr>
      <w:r>
        <w:br w:type="page"/>
      </w:r>
    </w:p>
    <w:p w14:paraId="52E3079E" w14:textId="19D584BA" w:rsidR="00AD1F7D" w:rsidRPr="00D63ACE" w:rsidRDefault="00AD1F7D" w:rsidP="00C26953">
      <w:pPr>
        <w:pStyle w:val="Heading1"/>
      </w:pPr>
      <w:r w:rsidRPr="00D63ACE">
        <w:lastRenderedPageBreak/>
        <w:t>References</w:t>
      </w:r>
    </w:p>
    <w:p w14:paraId="3AB4B5A7" w14:textId="77777777" w:rsidR="00B74DA9" w:rsidRPr="00B74DA9" w:rsidRDefault="00AD1F7D" w:rsidP="00ED776B">
      <w:pPr>
        <w:pStyle w:val="Bibliography"/>
        <w:ind w:left="720" w:hanging="720"/>
        <w:rPr>
          <w:lang w:val="en-GB"/>
        </w:rPr>
      </w:pPr>
      <w:r>
        <w:fldChar w:fldCharType="begin"/>
      </w:r>
      <w:r>
        <w:instrText xml:space="preserve"> ADDIN ZOTERO_BIBL {"uncited":[],"omitted":[],"custom":[]} CSL_BIBLIOGRAPHY </w:instrText>
      </w:r>
      <w:r>
        <w:fldChar w:fldCharType="separate"/>
      </w:r>
      <w:r w:rsidR="00B74DA9" w:rsidRPr="00B74DA9">
        <w:rPr>
          <w:lang w:val="en-GB"/>
        </w:rPr>
        <w:t xml:space="preserve">Barnes-Holmes, D., Barnes-Holmes, Y., Stewart, I., &amp; Boles, S. (2010). A sketch of the Implicit Relational Assessment Procedure (IRAP) and the Relational Elaboration and Coherence (REC) model. </w:t>
      </w:r>
      <w:r w:rsidR="00B74DA9" w:rsidRPr="00B74DA9">
        <w:rPr>
          <w:i/>
          <w:iCs/>
          <w:lang w:val="en-GB"/>
        </w:rPr>
        <w:t>The Psychological Record</w:t>
      </w:r>
      <w:r w:rsidR="00B74DA9" w:rsidRPr="00B74DA9">
        <w:rPr>
          <w:lang w:val="en-GB"/>
        </w:rPr>
        <w:t xml:space="preserve">, </w:t>
      </w:r>
      <w:r w:rsidR="00B74DA9" w:rsidRPr="00B74DA9">
        <w:rPr>
          <w:i/>
          <w:iCs/>
          <w:lang w:val="en-GB"/>
        </w:rPr>
        <w:t>60</w:t>
      </w:r>
      <w:r w:rsidR="00B74DA9" w:rsidRPr="00B74DA9">
        <w:rPr>
          <w:lang w:val="en-GB"/>
        </w:rPr>
        <w:t>, 527–542.</w:t>
      </w:r>
    </w:p>
    <w:p w14:paraId="41A9919F" w14:textId="77777777" w:rsidR="00B74DA9" w:rsidRPr="00B74DA9" w:rsidRDefault="00B74DA9" w:rsidP="00ED776B">
      <w:pPr>
        <w:pStyle w:val="Bibliography"/>
        <w:ind w:left="720" w:hanging="720"/>
        <w:rPr>
          <w:lang w:val="en-GB"/>
        </w:rPr>
      </w:pPr>
      <w:r w:rsidRPr="00B74DA9">
        <w:rPr>
          <w:lang w:val="en-GB"/>
        </w:rPr>
        <w:t xml:space="preserve">De Schryver, M., Hussey, I., De Neve, J., Cartwright, A., &amp; Barnes-Holmes, D. (2018). The PIIRAP: An alternative scoring algorithm for the IRAP using a probabilistic semiparametric effect size measure. </w:t>
      </w:r>
      <w:r w:rsidRPr="00B74DA9">
        <w:rPr>
          <w:i/>
          <w:iCs/>
          <w:lang w:val="en-GB"/>
        </w:rPr>
        <w:t>Journal of Contextual Behavioral Science</w:t>
      </w:r>
      <w:r w:rsidRPr="00B74DA9">
        <w:rPr>
          <w:lang w:val="en-GB"/>
        </w:rPr>
        <w:t xml:space="preserve">, </w:t>
      </w:r>
      <w:r w:rsidRPr="00B74DA9">
        <w:rPr>
          <w:i/>
          <w:iCs/>
          <w:lang w:val="en-GB"/>
        </w:rPr>
        <w:t>7</w:t>
      </w:r>
      <w:r w:rsidRPr="00B74DA9">
        <w:rPr>
          <w:lang w:val="en-GB"/>
        </w:rPr>
        <w:t>, 97–103. https://doi.org/10.1016/j.jcbs.2018.01.001</w:t>
      </w:r>
    </w:p>
    <w:p w14:paraId="21446551" w14:textId="77777777" w:rsidR="00B74DA9" w:rsidRPr="00B74DA9" w:rsidRDefault="00B74DA9" w:rsidP="00ED776B">
      <w:pPr>
        <w:pStyle w:val="Bibliography"/>
        <w:ind w:left="720" w:hanging="720"/>
        <w:rPr>
          <w:lang w:val="en-GB"/>
        </w:rPr>
      </w:pPr>
      <w:r w:rsidRPr="00B74DA9">
        <w:rPr>
          <w:lang w:val="en-GB"/>
        </w:rPr>
        <w:t xml:space="preserve">Devezer, B., Navarro, D. J., Vandekerckhove, J., &amp; Buzbas, E. O. (2020). The case for formal methodology in scientific reform. </w:t>
      </w:r>
      <w:r w:rsidRPr="00B74DA9">
        <w:rPr>
          <w:i/>
          <w:iCs/>
          <w:lang w:val="en-GB"/>
        </w:rPr>
        <w:t>Preprint</w:t>
      </w:r>
      <w:r w:rsidRPr="00B74DA9">
        <w:rPr>
          <w:lang w:val="en-GB"/>
        </w:rPr>
        <w:t>. https://doi.org/10.1101/2020.04.26.048306</w:t>
      </w:r>
    </w:p>
    <w:p w14:paraId="57EFA51F" w14:textId="77777777" w:rsidR="00B74DA9" w:rsidRPr="00B74DA9" w:rsidRDefault="00B74DA9" w:rsidP="00ED776B">
      <w:pPr>
        <w:pStyle w:val="Bibliography"/>
        <w:ind w:left="720" w:hanging="720"/>
        <w:rPr>
          <w:lang w:val="en-GB"/>
        </w:rPr>
      </w:pPr>
      <w:r w:rsidRPr="00B74DA9">
        <w:rPr>
          <w:lang w:val="en-GB"/>
        </w:rPr>
        <w:t xml:space="preserve">Drake, C. E., Kramer, S., Sain, T., Swiatek, R., Kohn, K., &amp; Murphy, M. (2015). Exploring the reliability and convergent validity of implicit racial evaluations. </w:t>
      </w:r>
      <w:r w:rsidRPr="00B74DA9">
        <w:rPr>
          <w:i/>
          <w:iCs/>
          <w:lang w:val="en-GB"/>
        </w:rPr>
        <w:t>Behavior and Social Issues</w:t>
      </w:r>
      <w:r w:rsidRPr="00B74DA9">
        <w:rPr>
          <w:lang w:val="en-GB"/>
        </w:rPr>
        <w:t xml:space="preserve">, </w:t>
      </w:r>
      <w:r w:rsidRPr="00B74DA9">
        <w:rPr>
          <w:i/>
          <w:iCs/>
          <w:lang w:val="en-GB"/>
        </w:rPr>
        <w:t>24</w:t>
      </w:r>
      <w:r w:rsidRPr="00B74DA9">
        <w:rPr>
          <w:lang w:val="en-GB"/>
        </w:rPr>
        <w:t>. https://doi.org/10.5210/bsi.v24i0.5496</w:t>
      </w:r>
    </w:p>
    <w:p w14:paraId="1F9E8828" w14:textId="77777777" w:rsidR="00B74DA9" w:rsidRPr="00B74DA9" w:rsidRDefault="00B74DA9" w:rsidP="00ED776B">
      <w:pPr>
        <w:pStyle w:val="Bibliography"/>
        <w:ind w:left="720" w:hanging="720"/>
        <w:rPr>
          <w:lang w:val="en-GB"/>
        </w:rPr>
      </w:pPr>
      <w:r w:rsidRPr="00B74DA9">
        <w:rPr>
          <w:lang w:val="en-GB"/>
        </w:rPr>
        <w:t xml:space="preserve">Drake, C. E., Primeaux, S., &amp; Thomas, J. (2018). Comparing Implicit Gender Stereotypes Between Women and Men with the Implicit Relational Assessment Procedure. </w:t>
      </w:r>
      <w:r w:rsidRPr="00B74DA9">
        <w:rPr>
          <w:i/>
          <w:iCs/>
          <w:lang w:val="en-GB"/>
        </w:rPr>
        <w:t>Gender Issues</w:t>
      </w:r>
      <w:r w:rsidRPr="00B74DA9">
        <w:rPr>
          <w:lang w:val="en-GB"/>
        </w:rPr>
        <w:t xml:space="preserve">, </w:t>
      </w:r>
      <w:r w:rsidRPr="00B74DA9">
        <w:rPr>
          <w:i/>
          <w:iCs/>
          <w:lang w:val="en-GB"/>
        </w:rPr>
        <w:t>35</w:t>
      </w:r>
      <w:r w:rsidRPr="00B74DA9">
        <w:rPr>
          <w:lang w:val="en-GB"/>
        </w:rPr>
        <w:t>(1), 3–20. https://doi.org/10.1007/s12147-017-9189-6</w:t>
      </w:r>
    </w:p>
    <w:p w14:paraId="1FDA1D9B" w14:textId="77777777" w:rsidR="00B74DA9" w:rsidRPr="00B74DA9" w:rsidRDefault="00B74DA9" w:rsidP="00ED776B">
      <w:pPr>
        <w:pStyle w:val="Bibliography"/>
        <w:ind w:left="720" w:hanging="720"/>
        <w:rPr>
          <w:lang w:val="en-GB"/>
        </w:rPr>
      </w:pPr>
      <w:r w:rsidRPr="00B74DA9">
        <w:rPr>
          <w:lang w:val="en-GB"/>
        </w:rPr>
        <w:t xml:space="preserve">Drake, C. E., Seymour, K. H., &amp; Habib, R. (2016). Testing the IRAP: Exploring the Reliability and Fakability of an Idiographic Approach to Interpersonal Attitudes. </w:t>
      </w:r>
      <w:r w:rsidRPr="00B74DA9">
        <w:rPr>
          <w:i/>
          <w:iCs/>
          <w:lang w:val="en-GB"/>
        </w:rPr>
        <w:t>The Psychological Record</w:t>
      </w:r>
      <w:r w:rsidRPr="00B74DA9">
        <w:rPr>
          <w:lang w:val="en-GB"/>
        </w:rPr>
        <w:t xml:space="preserve">, </w:t>
      </w:r>
      <w:r w:rsidRPr="00B74DA9">
        <w:rPr>
          <w:i/>
          <w:iCs/>
          <w:lang w:val="en-GB"/>
        </w:rPr>
        <w:t>66</w:t>
      </w:r>
      <w:r w:rsidRPr="00B74DA9">
        <w:rPr>
          <w:lang w:val="en-GB"/>
        </w:rPr>
        <w:t>(1), 153–163. https://doi.org/10.1007/s40732-015-0160-1</w:t>
      </w:r>
    </w:p>
    <w:p w14:paraId="0DAE8A32" w14:textId="77777777" w:rsidR="00B74DA9" w:rsidRPr="00B74DA9" w:rsidRDefault="00B74DA9" w:rsidP="00ED776B">
      <w:pPr>
        <w:pStyle w:val="Bibliography"/>
        <w:ind w:left="720" w:hanging="720"/>
        <w:rPr>
          <w:lang w:val="en-GB"/>
        </w:rPr>
      </w:pPr>
      <w:r w:rsidRPr="00B74DA9">
        <w:rPr>
          <w:lang w:val="en-GB"/>
        </w:rPr>
        <w:t xml:space="preserve">Finn, M., Barnes-Holmes, D., Hussey, I., &amp; Graddy, J. (2016). Exploring the Behavioral Dynamics of the Implicit Relational Assessment Procedure: The Impact of Three Types of Introductory Rules. </w:t>
      </w:r>
      <w:r w:rsidRPr="00B74DA9">
        <w:rPr>
          <w:i/>
          <w:iCs/>
          <w:lang w:val="en-GB"/>
        </w:rPr>
        <w:t>The Psychological Record</w:t>
      </w:r>
      <w:r w:rsidRPr="00B74DA9">
        <w:rPr>
          <w:lang w:val="en-GB"/>
        </w:rPr>
        <w:t>, 1–13.</w:t>
      </w:r>
    </w:p>
    <w:p w14:paraId="7BF84D31" w14:textId="77777777" w:rsidR="00B74DA9" w:rsidRPr="00B74DA9" w:rsidRDefault="00B74DA9" w:rsidP="00ED776B">
      <w:pPr>
        <w:pStyle w:val="Bibliography"/>
        <w:ind w:left="720" w:hanging="720"/>
        <w:rPr>
          <w:lang w:val="en-GB"/>
        </w:rPr>
      </w:pPr>
      <w:r w:rsidRPr="00B74DA9">
        <w:rPr>
          <w:lang w:val="en-GB"/>
        </w:rPr>
        <w:lastRenderedPageBreak/>
        <w:t>Flake, J. K., &amp; Fried, E. I. (2019). Measurement Schmeasurement: Questionable Measurement Practices and How to Avoid Them. Preprint. https://doi.org/10.31234/osf.io/hs7wm</w:t>
      </w:r>
    </w:p>
    <w:p w14:paraId="7FB6575E" w14:textId="77777777" w:rsidR="00B74DA9" w:rsidRPr="00B74DA9" w:rsidRDefault="00B74DA9" w:rsidP="00ED776B">
      <w:pPr>
        <w:pStyle w:val="Bibliography"/>
        <w:ind w:left="720" w:hanging="720"/>
        <w:rPr>
          <w:lang w:val="en-GB"/>
        </w:rPr>
      </w:pPr>
      <w:r w:rsidRPr="00B74DA9">
        <w:rPr>
          <w:lang w:val="en-GB"/>
        </w:rPr>
        <w:t xml:space="preserve">Gawronski, B., &amp; De Houwer, J. (2011). Implicit measures in social and personality psychology. In C. M. Judd (Ed.), </w:t>
      </w:r>
      <w:r w:rsidRPr="00B74DA9">
        <w:rPr>
          <w:i/>
          <w:iCs/>
          <w:lang w:val="en-GB"/>
        </w:rPr>
        <w:t>Handbook of research methods in social and personality psychology</w:t>
      </w:r>
      <w:r w:rsidRPr="00B74DA9">
        <w:rPr>
          <w:lang w:val="en-GB"/>
        </w:rPr>
        <w:t xml:space="preserve"> (Vol. 2). Cambridge University Press. 10.1017/CBO9780511996481.016</w:t>
      </w:r>
    </w:p>
    <w:p w14:paraId="1142BA0C" w14:textId="77777777" w:rsidR="00B74DA9" w:rsidRPr="00B74DA9" w:rsidRDefault="00B74DA9" w:rsidP="00ED776B">
      <w:pPr>
        <w:pStyle w:val="Bibliography"/>
        <w:ind w:left="720" w:hanging="720"/>
        <w:rPr>
          <w:lang w:val="en-GB"/>
        </w:rPr>
      </w:pPr>
      <w:r w:rsidRPr="00B74DA9">
        <w:rPr>
          <w:lang w:val="en-GB"/>
        </w:rPr>
        <w:t xml:space="preserve">Golijani-Moghaddam, N., Hart, A., &amp; Dawson, D. L. (2013). The Implicit Relational Assessment Procedure: Emerging reliability and validity data. </w:t>
      </w:r>
      <w:r w:rsidRPr="00B74DA9">
        <w:rPr>
          <w:i/>
          <w:iCs/>
          <w:lang w:val="en-GB"/>
        </w:rPr>
        <w:t>Journal of Contextual Behavioral Science</w:t>
      </w:r>
      <w:r w:rsidRPr="00B74DA9">
        <w:rPr>
          <w:lang w:val="en-GB"/>
        </w:rPr>
        <w:t xml:space="preserve">, </w:t>
      </w:r>
      <w:r w:rsidRPr="00B74DA9">
        <w:rPr>
          <w:i/>
          <w:iCs/>
          <w:lang w:val="en-GB"/>
        </w:rPr>
        <w:t>2</w:t>
      </w:r>
      <w:r w:rsidRPr="00B74DA9">
        <w:rPr>
          <w:lang w:val="en-GB"/>
        </w:rPr>
        <w:t>(3–4), 105–119. https://doi.org/10.1016/j.jcbs.2013.05.002</w:t>
      </w:r>
    </w:p>
    <w:p w14:paraId="47E80C71" w14:textId="77777777" w:rsidR="00B74DA9" w:rsidRPr="00B74DA9" w:rsidRDefault="00B74DA9" w:rsidP="00ED776B">
      <w:pPr>
        <w:pStyle w:val="Bibliography"/>
        <w:ind w:left="720" w:hanging="720"/>
        <w:rPr>
          <w:lang w:val="en-GB"/>
        </w:rPr>
      </w:pPr>
      <w:r w:rsidRPr="00B74DA9">
        <w:rPr>
          <w:lang w:val="en-GB"/>
        </w:rPr>
        <w:t xml:space="preserve">Greenwald, A. G., &amp; Banaji, M. R. (1995). Implicit social cognition: Attitudes, self-esteem, and stereotypes. </w:t>
      </w:r>
      <w:r w:rsidRPr="00B74DA9">
        <w:rPr>
          <w:i/>
          <w:iCs/>
          <w:lang w:val="en-GB"/>
        </w:rPr>
        <w:t>Psychological Review</w:t>
      </w:r>
      <w:r w:rsidRPr="00B74DA9">
        <w:rPr>
          <w:lang w:val="en-GB"/>
        </w:rPr>
        <w:t xml:space="preserve">, </w:t>
      </w:r>
      <w:r w:rsidRPr="00B74DA9">
        <w:rPr>
          <w:i/>
          <w:iCs/>
          <w:lang w:val="en-GB"/>
        </w:rPr>
        <w:t>102</w:t>
      </w:r>
      <w:r w:rsidRPr="00B74DA9">
        <w:rPr>
          <w:lang w:val="en-GB"/>
        </w:rPr>
        <w:t>(1), 4.</w:t>
      </w:r>
    </w:p>
    <w:p w14:paraId="2C3219BA" w14:textId="77777777" w:rsidR="00B74DA9" w:rsidRPr="00B74DA9" w:rsidRDefault="00B74DA9" w:rsidP="00ED776B">
      <w:pPr>
        <w:pStyle w:val="Bibliography"/>
        <w:ind w:left="720" w:hanging="720"/>
        <w:rPr>
          <w:lang w:val="en-GB"/>
        </w:rPr>
      </w:pPr>
      <w:r w:rsidRPr="00B74DA9">
        <w:rPr>
          <w:lang w:val="en-GB"/>
        </w:rPr>
        <w:t xml:space="preserve">Greenwald, A. G., &amp; Lai, C. K. (2020). Implicit Social Cognition. </w:t>
      </w:r>
      <w:r w:rsidRPr="00B74DA9">
        <w:rPr>
          <w:i/>
          <w:iCs/>
          <w:lang w:val="en-GB"/>
        </w:rPr>
        <w:t>Annual Review of Psychology</w:t>
      </w:r>
      <w:r w:rsidRPr="00B74DA9">
        <w:rPr>
          <w:lang w:val="en-GB"/>
        </w:rPr>
        <w:t xml:space="preserve">, </w:t>
      </w:r>
      <w:r w:rsidRPr="00B74DA9">
        <w:rPr>
          <w:i/>
          <w:iCs/>
          <w:lang w:val="en-GB"/>
        </w:rPr>
        <w:t>71</w:t>
      </w:r>
      <w:r w:rsidRPr="00B74DA9">
        <w:rPr>
          <w:lang w:val="en-GB"/>
        </w:rPr>
        <w:t>(1), 419–445. https://doi.org/10.1146/annurev-psych-010419-050837</w:t>
      </w:r>
    </w:p>
    <w:p w14:paraId="1911C3C6" w14:textId="77777777" w:rsidR="00B74DA9" w:rsidRPr="00B74DA9" w:rsidRDefault="00B74DA9" w:rsidP="00ED776B">
      <w:pPr>
        <w:pStyle w:val="Bibliography"/>
        <w:ind w:left="720" w:hanging="720"/>
        <w:rPr>
          <w:lang w:val="en-GB"/>
        </w:rPr>
      </w:pPr>
      <w:r w:rsidRPr="00B74DA9">
        <w:rPr>
          <w:lang w:val="en-GB"/>
        </w:rPr>
        <w:t xml:space="preserve">Greenwald, A. G., McGhee, D. E., &amp; Schwartz, J. L. (1998). Measuring individual differences in implicit cognition: The Implicit Association Test. </w:t>
      </w:r>
      <w:r w:rsidRPr="00B74DA9">
        <w:rPr>
          <w:i/>
          <w:iCs/>
          <w:lang w:val="en-GB"/>
        </w:rPr>
        <w:t>Journal of Personality and Social Psychology</w:t>
      </w:r>
      <w:r w:rsidRPr="00B74DA9">
        <w:rPr>
          <w:lang w:val="en-GB"/>
        </w:rPr>
        <w:t xml:space="preserve">, </w:t>
      </w:r>
      <w:r w:rsidRPr="00B74DA9">
        <w:rPr>
          <w:i/>
          <w:iCs/>
          <w:lang w:val="en-GB"/>
        </w:rPr>
        <w:t>74</w:t>
      </w:r>
      <w:r w:rsidRPr="00B74DA9">
        <w:rPr>
          <w:lang w:val="en-GB"/>
        </w:rPr>
        <w:t>(6), 1464–1480. https://doi.org/10.1037/0022-3514.74.6.1464</w:t>
      </w:r>
    </w:p>
    <w:p w14:paraId="5990362E" w14:textId="77777777" w:rsidR="00B74DA9" w:rsidRPr="00B74DA9" w:rsidRDefault="00B74DA9" w:rsidP="00ED776B">
      <w:pPr>
        <w:pStyle w:val="Bibliography"/>
        <w:ind w:left="720" w:hanging="720"/>
        <w:rPr>
          <w:lang w:val="en-GB"/>
        </w:rPr>
      </w:pPr>
      <w:r w:rsidRPr="00B74DA9">
        <w:rPr>
          <w:lang w:val="en-GB"/>
        </w:rPr>
        <w:t xml:space="preserve">Hussey, I. (2020). The IRAP is not suitable for individual use due to very wide confidence intervals around D scores. </w:t>
      </w:r>
      <w:r w:rsidRPr="00B74DA9">
        <w:rPr>
          <w:i/>
          <w:iCs/>
          <w:lang w:val="en-GB"/>
        </w:rPr>
        <w:t>Preprint</w:t>
      </w:r>
      <w:r w:rsidRPr="00B74DA9">
        <w:rPr>
          <w:lang w:val="en-GB"/>
        </w:rPr>
        <w:t>. https://doi.org/10.31234/osf.io/w2ygr</w:t>
      </w:r>
    </w:p>
    <w:p w14:paraId="0C7B65D8" w14:textId="77777777" w:rsidR="00B74DA9" w:rsidRPr="00B74DA9" w:rsidRDefault="00B74DA9" w:rsidP="00ED776B">
      <w:pPr>
        <w:pStyle w:val="Bibliography"/>
        <w:ind w:left="720" w:hanging="720"/>
        <w:rPr>
          <w:lang w:val="en-GB"/>
        </w:rPr>
      </w:pPr>
      <w:r w:rsidRPr="00B74DA9">
        <w:rPr>
          <w:lang w:val="en-GB"/>
        </w:rPr>
        <w:t xml:space="preserve">Hussey, I., Daly, T., &amp; Barnes-Holmes, D. (2015). Life is Good, But Death Ain’t Bad Either: Counter-Intuitive Implicit Biases to Death in a Normative Population. </w:t>
      </w:r>
      <w:r w:rsidRPr="00B74DA9">
        <w:rPr>
          <w:i/>
          <w:iCs/>
          <w:lang w:val="en-GB"/>
        </w:rPr>
        <w:t>The Psychological Record</w:t>
      </w:r>
      <w:r w:rsidRPr="00B74DA9">
        <w:rPr>
          <w:lang w:val="en-GB"/>
        </w:rPr>
        <w:t xml:space="preserve">, </w:t>
      </w:r>
      <w:r w:rsidRPr="00B74DA9">
        <w:rPr>
          <w:i/>
          <w:iCs/>
          <w:lang w:val="en-GB"/>
        </w:rPr>
        <w:t>65</w:t>
      </w:r>
      <w:r w:rsidRPr="00B74DA9">
        <w:rPr>
          <w:lang w:val="en-GB"/>
        </w:rPr>
        <w:t>(4), 731–742. https://doi.org/10.1007/s40732-015-0142-3</w:t>
      </w:r>
    </w:p>
    <w:p w14:paraId="74FECEDB" w14:textId="77777777" w:rsidR="00B74DA9" w:rsidRPr="00B74DA9" w:rsidRDefault="00B74DA9" w:rsidP="00ED776B">
      <w:pPr>
        <w:pStyle w:val="Bibliography"/>
        <w:ind w:left="720" w:hanging="720"/>
        <w:rPr>
          <w:lang w:val="en-GB"/>
        </w:rPr>
      </w:pPr>
      <w:r w:rsidRPr="00B74DA9">
        <w:rPr>
          <w:lang w:val="en-GB"/>
        </w:rPr>
        <w:t xml:space="preserve">Hussey, I., &amp; Hughes, S. (2020). Hidden Invalidity Among 15 Commonly Used Measures in Social and Personality Psychology. </w:t>
      </w:r>
      <w:r w:rsidRPr="00B74DA9">
        <w:rPr>
          <w:i/>
          <w:iCs/>
          <w:lang w:val="en-GB"/>
        </w:rPr>
        <w:t xml:space="preserve">Advances in Methods and Practices in </w:t>
      </w:r>
      <w:r w:rsidRPr="00B74DA9">
        <w:rPr>
          <w:i/>
          <w:iCs/>
          <w:lang w:val="en-GB"/>
        </w:rPr>
        <w:lastRenderedPageBreak/>
        <w:t>Psychological Science</w:t>
      </w:r>
      <w:r w:rsidRPr="00B74DA9">
        <w:rPr>
          <w:lang w:val="en-GB"/>
        </w:rPr>
        <w:t>, 2515245919882903. https://doi.org/10.1177/2515245919882903</w:t>
      </w:r>
    </w:p>
    <w:p w14:paraId="6E529B05" w14:textId="77777777" w:rsidR="00B74DA9" w:rsidRPr="00B74DA9" w:rsidRDefault="00B74DA9" w:rsidP="00ED776B">
      <w:pPr>
        <w:pStyle w:val="Bibliography"/>
        <w:ind w:left="720" w:hanging="720"/>
        <w:rPr>
          <w:lang w:val="en-GB"/>
        </w:rPr>
      </w:pPr>
      <w:r w:rsidRPr="00B74DA9">
        <w:rPr>
          <w:lang w:val="en-GB"/>
        </w:rPr>
        <w:t xml:space="preserve">Hussey, I., Mhaoileoin, D. N., Barnes-Holmes, D., Ohtsuki, T., Kishita, N., Hughes, S., &amp; Murphy, C. (2016). The IRAP Is Nonrelative but not Acontextual: Changes to the Contrast Category Influence Men’s Dehumanization of Women. </w:t>
      </w:r>
      <w:r w:rsidRPr="00B74DA9">
        <w:rPr>
          <w:i/>
          <w:iCs/>
          <w:lang w:val="en-GB"/>
        </w:rPr>
        <w:t>The Psychological Record</w:t>
      </w:r>
      <w:r w:rsidRPr="00B74DA9">
        <w:rPr>
          <w:lang w:val="en-GB"/>
        </w:rPr>
        <w:t xml:space="preserve">, </w:t>
      </w:r>
      <w:r w:rsidRPr="00B74DA9">
        <w:rPr>
          <w:i/>
          <w:iCs/>
          <w:lang w:val="en-GB"/>
        </w:rPr>
        <w:t>66</w:t>
      </w:r>
      <w:r w:rsidRPr="00B74DA9">
        <w:rPr>
          <w:lang w:val="en-GB"/>
        </w:rPr>
        <w:t>(2), 291–299. https://doi.org/10.1007/s40732-016-0171-6</w:t>
      </w:r>
    </w:p>
    <w:p w14:paraId="72120B92" w14:textId="77777777" w:rsidR="00B74DA9" w:rsidRPr="00B74DA9" w:rsidRDefault="00B74DA9" w:rsidP="00ED776B">
      <w:pPr>
        <w:pStyle w:val="Bibliography"/>
        <w:ind w:left="720" w:hanging="720"/>
        <w:rPr>
          <w:lang w:val="en-GB"/>
        </w:rPr>
      </w:pPr>
      <w:r w:rsidRPr="00B74DA9">
        <w:rPr>
          <w:lang w:val="en-GB"/>
        </w:rPr>
        <w:t xml:space="preserve">Hussey, I., Thompson, M., McEnteggart, C., Barnes-Holmes, D., &amp; Barnes-Holmes, Y. (2015). Interpreting and inverting with less cursing: A guide to interpreting IRAP data. </w:t>
      </w:r>
      <w:r w:rsidRPr="00B74DA9">
        <w:rPr>
          <w:i/>
          <w:iCs/>
          <w:lang w:val="en-GB"/>
        </w:rPr>
        <w:t>Journal of Contextual Behavioral Science</w:t>
      </w:r>
      <w:r w:rsidRPr="00B74DA9">
        <w:rPr>
          <w:lang w:val="en-GB"/>
        </w:rPr>
        <w:t xml:space="preserve">, </w:t>
      </w:r>
      <w:r w:rsidRPr="00B74DA9">
        <w:rPr>
          <w:i/>
          <w:iCs/>
          <w:lang w:val="en-GB"/>
        </w:rPr>
        <w:t>4</w:t>
      </w:r>
      <w:r w:rsidRPr="00B74DA9">
        <w:rPr>
          <w:lang w:val="en-GB"/>
        </w:rPr>
        <w:t>(3), 157–162. https://doi.org/10.1016/j.jcbs.2015.05.001</w:t>
      </w:r>
    </w:p>
    <w:p w14:paraId="3952CA83" w14:textId="77777777" w:rsidR="00B74DA9" w:rsidRPr="00B74DA9" w:rsidRDefault="00B74DA9" w:rsidP="00ED776B">
      <w:pPr>
        <w:pStyle w:val="Bibliography"/>
        <w:ind w:left="720" w:hanging="720"/>
        <w:rPr>
          <w:lang w:val="en-GB"/>
        </w:rPr>
      </w:pPr>
      <w:r w:rsidRPr="00B74DA9">
        <w:rPr>
          <w:lang w:val="en-GB"/>
        </w:rPr>
        <w:t xml:space="preserve">Loevinger, J. (1957). Objective Tests as Instruments of Psychological Theory. </w:t>
      </w:r>
      <w:r w:rsidRPr="00B74DA9">
        <w:rPr>
          <w:i/>
          <w:iCs/>
          <w:lang w:val="en-GB"/>
        </w:rPr>
        <w:t>Psychological Reports</w:t>
      </w:r>
      <w:r w:rsidRPr="00B74DA9">
        <w:rPr>
          <w:lang w:val="en-GB"/>
        </w:rPr>
        <w:t xml:space="preserve">, </w:t>
      </w:r>
      <w:r w:rsidRPr="00B74DA9">
        <w:rPr>
          <w:i/>
          <w:iCs/>
          <w:lang w:val="en-GB"/>
        </w:rPr>
        <w:t>3</w:t>
      </w:r>
      <w:r w:rsidRPr="00B74DA9">
        <w:rPr>
          <w:lang w:val="en-GB"/>
        </w:rPr>
        <w:t>(3), 635–694. https://doi.org/10.2466/pr0.1957.3.3.635</w:t>
      </w:r>
    </w:p>
    <w:p w14:paraId="382FE1C7" w14:textId="77777777" w:rsidR="00B74DA9" w:rsidRPr="00B74DA9" w:rsidRDefault="00B74DA9" w:rsidP="00ED776B">
      <w:pPr>
        <w:pStyle w:val="Bibliography"/>
        <w:ind w:left="720" w:hanging="720"/>
        <w:rPr>
          <w:lang w:val="en-GB"/>
        </w:rPr>
      </w:pPr>
      <w:r w:rsidRPr="00B74DA9">
        <w:rPr>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i/>
          <w:iCs/>
          <w:lang w:val="en-GB"/>
        </w:rPr>
        <w:t>Journal of Behavior Therapy and Experimental Psychiatry</w:t>
      </w:r>
      <w:r w:rsidRPr="00B74DA9">
        <w:rPr>
          <w:lang w:val="en-GB"/>
        </w:rPr>
        <w:t xml:space="preserve">, </w:t>
      </w:r>
      <w:r w:rsidRPr="00B74DA9">
        <w:rPr>
          <w:i/>
          <w:iCs/>
          <w:lang w:val="en-GB"/>
        </w:rPr>
        <w:t>43</w:t>
      </w:r>
      <w:r w:rsidRPr="00B74DA9">
        <w:rPr>
          <w:lang w:val="en-GB"/>
        </w:rPr>
        <w:t>(3), 922–930. https://doi.org/10.1016/j.jbtep.2012.02.001</w:t>
      </w:r>
    </w:p>
    <w:p w14:paraId="1FF54F22" w14:textId="77777777" w:rsidR="00B74DA9" w:rsidRPr="00B74DA9" w:rsidRDefault="00B74DA9" w:rsidP="00ED776B">
      <w:pPr>
        <w:pStyle w:val="Bibliography"/>
        <w:ind w:left="720" w:hanging="720"/>
        <w:rPr>
          <w:lang w:val="en-GB"/>
        </w:rPr>
      </w:pPr>
      <w:r w:rsidRPr="00B74DA9">
        <w:rPr>
          <w:lang w:val="en-GB"/>
        </w:rPr>
        <w:t xml:space="preserve">Nosek, B. A., Bar-Anan, Y., Sriram, N., &amp; Greenwald, A. G. (2013). Understanding and using the Brief Implicit Association Test: Recommended scoring procedures. </w:t>
      </w:r>
      <w:r w:rsidRPr="00B74DA9">
        <w:rPr>
          <w:i/>
          <w:iCs/>
          <w:lang w:val="en-GB"/>
        </w:rPr>
        <w:t>Preprint</w:t>
      </w:r>
      <w:r w:rsidRPr="00B74DA9">
        <w:rPr>
          <w:lang w:val="en-GB"/>
        </w:rPr>
        <w:t>. http://ssrn.com/abstract=2196002</w:t>
      </w:r>
    </w:p>
    <w:p w14:paraId="20E99BE7" w14:textId="77777777" w:rsidR="00B74DA9" w:rsidRPr="00B74DA9" w:rsidRDefault="00B74DA9" w:rsidP="00ED776B">
      <w:pPr>
        <w:pStyle w:val="Bibliography"/>
        <w:ind w:left="720" w:hanging="720"/>
        <w:rPr>
          <w:lang w:val="en-GB"/>
        </w:rPr>
      </w:pPr>
      <w:r w:rsidRPr="00B74DA9">
        <w:rPr>
          <w:lang w:val="en-GB"/>
        </w:rPr>
        <w:t xml:space="preserve">Nosek, B. A., Hawkins, C. B., &amp; Frazier, R. S. (2011). Implicit social cognition: From measures to mechanisms. </w:t>
      </w:r>
      <w:r w:rsidRPr="00B74DA9">
        <w:rPr>
          <w:i/>
          <w:iCs/>
          <w:lang w:val="en-GB"/>
        </w:rPr>
        <w:t>Trends in Cognitive Sciences</w:t>
      </w:r>
      <w:r w:rsidRPr="00B74DA9">
        <w:rPr>
          <w:lang w:val="en-GB"/>
        </w:rPr>
        <w:t xml:space="preserve">, </w:t>
      </w:r>
      <w:r w:rsidRPr="00B74DA9">
        <w:rPr>
          <w:i/>
          <w:iCs/>
          <w:lang w:val="en-GB"/>
        </w:rPr>
        <w:t>15</w:t>
      </w:r>
      <w:r w:rsidRPr="00B74DA9">
        <w:rPr>
          <w:lang w:val="en-GB"/>
        </w:rPr>
        <w:t>(4), 152–159. https://doi.org/10.1016/j.tics.2011.01.005</w:t>
      </w:r>
    </w:p>
    <w:p w14:paraId="3D0EAA82" w14:textId="77777777" w:rsidR="00B74DA9" w:rsidRPr="00B74DA9" w:rsidRDefault="00B74DA9" w:rsidP="00ED776B">
      <w:pPr>
        <w:pStyle w:val="Bibliography"/>
        <w:ind w:left="720" w:hanging="720"/>
        <w:rPr>
          <w:lang w:val="en-GB"/>
        </w:rPr>
      </w:pPr>
      <w:r w:rsidRPr="00B74DA9">
        <w:rPr>
          <w:lang w:val="en-GB"/>
        </w:rPr>
        <w:t xml:space="preserve">Nunnally, J., &amp; Bernstein, I. (1994). </w:t>
      </w:r>
      <w:r w:rsidRPr="00B74DA9">
        <w:rPr>
          <w:i/>
          <w:iCs/>
          <w:lang w:val="en-GB"/>
        </w:rPr>
        <w:t>Psychometric Theory</w:t>
      </w:r>
      <w:r w:rsidRPr="00B74DA9">
        <w:rPr>
          <w:lang w:val="en-GB"/>
        </w:rPr>
        <w:t xml:space="preserve"> (3rd edition). McGraw-Hill.</w:t>
      </w:r>
    </w:p>
    <w:p w14:paraId="76B022E7" w14:textId="77777777" w:rsidR="00B74DA9" w:rsidRPr="00B74DA9" w:rsidRDefault="00B74DA9" w:rsidP="00ED776B">
      <w:pPr>
        <w:pStyle w:val="Bibliography"/>
        <w:ind w:left="720" w:hanging="720"/>
        <w:rPr>
          <w:lang w:val="en-GB"/>
        </w:rPr>
      </w:pPr>
      <w:r w:rsidRPr="00B74DA9">
        <w:rPr>
          <w:lang w:val="en-GB"/>
        </w:rPr>
        <w:lastRenderedPageBreak/>
        <w:t xml:space="preserve">Olkin, I., Dahabreh, I. J., &amp; Trikalinos, T. A. (2012). GOSH - a graphical display of study heterogeneity. </w:t>
      </w:r>
      <w:r w:rsidRPr="00B74DA9">
        <w:rPr>
          <w:i/>
          <w:iCs/>
          <w:lang w:val="en-GB"/>
        </w:rPr>
        <w:t>Research Synthesis Methods</w:t>
      </w:r>
      <w:r w:rsidRPr="00B74DA9">
        <w:rPr>
          <w:lang w:val="en-GB"/>
        </w:rPr>
        <w:t xml:space="preserve">, </w:t>
      </w:r>
      <w:r w:rsidRPr="00B74DA9">
        <w:rPr>
          <w:i/>
          <w:iCs/>
          <w:lang w:val="en-GB"/>
        </w:rPr>
        <w:t>3</w:t>
      </w:r>
      <w:r w:rsidRPr="00B74DA9">
        <w:rPr>
          <w:lang w:val="en-GB"/>
        </w:rPr>
        <w:t>(3), 214–223. https://doi.org/10.1002/jrsm.1053</w:t>
      </w:r>
    </w:p>
    <w:p w14:paraId="5E37E46A" w14:textId="77777777" w:rsidR="00B74DA9" w:rsidRPr="00B74DA9" w:rsidRDefault="00B74DA9" w:rsidP="00ED776B">
      <w:pPr>
        <w:pStyle w:val="Bibliography"/>
        <w:ind w:left="720" w:hanging="720"/>
        <w:rPr>
          <w:lang w:val="en-GB"/>
        </w:rPr>
      </w:pPr>
      <w:r w:rsidRPr="00B74DA9">
        <w:rPr>
          <w:lang w:val="en-GB"/>
        </w:rPr>
        <w:t>Parsons, S. (2018). Visualising two approaches to explore reliability-power relationships. https://doi.org/10.31234/osf.io/qh5mf</w:t>
      </w:r>
    </w:p>
    <w:p w14:paraId="214290F3" w14:textId="77777777" w:rsidR="00B74DA9" w:rsidRPr="00B74DA9" w:rsidRDefault="00B74DA9" w:rsidP="00ED776B">
      <w:pPr>
        <w:pStyle w:val="Bibliography"/>
        <w:ind w:left="720" w:hanging="720"/>
        <w:rPr>
          <w:lang w:val="en-GB"/>
        </w:rPr>
      </w:pPr>
      <w:r w:rsidRPr="00B74DA9">
        <w:rPr>
          <w:lang w:val="en-GB"/>
        </w:rPr>
        <w:t xml:space="preserve">Parsons, S., Kruijt, A.-W., &amp; Fox, E. (2019). Psychological Science Needs a Standard Practice of Reporting the Reliability of Cognitive-Behavioral Measurements. </w:t>
      </w:r>
      <w:r w:rsidRPr="00B74DA9">
        <w:rPr>
          <w:i/>
          <w:iCs/>
          <w:lang w:val="en-GB"/>
        </w:rPr>
        <w:t>Advances in Methods and Practices in Psychological Science</w:t>
      </w:r>
      <w:r w:rsidRPr="00B74DA9">
        <w:rPr>
          <w:lang w:val="en-GB"/>
        </w:rPr>
        <w:t xml:space="preserve">, </w:t>
      </w:r>
      <w:r w:rsidRPr="00B74DA9">
        <w:rPr>
          <w:i/>
          <w:iCs/>
          <w:lang w:val="en-GB"/>
        </w:rPr>
        <w:t>2</w:t>
      </w:r>
      <w:r w:rsidRPr="00B74DA9">
        <w:rPr>
          <w:lang w:val="en-GB"/>
        </w:rPr>
        <w:t>(4), 378–395. https://doi.org/10.1177/2515245919879695</w:t>
      </w:r>
    </w:p>
    <w:p w14:paraId="11BF76F9" w14:textId="77777777" w:rsidR="00B74DA9" w:rsidRPr="00B74DA9" w:rsidRDefault="00B74DA9" w:rsidP="00ED776B">
      <w:pPr>
        <w:pStyle w:val="Bibliography"/>
        <w:ind w:left="720" w:hanging="720"/>
        <w:rPr>
          <w:lang w:val="en-GB"/>
        </w:rPr>
      </w:pPr>
      <w:r w:rsidRPr="00B74DA9">
        <w:rPr>
          <w:lang w:val="en-GB"/>
        </w:rPr>
        <w:t xml:space="preserve">R Core Team. (2022). </w:t>
      </w:r>
      <w:r w:rsidRPr="00B74DA9">
        <w:rPr>
          <w:i/>
          <w:iCs/>
          <w:lang w:val="en-GB"/>
        </w:rPr>
        <w:t>R: A language and environment for statistical computing</w:t>
      </w:r>
      <w:r w:rsidRPr="00B74DA9">
        <w:rPr>
          <w:lang w:val="en-GB"/>
        </w:rPr>
        <w:t xml:space="preserve"> (4.2). R Foundation for Statistical Computing. https://www.R-project.org/</w:t>
      </w:r>
    </w:p>
    <w:p w14:paraId="7943E6E0" w14:textId="77777777" w:rsidR="00B74DA9" w:rsidRPr="00B74DA9" w:rsidRDefault="00B74DA9" w:rsidP="00ED776B">
      <w:pPr>
        <w:pStyle w:val="Bibliography"/>
        <w:ind w:left="720" w:hanging="720"/>
        <w:rPr>
          <w:lang w:val="en-GB"/>
        </w:rPr>
      </w:pPr>
      <w:r w:rsidRPr="00B74DA9">
        <w:rPr>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B74DA9">
        <w:rPr>
          <w:i/>
          <w:iCs/>
          <w:lang w:val="en-GB"/>
        </w:rPr>
        <w:t>Cognition &amp; Emotion</w:t>
      </w:r>
      <w:r w:rsidRPr="00B74DA9">
        <w:rPr>
          <w:lang w:val="en-GB"/>
        </w:rPr>
        <w:t xml:space="preserve">, </w:t>
      </w:r>
      <w:r w:rsidRPr="00B74DA9">
        <w:rPr>
          <w:i/>
          <w:iCs/>
          <w:lang w:val="en-GB"/>
        </w:rPr>
        <w:t>27</w:t>
      </w:r>
      <w:r w:rsidRPr="00B74DA9">
        <w:rPr>
          <w:lang w:val="en-GB"/>
        </w:rPr>
        <w:t>(8), 1441–1449. https://doi.org/10.1080/02699931.2013.786681</w:t>
      </w:r>
    </w:p>
    <w:p w14:paraId="3CFD16F6" w14:textId="77777777" w:rsidR="00B74DA9" w:rsidRPr="00B74DA9" w:rsidRDefault="00B74DA9" w:rsidP="00ED776B">
      <w:pPr>
        <w:pStyle w:val="Bibliography"/>
        <w:ind w:left="720" w:hanging="720"/>
        <w:rPr>
          <w:lang w:val="en-GB"/>
        </w:rPr>
      </w:pPr>
      <w:r w:rsidRPr="00B74DA9">
        <w:rPr>
          <w:lang w:val="en-GB"/>
        </w:rPr>
        <w:t xml:space="preserve">Remue, J., Hughes, S., De Houwer, J., &amp; De Raedt, R. (2014). To Be or Want to Be: Disentangling the Role of Actual versus Ideal Self in Implicit Self-Esteem. </w:t>
      </w:r>
      <w:r w:rsidRPr="00B74DA9">
        <w:rPr>
          <w:i/>
          <w:iCs/>
          <w:lang w:val="en-GB"/>
        </w:rPr>
        <w:t>PLoS ONE</w:t>
      </w:r>
      <w:r w:rsidRPr="00B74DA9">
        <w:rPr>
          <w:lang w:val="en-GB"/>
        </w:rPr>
        <w:t xml:space="preserve">, </w:t>
      </w:r>
      <w:r w:rsidRPr="00B74DA9">
        <w:rPr>
          <w:i/>
          <w:iCs/>
          <w:lang w:val="en-GB"/>
        </w:rPr>
        <w:t>9</w:t>
      </w:r>
      <w:r w:rsidRPr="00B74DA9">
        <w:rPr>
          <w:lang w:val="en-GB"/>
        </w:rPr>
        <w:t>(9), e108837. https://doi.org/10.1371/journal.pone.0108837</w:t>
      </w:r>
    </w:p>
    <w:p w14:paraId="5466B14F" w14:textId="77777777" w:rsidR="00B74DA9" w:rsidRPr="00B74DA9" w:rsidRDefault="00B74DA9" w:rsidP="00ED776B">
      <w:pPr>
        <w:pStyle w:val="Bibliography"/>
        <w:ind w:left="720" w:hanging="720"/>
        <w:rPr>
          <w:lang w:val="en-GB"/>
        </w:rPr>
      </w:pPr>
      <w:r w:rsidRPr="00B74DA9">
        <w:rPr>
          <w:lang w:val="en-GB"/>
        </w:rPr>
        <w:t xml:space="preserve">Revelle, W. (2016). </w:t>
      </w:r>
      <w:r w:rsidRPr="00B74DA9">
        <w:rPr>
          <w:i/>
          <w:iCs/>
          <w:lang w:val="en-GB"/>
        </w:rPr>
        <w:t>psych: Procedures for Psychological, Psychometric, and Personality Research</w:t>
      </w:r>
      <w:r w:rsidRPr="00B74DA9">
        <w:rPr>
          <w:lang w:val="en-GB"/>
        </w:rPr>
        <w:t>. Northwestern University. http://CRAN.R-project.org/package=psych</w:t>
      </w:r>
    </w:p>
    <w:p w14:paraId="02AD0AA8" w14:textId="77777777" w:rsidR="00B74DA9" w:rsidRPr="00B74DA9" w:rsidRDefault="00B74DA9" w:rsidP="00ED776B">
      <w:pPr>
        <w:pStyle w:val="Bibliography"/>
        <w:ind w:left="720" w:hanging="720"/>
        <w:rPr>
          <w:lang w:val="en-GB"/>
        </w:rPr>
      </w:pPr>
      <w:r w:rsidRPr="00B74DA9">
        <w:rPr>
          <w:lang w:val="en-GB"/>
        </w:rPr>
        <w:t xml:space="preserve">Ruscio, J. (2008). A probability-based measure of effect size: Robustness to base rates and other factors. </w:t>
      </w:r>
      <w:r w:rsidRPr="00B74DA9">
        <w:rPr>
          <w:i/>
          <w:iCs/>
          <w:lang w:val="en-GB"/>
        </w:rPr>
        <w:t>Psychological Methods</w:t>
      </w:r>
      <w:r w:rsidRPr="00B74DA9">
        <w:rPr>
          <w:lang w:val="en-GB"/>
        </w:rPr>
        <w:t xml:space="preserve">, </w:t>
      </w:r>
      <w:r w:rsidRPr="00B74DA9">
        <w:rPr>
          <w:i/>
          <w:iCs/>
          <w:lang w:val="en-GB"/>
        </w:rPr>
        <w:t>13</w:t>
      </w:r>
      <w:r w:rsidRPr="00B74DA9">
        <w:rPr>
          <w:lang w:val="en-GB"/>
        </w:rPr>
        <w:t>(1), 19–30. https://doi.org/10.1037/1082-989X.13.1.19</w:t>
      </w:r>
    </w:p>
    <w:p w14:paraId="437E722C" w14:textId="77777777" w:rsidR="00B74DA9" w:rsidRPr="00B74DA9" w:rsidRDefault="00B74DA9" w:rsidP="00ED776B">
      <w:pPr>
        <w:pStyle w:val="Bibliography"/>
        <w:ind w:left="720" w:hanging="720"/>
        <w:rPr>
          <w:lang w:val="en-GB"/>
        </w:rPr>
      </w:pPr>
      <w:r w:rsidRPr="00B74DA9">
        <w:rPr>
          <w:lang w:val="en-GB"/>
        </w:rPr>
        <w:t xml:space="preserve">Ruscio, J. (2019). </w:t>
      </w:r>
      <w:r w:rsidRPr="00B74DA9">
        <w:rPr>
          <w:i/>
          <w:iCs/>
          <w:lang w:val="en-GB"/>
        </w:rPr>
        <w:t>RProbSup: Calculates Probability of Superiority</w:t>
      </w:r>
      <w:r w:rsidRPr="00B74DA9">
        <w:rPr>
          <w:lang w:val="en-GB"/>
        </w:rPr>
        <w:t xml:space="preserve"> (2.1). https://CRAN.R-project.org/package=RProbSup</w:t>
      </w:r>
    </w:p>
    <w:p w14:paraId="64EEE318" w14:textId="77777777" w:rsidR="00B74DA9" w:rsidRPr="00B74DA9" w:rsidRDefault="00B74DA9" w:rsidP="00ED776B">
      <w:pPr>
        <w:pStyle w:val="Bibliography"/>
        <w:ind w:left="720" w:hanging="720"/>
        <w:rPr>
          <w:lang w:val="en-GB"/>
        </w:rPr>
      </w:pPr>
      <w:r w:rsidRPr="00B74DA9">
        <w:rPr>
          <w:lang w:val="en-GB"/>
        </w:rPr>
        <w:lastRenderedPageBreak/>
        <w:t xml:space="preserve">Shrout, P. E., &amp; Fleiss, J. L. (1979). Intraclass correlations: Uses in assessing rater reliability. </w:t>
      </w:r>
      <w:r w:rsidRPr="00B74DA9">
        <w:rPr>
          <w:i/>
          <w:iCs/>
          <w:lang w:val="en-GB"/>
        </w:rPr>
        <w:t>Psychological Bulletin</w:t>
      </w:r>
      <w:r w:rsidRPr="00B74DA9">
        <w:rPr>
          <w:lang w:val="en-GB"/>
        </w:rPr>
        <w:t xml:space="preserve">, </w:t>
      </w:r>
      <w:r w:rsidRPr="00B74DA9">
        <w:rPr>
          <w:i/>
          <w:iCs/>
          <w:lang w:val="en-GB"/>
        </w:rPr>
        <w:t>86</w:t>
      </w:r>
      <w:r w:rsidRPr="00B74DA9">
        <w:rPr>
          <w:lang w:val="en-GB"/>
        </w:rPr>
        <w:t>(2), 420.</w:t>
      </w:r>
    </w:p>
    <w:p w14:paraId="3B8AE9C8" w14:textId="77777777" w:rsidR="00B74DA9" w:rsidRPr="00B74DA9" w:rsidRDefault="00B74DA9" w:rsidP="00ED776B">
      <w:pPr>
        <w:pStyle w:val="Bibliography"/>
        <w:ind w:left="720" w:hanging="720"/>
        <w:rPr>
          <w:lang w:val="en-GB"/>
        </w:rPr>
      </w:pPr>
      <w:r w:rsidRPr="00B74DA9">
        <w:rPr>
          <w:lang w:val="en-GB"/>
        </w:rPr>
        <w:t xml:space="preserve">Vahey, N. A., Nicholson, E., &amp; Barnes-Holmes, D. (2015). A meta-analysis of criterion effects for the Implicit Relational Assessment Procedure (IRAP) in the clinical domain. </w:t>
      </w:r>
      <w:r w:rsidRPr="00B74DA9">
        <w:rPr>
          <w:i/>
          <w:iCs/>
          <w:lang w:val="en-GB"/>
        </w:rPr>
        <w:t>Journal of Behavior Therapy and Experimental Psychiatry</w:t>
      </w:r>
      <w:r w:rsidRPr="00B74DA9">
        <w:rPr>
          <w:lang w:val="en-GB"/>
        </w:rPr>
        <w:t xml:space="preserve">, </w:t>
      </w:r>
      <w:r w:rsidRPr="00B74DA9">
        <w:rPr>
          <w:i/>
          <w:iCs/>
          <w:lang w:val="en-GB"/>
        </w:rPr>
        <w:t>48</w:t>
      </w:r>
      <w:r w:rsidRPr="00B74DA9">
        <w:rPr>
          <w:lang w:val="en-GB"/>
        </w:rPr>
        <w:t>, 59–65. https://doi.org/10.1016/j.jbtep.2015.01.004</w:t>
      </w:r>
    </w:p>
    <w:p w14:paraId="5B37843B" w14:textId="77777777" w:rsidR="00B74DA9" w:rsidRPr="00B74DA9" w:rsidRDefault="00B74DA9" w:rsidP="00ED776B">
      <w:pPr>
        <w:pStyle w:val="Bibliography"/>
        <w:ind w:left="720" w:hanging="720"/>
        <w:rPr>
          <w:lang w:val="en-GB"/>
        </w:rPr>
      </w:pPr>
      <w:r w:rsidRPr="00B74DA9">
        <w:rPr>
          <w:lang w:val="en-GB"/>
        </w:rPr>
        <w:t xml:space="preserve">Viechtbauer, W. (2010). Conducting Meta-Analyses in R with the metafor Package. </w:t>
      </w:r>
      <w:r w:rsidRPr="00B74DA9">
        <w:rPr>
          <w:i/>
          <w:iCs/>
          <w:lang w:val="en-GB"/>
        </w:rPr>
        <w:t>Journal of Statistical Software</w:t>
      </w:r>
      <w:r w:rsidRPr="00B74DA9">
        <w:rPr>
          <w:lang w:val="en-GB"/>
        </w:rPr>
        <w:t xml:space="preserve">, </w:t>
      </w:r>
      <w:r w:rsidRPr="00B74DA9">
        <w:rPr>
          <w:i/>
          <w:iCs/>
          <w:lang w:val="en-GB"/>
        </w:rPr>
        <w:t>36</w:t>
      </w:r>
      <w:r w:rsidRPr="00B74DA9">
        <w:rPr>
          <w:lang w:val="en-GB"/>
        </w:rPr>
        <w:t>(3). https://doi.org/10.18637/jss.v036.i03</w:t>
      </w:r>
    </w:p>
    <w:p w14:paraId="24E351E9" w14:textId="451D7400" w:rsidR="00E01432" w:rsidRDefault="00AD1F7D" w:rsidP="00ED776B">
      <w:pPr>
        <w:ind w:left="720" w:hanging="720"/>
        <w:sectPr w:rsidR="00E01432" w:rsidSect="00C362EC">
          <w:type w:val="continuous"/>
          <w:pgSz w:w="11900" w:h="16840"/>
          <w:pgMar w:top="1440" w:right="1440" w:bottom="1440" w:left="1440" w:header="708" w:footer="708" w:gutter="0"/>
          <w:cols w:space="340"/>
          <w:docGrid w:linePitch="360"/>
        </w:sectPr>
      </w:pPr>
      <w:r>
        <w:fldChar w:fldCharType="end"/>
      </w:r>
    </w:p>
    <w:p w14:paraId="3FCA1503" w14:textId="77777777" w:rsidR="00EE78FA" w:rsidRDefault="00EE78FA" w:rsidP="00C26953"/>
    <w:sectPr w:rsidR="00EE78FA"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32A0" w14:textId="77777777" w:rsidR="00870ABC" w:rsidRDefault="00870ABC" w:rsidP="00C26953">
      <w:r>
        <w:separator/>
      </w:r>
    </w:p>
  </w:endnote>
  <w:endnote w:type="continuationSeparator" w:id="0">
    <w:p w14:paraId="10888DAA" w14:textId="77777777" w:rsidR="00870ABC" w:rsidRDefault="00870ABC" w:rsidP="00C2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C26953">
        <w:pPr>
          <w:pStyle w:val="Footer"/>
          <w:rPr>
            <w:rStyle w:val="PageNumber"/>
          </w:rPr>
        </w:pPr>
        <w:r>
          <w:rPr>
            <w:rStyle w:val="PageNumber"/>
          </w:rPr>
          <w:fldChar w:fldCharType="begin"/>
        </w:r>
        <w:r>
          <w:rPr>
            <w:rStyle w:val="PageNumber"/>
          </w:rPr>
          <w:instrText xml:space="preserve"> PAGE </w:instrText>
        </w:r>
        <w:r w:rsidR="00BD2C7C">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C26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C26953">
    <w:pPr>
      <w:pStyle w:val="Footer"/>
      <w:rPr>
        <w:rStyle w:val="PageNumber"/>
      </w:rPr>
    </w:pPr>
  </w:p>
  <w:p w14:paraId="6C11D36C" w14:textId="77777777" w:rsidR="003158CF" w:rsidRDefault="003158CF" w:rsidP="00C26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6B8C" w14:textId="77777777" w:rsidR="00870ABC" w:rsidRDefault="00870ABC" w:rsidP="00C26953">
      <w:r>
        <w:separator/>
      </w:r>
    </w:p>
  </w:footnote>
  <w:footnote w:type="continuationSeparator" w:id="0">
    <w:p w14:paraId="7CCA4B70" w14:textId="77777777" w:rsidR="00870ABC" w:rsidRDefault="00870ABC" w:rsidP="00C2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45648"/>
      <w:docPartObj>
        <w:docPartGallery w:val="Page Numbers (Top of Page)"/>
        <w:docPartUnique/>
      </w:docPartObj>
    </w:sdtPr>
    <w:sdtContent>
      <w:p w14:paraId="3C64FB0E" w14:textId="62EEEC1E"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6706892"/>
      <w:docPartObj>
        <w:docPartGallery w:val="Page Numbers (Top of Page)"/>
        <w:docPartUnique/>
      </w:docPartObj>
    </w:sdtPr>
    <w:sdtContent>
      <w:p w14:paraId="137B737D" w14:textId="5D772EFD" w:rsidR="00BD2C7C" w:rsidRDefault="00BD2C7C" w:rsidP="00C26953">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C26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831702"/>
      <w:docPartObj>
        <w:docPartGallery w:val="Page Numbers (Top of Page)"/>
        <w:docPartUnique/>
      </w:docPartObj>
    </w:sdtPr>
    <w:sdtContent>
      <w:p w14:paraId="6C174269" w14:textId="5B38D288"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3D9748E9" w:rsidR="00BD2C7C" w:rsidRPr="00C26953" w:rsidRDefault="00C26953" w:rsidP="00C26953">
        <w:pPr>
          <w:pStyle w:val="Header"/>
          <w:ind w:right="360"/>
          <w:rPr>
            <w:rStyle w:val="PageNumber"/>
            <w:lang w:val="en-IE"/>
          </w:rPr>
        </w:pPr>
        <w:r>
          <w:rPr>
            <w:lang w:val="en-IE"/>
          </w:rPr>
          <w:t xml:space="preserve">IRAP RELIABILITY META ANALYSIS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69D5"/>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B1D09"/>
    <w:rsid w:val="002C2E48"/>
    <w:rsid w:val="003158CF"/>
    <w:rsid w:val="00334440"/>
    <w:rsid w:val="003A67F3"/>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61853"/>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55F41"/>
    <w:rsid w:val="00773915"/>
    <w:rsid w:val="007906FB"/>
    <w:rsid w:val="00792A28"/>
    <w:rsid w:val="00794EF6"/>
    <w:rsid w:val="007B5438"/>
    <w:rsid w:val="007D7B55"/>
    <w:rsid w:val="007F282E"/>
    <w:rsid w:val="008018A7"/>
    <w:rsid w:val="00822F4D"/>
    <w:rsid w:val="00870ABC"/>
    <w:rsid w:val="008A7F54"/>
    <w:rsid w:val="008B54AC"/>
    <w:rsid w:val="00937C28"/>
    <w:rsid w:val="009A5831"/>
    <w:rsid w:val="009B13F9"/>
    <w:rsid w:val="009D6594"/>
    <w:rsid w:val="009E6E87"/>
    <w:rsid w:val="009F6857"/>
    <w:rsid w:val="00A1364D"/>
    <w:rsid w:val="00A153C1"/>
    <w:rsid w:val="00A50662"/>
    <w:rsid w:val="00A54572"/>
    <w:rsid w:val="00AD04DF"/>
    <w:rsid w:val="00AD1F7D"/>
    <w:rsid w:val="00AF1F8E"/>
    <w:rsid w:val="00B13B55"/>
    <w:rsid w:val="00B44E27"/>
    <w:rsid w:val="00B61118"/>
    <w:rsid w:val="00B74DA9"/>
    <w:rsid w:val="00B85D8A"/>
    <w:rsid w:val="00BA4520"/>
    <w:rsid w:val="00BD2C7C"/>
    <w:rsid w:val="00BD6BDD"/>
    <w:rsid w:val="00BE078C"/>
    <w:rsid w:val="00BF2102"/>
    <w:rsid w:val="00BF3317"/>
    <w:rsid w:val="00C109E5"/>
    <w:rsid w:val="00C26953"/>
    <w:rsid w:val="00C362EC"/>
    <w:rsid w:val="00C36EC4"/>
    <w:rsid w:val="00C53DC6"/>
    <w:rsid w:val="00C5516C"/>
    <w:rsid w:val="00C55371"/>
    <w:rsid w:val="00C618CA"/>
    <w:rsid w:val="00C92F9C"/>
    <w:rsid w:val="00CB731B"/>
    <w:rsid w:val="00CD0213"/>
    <w:rsid w:val="00CE2DC2"/>
    <w:rsid w:val="00CF589F"/>
    <w:rsid w:val="00D212CD"/>
    <w:rsid w:val="00DF0DF9"/>
    <w:rsid w:val="00E01432"/>
    <w:rsid w:val="00E040A8"/>
    <w:rsid w:val="00E659A7"/>
    <w:rsid w:val="00E961B1"/>
    <w:rsid w:val="00ED4CEC"/>
    <w:rsid w:val="00ED776B"/>
    <w:rsid w:val="00EE78FA"/>
    <w:rsid w:val="00EF2252"/>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53"/>
    <w:pPr>
      <w:spacing w:line="480" w:lineRule="auto"/>
      <w:ind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C362EC"/>
    <w:pPr>
      <w:ind w:right="2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sf.io/v3tw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v3twe/"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27</Pages>
  <Words>18940</Words>
  <Characters>107958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131</cp:revision>
  <dcterms:created xsi:type="dcterms:W3CDTF">2020-07-06T15:38:00Z</dcterms:created>
  <dcterms:modified xsi:type="dcterms:W3CDTF">2022-07-28T15:42:00Z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