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A7BC" w14:textId="419D6712" w:rsidR="00E626D2" w:rsidRPr="00DB1932" w:rsidRDefault="00C454ED" w:rsidP="00DB193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ind w:right="19"/>
        <w:jc w:val="center"/>
        <w:rPr>
          <w:rFonts w:ascii="Gill Sans Light" w:hAnsi="Gill Sans Light" w:cs="Gill Sans Light"/>
          <w:sz w:val="36"/>
          <w:szCs w:val="36"/>
          <w:lang w:val="en-GB" w:eastAsia="ja-JP"/>
        </w:rPr>
      </w:pPr>
      <w:r w:rsidRPr="003670D2">
        <w:rPr>
          <w:rFonts w:ascii="Gill Sans Light" w:hAnsi="Gill Sans Light" w:cs="Gill Sans Light"/>
          <w:sz w:val="36"/>
          <w:szCs w:val="36"/>
          <w:lang w:val="en-GB" w:eastAsia="ja-JP"/>
        </w:rPr>
        <w:t>IRAP</w:t>
      </w:r>
      <w:r w:rsidR="00DB1932">
        <w:rPr>
          <w:rFonts w:ascii="Gill Sans Light" w:hAnsi="Gill Sans Light" w:cs="Gill Sans Light"/>
          <w:sz w:val="36"/>
          <w:szCs w:val="36"/>
          <w:lang w:val="en-GB" w:eastAsia="ja-JP"/>
        </w:rPr>
        <w:t xml:space="preserve"> </w:t>
      </w:r>
      <w:r w:rsidR="00DB1932" w:rsidRPr="00DB1932">
        <w:rPr>
          <w:rFonts w:ascii="Gill Sans Light" w:hAnsi="Gill Sans Light" w:cs="Gill Sans Light"/>
          <w:sz w:val="36"/>
          <w:szCs w:val="36"/>
          <w:lang w:val="en-GB" w:eastAsia="ja-JP"/>
        </w:rPr>
        <w:t>Experimenter's Script</w:t>
      </w:r>
    </w:p>
    <w:p w14:paraId="7B33F7F9" w14:textId="53F83C2F" w:rsidR="0075530B" w:rsidRDefault="0075530B" w:rsidP="00F84E80">
      <w:pPr>
        <w:widowControl w:val="0"/>
        <w:autoSpaceDE w:val="0"/>
        <w:autoSpaceDN w:val="0"/>
        <w:adjustRightInd w:val="0"/>
        <w:spacing w:before="120" w:after="120" w:line="240" w:lineRule="auto"/>
        <w:ind w:right="19"/>
        <w:jc w:val="both"/>
        <w:rPr>
          <w:rFonts w:ascii="Gill Sans" w:hAnsi="Gill Sans" w:cs="Gill Sans"/>
          <w:lang w:val="en-GB" w:eastAsia="ja-JP"/>
        </w:rPr>
      </w:pPr>
      <w:r>
        <w:rPr>
          <w:rFonts w:ascii="Gill Sans Light" w:hAnsi="Gill Sans Light" w:cs="Gill Sans Light"/>
          <w:lang w:val="en-GB" w:eastAsia="ja-JP"/>
        </w:rPr>
        <w:t xml:space="preserve">We have found that </w:t>
      </w:r>
      <w:r w:rsidR="00B809AE">
        <w:rPr>
          <w:rFonts w:ascii="Gill Sans Light" w:hAnsi="Gill Sans Light" w:cs="Gill Sans Light"/>
          <w:lang w:val="en-GB" w:eastAsia="ja-JP"/>
        </w:rPr>
        <w:t xml:space="preserve">for participants to complete the IRAP successfully, they need to </w:t>
      </w:r>
      <w:r w:rsidR="00CE7972">
        <w:rPr>
          <w:rFonts w:ascii="Gill Sans Light" w:hAnsi="Gill Sans Light" w:cs="Gill Sans Light"/>
          <w:lang w:val="en-GB" w:eastAsia="ja-JP"/>
        </w:rPr>
        <w:t xml:space="preserve">learn </w:t>
      </w:r>
      <w:r w:rsidR="00B809AE">
        <w:rPr>
          <w:rFonts w:ascii="Gill Sans Light" w:hAnsi="Gill Sans Light" w:cs="Gill Sans Light"/>
          <w:lang w:val="en-GB" w:eastAsia="ja-JP"/>
        </w:rPr>
        <w:t xml:space="preserve">the following steps in </w:t>
      </w:r>
      <w:r w:rsidR="00EB7DC7">
        <w:rPr>
          <w:rFonts w:ascii="Gill Sans Light" w:hAnsi="Gill Sans Light" w:cs="Gill Sans Light"/>
          <w:lang w:val="en-GB" w:eastAsia="ja-JP"/>
        </w:rPr>
        <w:t>this specific order. That is, if</w:t>
      </w:r>
      <w:r w:rsidR="00B809AE">
        <w:rPr>
          <w:rFonts w:ascii="Gill Sans Light" w:hAnsi="Gill Sans Light" w:cs="Gill Sans Light"/>
          <w:lang w:val="en-GB" w:eastAsia="ja-JP"/>
        </w:rPr>
        <w:t xml:space="preserve"> participants try to go quickly before they have learned to go accurately, or if they try </w:t>
      </w:r>
      <w:r w:rsidR="00EB7DC7">
        <w:rPr>
          <w:rFonts w:ascii="Gill Sans Light" w:hAnsi="Gill Sans Light" w:cs="Gill Sans Light"/>
          <w:lang w:val="en-GB" w:eastAsia="ja-JP"/>
        </w:rPr>
        <w:t xml:space="preserve">to be accurate without understanding that they must be accurate to the rule rather than their own opinion, they are unlikely to complete the IRAP successfully. </w:t>
      </w:r>
    </w:p>
    <w:p w14:paraId="39F4B176" w14:textId="0337FDF2" w:rsidR="00645663" w:rsidRPr="00B532ED" w:rsidRDefault="00B532ED" w:rsidP="00F61E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right="17" w:hanging="357"/>
        <w:contextualSpacing w:val="0"/>
        <w:jc w:val="both"/>
        <w:rPr>
          <w:rFonts w:ascii="Gill Sans" w:hAnsi="Gill Sans" w:cs="Gill Sans"/>
          <w:lang w:eastAsia="ja-JP"/>
        </w:rPr>
      </w:pPr>
      <w:r w:rsidRPr="00B532ED">
        <w:rPr>
          <w:rFonts w:ascii="Gill Sans" w:hAnsi="Gill Sans" w:cs="Gill Sans"/>
          <w:lang w:eastAsia="ja-JP"/>
        </w:rPr>
        <w:t xml:space="preserve">Conceptualization </w:t>
      </w:r>
      <w:r>
        <w:rPr>
          <w:rFonts w:ascii="Gill Sans Light" w:hAnsi="Gill Sans Light" w:cs="Gill Sans Light"/>
          <w:lang w:eastAsia="ja-JP"/>
        </w:rPr>
        <w:t xml:space="preserve">– Does the participant understand </w:t>
      </w:r>
      <w:r w:rsidR="00645663" w:rsidRPr="00B532ED">
        <w:rPr>
          <w:rFonts w:ascii="Gill Sans Light" w:hAnsi="Gill Sans Light" w:cs="Gill Sans Light"/>
          <w:lang w:eastAsia="ja-JP"/>
        </w:rPr>
        <w:t xml:space="preserve">that </w:t>
      </w:r>
      <w:r>
        <w:rPr>
          <w:rFonts w:ascii="Gill Sans Light" w:hAnsi="Gill Sans Light" w:cs="Gill Sans Light"/>
          <w:lang w:eastAsia="ja-JP"/>
        </w:rPr>
        <w:t xml:space="preserve">they’re not being asked for </w:t>
      </w:r>
      <w:r w:rsidR="00645663" w:rsidRPr="00B532ED">
        <w:rPr>
          <w:rFonts w:ascii="Gill Sans Light" w:hAnsi="Gill Sans Light" w:cs="Gill Sans Light"/>
          <w:lang w:eastAsia="ja-JP"/>
        </w:rPr>
        <w:t xml:space="preserve">their </w:t>
      </w:r>
      <w:r>
        <w:rPr>
          <w:rFonts w:ascii="Gill Sans Light" w:hAnsi="Gill Sans Light" w:cs="Gill Sans Light"/>
          <w:lang w:eastAsia="ja-JP"/>
        </w:rPr>
        <w:t>personal</w:t>
      </w:r>
      <w:r w:rsidR="00645663" w:rsidRPr="00B532ED">
        <w:rPr>
          <w:rFonts w:ascii="Gill Sans Light" w:hAnsi="Gill Sans Light" w:cs="Gill Sans Light"/>
          <w:lang w:eastAsia="ja-JP"/>
        </w:rPr>
        <w:t xml:space="preserve"> opinion, but </w:t>
      </w:r>
      <w:r>
        <w:rPr>
          <w:rFonts w:ascii="Gill Sans Light" w:hAnsi="Gill Sans Light" w:cs="Gill Sans Light"/>
          <w:lang w:eastAsia="ja-JP"/>
        </w:rPr>
        <w:t>rather to follow</w:t>
      </w:r>
      <w:r w:rsidR="00645663" w:rsidRPr="00B532ED">
        <w:rPr>
          <w:rFonts w:ascii="Gill Sans Light" w:hAnsi="Gill Sans Light" w:cs="Gill Sans Light"/>
          <w:lang w:eastAsia="ja-JP"/>
        </w:rPr>
        <w:t xml:space="preserve"> a rule?</w:t>
      </w:r>
    </w:p>
    <w:p w14:paraId="31613347" w14:textId="1D753634" w:rsidR="00645663" w:rsidRPr="00B532ED" w:rsidRDefault="00B532ED" w:rsidP="00F61E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right="17" w:hanging="357"/>
        <w:contextualSpacing w:val="0"/>
        <w:jc w:val="both"/>
        <w:rPr>
          <w:rFonts w:ascii="Gill Sans" w:hAnsi="Gill Sans" w:cs="Gill Sans"/>
          <w:lang w:eastAsia="ja-JP"/>
        </w:rPr>
      </w:pPr>
      <w:r w:rsidRPr="00B532ED">
        <w:rPr>
          <w:rFonts w:ascii="Gill Sans" w:hAnsi="Gill Sans" w:cs="Gill Sans"/>
          <w:lang w:eastAsia="ja-JP"/>
        </w:rPr>
        <w:t xml:space="preserve">Accuracy </w:t>
      </w:r>
      <w:r w:rsidRPr="00B532ED">
        <w:rPr>
          <w:rFonts w:ascii="Gill Sans Light" w:hAnsi="Gill Sans Light" w:cs="Gill Sans Light"/>
          <w:lang w:eastAsia="ja-JP"/>
        </w:rPr>
        <w:t>-</w:t>
      </w:r>
      <w:r w:rsidR="00645663" w:rsidRPr="00B532ED">
        <w:rPr>
          <w:rFonts w:ascii="Gill Sans Light" w:hAnsi="Gill Sans Light" w:cs="Gill Sans Light"/>
          <w:lang w:eastAsia="ja-JP"/>
        </w:rPr>
        <w:t xml:space="preserve"> Can they do this accurately?</w:t>
      </w:r>
    </w:p>
    <w:p w14:paraId="5C11BDB6" w14:textId="053CEAFE" w:rsidR="00645663" w:rsidRPr="00B532ED" w:rsidRDefault="00B532ED" w:rsidP="00F61E2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right="17" w:hanging="357"/>
        <w:contextualSpacing w:val="0"/>
        <w:jc w:val="both"/>
        <w:rPr>
          <w:rFonts w:ascii="Gill Sans" w:hAnsi="Gill Sans" w:cs="Gill Sans"/>
          <w:lang w:val="en-GB" w:eastAsia="ja-JP"/>
        </w:rPr>
      </w:pPr>
      <w:r>
        <w:rPr>
          <w:rFonts w:ascii="Gill Sans" w:hAnsi="Gill Sans" w:cs="Gill Sans"/>
          <w:lang w:eastAsia="ja-JP"/>
        </w:rPr>
        <w:t>Speed</w:t>
      </w:r>
      <w:r w:rsidRPr="00B532ED">
        <w:rPr>
          <w:rFonts w:ascii="Gill Sans" w:hAnsi="Gill Sans" w:cs="Gill Sans"/>
          <w:lang w:eastAsia="ja-JP"/>
        </w:rPr>
        <w:t xml:space="preserve"> </w:t>
      </w:r>
      <w:r w:rsidRPr="00B532ED">
        <w:rPr>
          <w:rFonts w:ascii="Gill Sans Light" w:hAnsi="Gill Sans Light" w:cs="Gill Sans Light"/>
          <w:lang w:eastAsia="ja-JP"/>
        </w:rPr>
        <w:t>-</w:t>
      </w:r>
      <w:r w:rsidR="00645663" w:rsidRPr="00B532ED">
        <w:rPr>
          <w:rFonts w:ascii="Gill Sans Light" w:hAnsi="Gill Sans Light" w:cs="Gill Sans Light"/>
          <w:lang w:eastAsia="ja-JP"/>
        </w:rPr>
        <w:t xml:space="preserve"> Are they getting faster with practice?</w:t>
      </w:r>
    </w:p>
    <w:p w14:paraId="4177C58D" w14:textId="1B615450" w:rsidR="003F49B1" w:rsidRDefault="00B809AE" w:rsidP="00F84E80">
      <w:pPr>
        <w:widowControl w:val="0"/>
        <w:autoSpaceDE w:val="0"/>
        <w:autoSpaceDN w:val="0"/>
        <w:adjustRightInd w:val="0"/>
        <w:spacing w:before="120" w:after="120" w:line="240" w:lineRule="auto"/>
        <w:ind w:right="19"/>
        <w:jc w:val="both"/>
        <w:rPr>
          <w:rFonts w:ascii="Gill Sans Light" w:hAnsi="Gill Sans Light" w:cs="Gill Sans Light"/>
          <w:lang w:val="en-GB" w:eastAsia="ja-JP"/>
        </w:rPr>
      </w:pPr>
      <w:r>
        <w:rPr>
          <w:rFonts w:ascii="Gill Sans Light" w:hAnsi="Gill Sans Light" w:cs="Gill Sans Light"/>
          <w:lang w:val="en-GB" w:eastAsia="ja-JP"/>
        </w:rPr>
        <w:t xml:space="preserve">The following is a list of what we think are the key ‘pieces’ that need to be included in </w:t>
      </w:r>
      <w:r w:rsidR="00285E14">
        <w:rPr>
          <w:rFonts w:ascii="Gill Sans Light" w:hAnsi="Gill Sans Light" w:cs="Gill Sans Light"/>
          <w:lang w:val="en-GB" w:eastAsia="ja-JP"/>
        </w:rPr>
        <w:t xml:space="preserve">the experimenter’s verbal frontend to get participants through the IRAP successfully. </w:t>
      </w:r>
      <w:r>
        <w:rPr>
          <w:rFonts w:ascii="Gill Sans Light" w:hAnsi="Gill Sans Light" w:cs="Gill Sans Light"/>
          <w:lang w:val="en-GB" w:eastAsia="ja-JP"/>
        </w:rPr>
        <w:t>They aren’t always delivered in t</w:t>
      </w:r>
      <w:r w:rsidR="00285E14">
        <w:rPr>
          <w:rFonts w:ascii="Gill Sans Light" w:hAnsi="Gill Sans Light" w:cs="Gill Sans Light"/>
          <w:lang w:val="en-GB" w:eastAsia="ja-JP"/>
        </w:rPr>
        <w:t>he order they’re presented here, but are used as needed.</w:t>
      </w:r>
    </w:p>
    <w:p w14:paraId="7FEC3D87" w14:textId="77777777" w:rsidR="00BC1E32" w:rsidRDefault="00BC1E32" w:rsidP="00F84E80">
      <w:pPr>
        <w:widowControl w:val="0"/>
        <w:autoSpaceDE w:val="0"/>
        <w:autoSpaceDN w:val="0"/>
        <w:adjustRightInd w:val="0"/>
        <w:spacing w:before="120" w:after="120" w:line="240" w:lineRule="auto"/>
        <w:ind w:right="19"/>
        <w:jc w:val="both"/>
        <w:rPr>
          <w:rFonts w:ascii="Gill Sans Light" w:hAnsi="Gill Sans Light" w:cs="Gill Sans Light"/>
          <w:lang w:val="en-GB" w:eastAsia="ja-JP"/>
        </w:rPr>
      </w:pP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198"/>
      </w:tblGrid>
      <w:tr w:rsidR="00C454ED" w14:paraId="29522762" w14:textId="77777777" w:rsidTr="00310B61">
        <w:tc>
          <w:tcPr>
            <w:tcW w:w="9198" w:type="dxa"/>
            <w:shd w:val="clear" w:color="auto" w:fill="D9D9D9" w:themeFill="background1" w:themeFillShade="D9"/>
          </w:tcPr>
          <w:p w14:paraId="2117CE4D" w14:textId="787C7E9D" w:rsidR="003F543C" w:rsidRDefault="006A619F" w:rsidP="00DB193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before="120" w:after="120" w:line="240" w:lineRule="auto"/>
              <w:ind w:right="19"/>
              <w:jc w:val="both"/>
              <w:rPr>
                <w:rFonts w:ascii="Gill Sans Light" w:hAnsi="Gill Sans Light" w:cs="Gill Sans Light"/>
                <w:lang w:val="en-GB" w:eastAsia="ja-JP"/>
              </w:rPr>
            </w:pPr>
            <w:r>
              <w:rPr>
                <w:rFonts w:ascii="Gill Sans Light" w:hAnsi="Gill Sans Light" w:cs="Gill Sans Light"/>
                <w:lang w:val="en-GB" w:eastAsia="ja-JP"/>
              </w:rPr>
              <w:t>B</w:t>
            </w:r>
            <w:r w:rsidRPr="00A6736F">
              <w:rPr>
                <w:rFonts w:ascii="Gill Sans Light" w:hAnsi="Gill Sans Light" w:cs="Gill Sans Light"/>
                <w:lang w:val="en-GB" w:eastAsia="ja-JP"/>
              </w:rPr>
              <w:t>efore beginning</w:t>
            </w:r>
            <w:r>
              <w:rPr>
                <w:rFonts w:ascii="Gill Sans Light" w:hAnsi="Gill Sans Light" w:cs="Gill Sans Light"/>
                <w:lang w:val="en-GB" w:eastAsia="ja-JP"/>
              </w:rPr>
              <w:t>,</w:t>
            </w:r>
            <w:r w:rsidRPr="00A6736F">
              <w:rPr>
                <w:rFonts w:ascii="Gill Sans Light" w:hAnsi="Gill Sans Light" w:cs="Gill Sans Light"/>
                <w:lang w:val="en-GB" w:eastAsia="ja-JP"/>
              </w:rPr>
              <w:t xml:space="preserve"> </w:t>
            </w:r>
            <w:r>
              <w:rPr>
                <w:rFonts w:ascii="Gill Sans Light" w:hAnsi="Gill Sans Light" w:cs="Gill Sans Light"/>
                <w:lang w:val="en-GB" w:eastAsia="ja-JP"/>
              </w:rPr>
              <w:t>h</w:t>
            </w:r>
            <w:r w:rsidR="005C35B7" w:rsidRPr="00A6736F">
              <w:rPr>
                <w:rFonts w:ascii="Gill Sans Light" w:hAnsi="Gill Sans Light" w:cs="Gill Sans Light"/>
                <w:lang w:val="en-GB" w:eastAsia="ja-JP"/>
              </w:rPr>
              <w:t xml:space="preserve">ave </w:t>
            </w:r>
            <w:r w:rsidR="00E5536B" w:rsidRPr="00A6736F">
              <w:rPr>
                <w:rFonts w:ascii="Gill Sans Light" w:hAnsi="Gill Sans Light" w:cs="Gill Sans Light"/>
                <w:lang w:val="en-GB" w:eastAsia="ja-JP"/>
              </w:rPr>
              <w:t xml:space="preserve">the </w:t>
            </w:r>
            <w:r w:rsidR="005C35B7" w:rsidRPr="00A6736F">
              <w:rPr>
                <w:rFonts w:ascii="Gill Sans Light" w:hAnsi="Gill Sans Light" w:cs="Gill Sans Light"/>
                <w:lang w:val="en-GB" w:eastAsia="ja-JP"/>
              </w:rPr>
              <w:t>IRAP p</w:t>
            </w:r>
            <w:r w:rsidR="00FA1EFE" w:rsidRPr="00A6736F">
              <w:rPr>
                <w:rFonts w:ascii="Gill Sans Light" w:hAnsi="Gill Sans Light" w:cs="Gill Sans Light"/>
                <w:lang w:val="en-GB" w:eastAsia="ja-JP"/>
              </w:rPr>
              <w:t>repared at the pre-block screen</w:t>
            </w:r>
            <w:r w:rsidR="00310B61" w:rsidRPr="00A6736F">
              <w:rPr>
                <w:rFonts w:ascii="Gill Sans Light" w:hAnsi="Gill Sans Light" w:cs="Gill Sans Light"/>
                <w:lang w:val="en-GB" w:eastAsia="ja-JP"/>
              </w:rPr>
              <w:t xml:space="preserve"> </w:t>
            </w:r>
            <w:r>
              <w:rPr>
                <w:rFonts w:ascii="Gill Sans Light" w:hAnsi="Gill Sans Light" w:cs="Gill Sans Light"/>
                <w:lang w:val="en-GB" w:eastAsia="ja-JP"/>
              </w:rPr>
              <w:t>that states the rule (after ‘prepare screen for participant’).</w:t>
            </w:r>
            <w:r w:rsidR="003F49B1">
              <w:rPr>
                <w:rFonts w:ascii="Gill Sans Light" w:hAnsi="Gill Sans Light" w:cs="Gill Sans Light"/>
                <w:lang w:val="en-GB" w:eastAsia="ja-JP"/>
              </w:rPr>
              <w:t xml:space="preserve"> </w:t>
            </w:r>
            <w:r w:rsidR="003F49B1" w:rsidRPr="00C454ED">
              <w:rPr>
                <w:rFonts w:ascii="Gill Sans" w:hAnsi="Gill Sans" w:cs="Gill Sans"/>
                <w:lang w:val="en-GB" w:eastAsia="ja-JP"/>
              </w:rPr>
              <w:t>Bol</w:t>
            </w:r>
            <w:r w:rsidR="003F49B1">
              <w:rPr>
                <w:rFonts w:ascii="Gill Sans" w:hAnsi="Gill Sans" w:cs="Gill Sans"/>
                <w:lang w:val="en-GB" w:eastAsia="ja-JP"/>
              </w:rPr>
              <w:t xml:space="preserve">d Text </w:t>
            </w:r>
            <w:r w:rsidR="003F49B1" w:rsidRPr="00C454ED">
              <w:rPr>
                <w:rFonts w:ascii="Gill Sans Light" w:hAnsi="Gill Sans Light" w:cs="Gill Sans Light"/>
                <w:lang w:val="en-GB" w:eastAsia="ja-JP"/>
              </w:rPr>
              <w:t xml:space="preserve">denotes content that </w:t>
            </w:r>
            <w:r w:rsidR="00DB1932">
              <w:rPr>
                <w:rFonts w:ascii="Gill Sans Light" w:hAnsi="Gill Sans Light" w:cs="Gill Sans Light"/>
                <w:lang w:val="en-GB" w:eastAsia="ja-JP"/>
              </w:rPr>
              <w:t>will</w:t>
            </w:r>
            <w:r w:rsidR="003F49B1" w:rsidRPr="00C454ED">
              <w:rPr>
                <w:rFonts w:ascii="Gill Sans Light" w:hAnsi="Gill Sans Light" w:cs="Gill Sans Light"/>
                <w:lang w:val="en-GB" w:eastAsia="ja-JP"/>
              </w:rPr>
              <w:t xml:space="preserve"> differ </w:t>
            </w:r>
            <w:r w:rsidR="003F49B1">
              <w:rPr>
                <w:rFonts w:ascii="Gill Sans Light" w:hAnsi="Gill Sans Light" w:cs="Gill Sans Light"/>
                <w:lang w:val="en-GB" w:eastAsia="ja-JP"/>
              </w:rPr>
              <w:t>depending on the</w:t>
            </w:r>
            <w:r w:rsidR="003F49B1" w:rsidRPr="00C454ED">
              <w:rPr>
                <w:rFonts w:ascii="Gill Sans Light" w:hAnsi="Gill Sans Light" w:cs="Gill Sans Light"/>
                <w:lang w:val="en-GB" w:eastAsia="ja-JP"/>
              </w:rPr>
              <w:t xml:space="preserve"> IRAP</w:t>
            </w:r>
            <w:r w:rsidR="003F49B1">
              <w:rPr>
                <w:rFonts w:ascii="Gill Sans Light" w:hAnsi="Gill Sans Light" w:cs="Gill Sans Light"/>
                <w:lang w:val="en-GB" w:eastAsia="ja-JP"/>
              </w:rPr>
              <w:t>.</w:t>
            </w:r>
          </w:p>
        </w:tc>
      </w:tr>
    </w:tbl>
    <w:p w14:paraId="4E8802B1" w14:textId="77777777" w:rsidR="00DB1932" w:rsidRDefault="00DB1932" w:rsidP="00DB1932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714" w:right="17"/>
        <w:contextualSpacing w:val="0"/>
        <w:jc w:val="both"/>
        <w:rPr>
          <w:rFonts w:ascii="Gill Sans Light" w:hAnsi="Gill Sans Light" w:cs="Gill Sans Light"/>
          <w:lang w:val="en-GB" w:eastAsia="ja-JP"/>
        </w:rPr>
      </w:pPr>
    </w:p>
    <w:p w14:paraId="714D0EB1" w14:textId="516C7242" w:rsidR="00127CC0" w:rsidRPr="007F3BAC" w:rsidRDefault="00127CC0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 xml:space="preserve">Unlike a questionnaire, which asks you for your personal opinion, this task just asks you to follow a rule. </w:t>
      </w:r>
      <w:r w:rsidR="006C663C">
        <w:rPr>
          <w:rFonts w:ascii="Gill Sans Light" w:hAnsi="Gill Sans Light" w:cs="Gill Sans Light"/>
          <w:lang w:val="en-GB" w:eastAsia="ja-JP"/>
        </w:rPr>
        <w:t xml:space="preserve">For the moment, that rule is the word </w:t>
      </w:r>
      <w:r w:rsidR="001A7A5C">
        <w:rPr>
          <w:rFonts w:ascii="Gill Sans" w:hAnsi="Gill Sans" w:cs="Gill Sans"/>
          <w:lang w:val="en-GB" w:eastAsia="ja-JP"/>
        </w:rPr>
        <w:t>‘</w:t>
      </w:r>
      <w:r w:rsidR="008C37CC">
        <w:rPr>
          <w:rFonts w:ascii="Gill Sans" w:hAnsi="Gill Sans" w:cs="Gill Sans"/>
          <w:lang w:val="en-GB" w:eastAsia="ja-JP"/>
        </w:rPr>
        <w:t>life</w:t>
      </w:r>
      <w:r w:rsidR="001A7A5C">
        <w:rPr>
          <w:rFonts w:ascii="Gill Sans" w:hAnsi="Gill Sans" w:cs="Gill Sans"/>
          <w:lang w:val="en-GB" w:eastAsia="ja-JP"/>
        </w:rPr>
        <w:t>’</w:t>
      </w:r>
      <w:r w:rsidR="006C663C" w:rsidRPr="006C663C">
        <w:rPr>
          <w:rFonts w:ascii="Gill Sans" w:hAnsi="Gill Sans" w:cs="Gill Sans"/>
          <w:lang w:val="en-GB" w:eastAsia="ja-JP"/>
        </w:rPr>
        <w:t xml:space="preserve"> is positive and </w:t>
      </w:r>
      <w:r w:rsidR="001A7A5C">
        <w:rPr>
          <w:rFonts w:ascii="Gill Sans" w:hAnsi="Gill Sans" w:cs="Gill Sans"/>
          <w:lang w:val="en-GB" w:eastAsia="ja-JP"/>
        </w:rPr>
        <w:t>‘</w:t>
      </w:r>
      <w:r w:rsidR="008C37CC">
        <w:rPr>
          <w:rFonts w:ascii="Gill Sans" w:hAnsi="Gill Sans" w:cs="Gill Sans"/>
          <w:lang w:val="en-GB" w:eastAsia="ja-JP"/>
        </w:rPr>
        <w:t>death</w:t>
      </w:r>
      <w:r w:rsidR="001A7A5C">
        <w:rPr>
          <w:rFonts w:ascii="Gill Sans" w:hAnsi="Gill Sans" w:cs="Gill Sans"/>
          <w:lang w:val="en-GB" w:eastAsia="ja-JP"/>
        </w:rPr>
        <w:t>’</w:t>
      </w:r>
      <w:r w:rsidR="006C663C" w:rsidRPr="006C663C">
        <w:rPr>
          <w:rFonts w:ascii="Gill Sans" w:hAnsi="Gill Sans" w:cs="Gill Sans"/>
          <w:lang w:val="en-GB" w:eastAsia="ja-JP"/>
        </w:rPr>
        <w:t xml:space="preserve"> is negative</w:t>
      </w:r>
      <w:r w:rsidR="001A7A5C" w:rsidRPr="001A7A5C">
        <w:rPr>
          <w:rFonts w:ascii="Gill Sans Light" w:hAnsi="Gill Sans Light" w:cs="Gill Sans Light"/>
          <w:lang w:val="en-GB" w:eastAsia="ja-JP"/>
        </w:rPr>
        <w:t>.</w:t>
      </w:r>
    </w:p>
    <w:p w14:paraId="579D51B0" w14:textId="6A31B64E" w:rsidR="00633835" w:rsidRPr="00852693" w:rsidRDefault="00127CC0" w:rsidP="00852693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>You will see either "</w:t>
      </w:r>
      <w:r w:rsidR="008C37CC">
        <w:rPr>
          <w:rFonts w:ascii="Gill Sans" w:hAnsi="Gill Sans" w:cs="Gill Sans"/>
          <w:lang w:val="en-GB" w:eastAsia="ja-JP"/>
        </w:rPr>
        <w:t>life</w:t>
      </w:r>
      <w:r w:rsidRPr="007F3BAC">
        <w:rPr>
          <w:rFonts w:ascii="Gill Sans Light" w:hAnsi="Gill Sans Light" w:cs="Gill Sans Light"/>
          <w:lang w:val="en-GB" w:eastAsia="ja-JP"/>
        </w:rPr>
        <w:t>" or "</w:t>
      </w:r>
      <w:r w:rsidR="008C37CC">
        <w:rPr>
          <w:rFonts w:ascii="Gill Sans" w:hAnsi="Gill Sans" w:cs="Gill Sans"/>
          <w:lang w:val="en-GB" w:eastAsia="ja-JP"/>
        </w:rPr>
        <w:t>death</w:t>
      </w:r>
      <w:r w:rsidRPr="007F3BAC">
        <w:rPr>
          <w:rFonts w:ascii="Gill Sans Light" w:hAnsi="Gill Sans Light" w:cs="Gill Sans Light"/>
          <w:lang w:val="en-GB" w:eastAsia="ja-JP"/>
        </w:rPr>
        <w:t xml:space="preserve">" at the top of the screen, and </w:t>
      </w:r>
      <w:r w:rsidRPr="007F3BAC">
        <w:rPr>
          <w:rFonts w:ascii="Gill Sans" w:hAnsi="Gill Sans" w:cs="Gill Sans"/>
          <w:lang w:val="en-GB" w:eastAsia="ja-JP"/>
        </w:rPr>
        <w:t xml:space="preserve">positive </w:t>
      </w:r>
      <w:r w:rsidR="00AC091C">
        <w:rPr>
          <w:rFonts w:ascii="Gill Sans Light" w:hAnsi="Gill Sans Light" w:cs="Gill Sans Light"/>
          <w:lang w:val="en-GB" w:eastAsia="ja-JP"/>
        </w:rPr>
        <w:t>and</w:t>
      </w:r>
      <w:r w:rsidR="00AC091C" w:rsidRPr="007F3BAC">
        <w:rPr>
          <w:rFonts w:ascii="Gill Sans Light" w:hAnsi="Gill Sans Light" w:cs="Gill Sans Light"/>
          <w:lang w:val="en-GB" w:eastAsia="ja-JP"/>
        </w:rPr>
        <w:t xml:space="preserve"> </w:t>
      </w:r>
      <w:r w:rsidRPr="007F3BAC">
        <w:rPr>
          <w:rFonts w:ascii="Gill Sans" w:hAnsi="Gill Sans" w:cs="Gill Sans"/>
          <w:lang w:val="en-GB" w:eastAsia="ja-JP"/>
        </w:rPr>
        <w:t>negative word</w:t>
      </w:r>
      <w:r w:rsidR="00633835">
        <w:rPr>
          <w:rFonts w:ascii="Gill Sans" w:hAnsi="Gill Sans" w:cs="Gill Sans"/>
          <w:lang w:val="en-GB" w:eastAsia="ja-JP"/>
        </w:rPr>
        <w:t xml:space="preserve">s </w:t>
      </w:r>
      <w:r w:rsidRPr="007F3BAC">
        <w:rPr>
          <w:rFonts w:ascii="Gill Sans Light" w:hAnsi="Gill Sans Light" w:cs="Gill Sans Light"/>
          <w:lang w:val="en-GB" w:eastAsia="ja-JP"/>
        </w:rPr>
        <w:t>in the middle of the screen</w:t>
      </w:r>
      <w:r w:rsidR="00633835">
        <w:rPr>
          <w:rFonts w:ascii="Gill Sans Light" w:hAnsi="Gill Sans Light" w:cs="Gill Sans Light"/>
          <w:lang w:val="en-GB" w:eastAsia="ja-JP"/>
        </w:rPr>
        <w:t xml:space="preserve"> </w:t>
      </w:r>
      <w:r w:rsidR="00633835" w:rsidRPr="00AC091C">
        <w:rPr>
          <w:rFonts w:ascii="Gill Sans Light" w:hAnsi="Gill Sans Light" w:cs="Gill Sans Light" w:hint="cs"/>
          <w:lang w:val="en-GB" w:eastAsia="ja-JP"/>
        </w:rPr>
        <w:t>such as</w:t>
      </w:r>
      <w:r w:rsidR="00633835" w:rsidRPr="007F3BAC">
        <w:rPr>
          <w:rFonts w:ascii="Gill Sans" w:hAnsi="Gill Sans" w:cs="Gill Sans"/>
          <w:lang w:val="en-GB" w:eastAsia="ja-JP"/>
        </w:rPr>
        <w:t xml:space="preserve"> “</w:t>
      </w:r>
      <w:r w:rsidR="008C37CC">
        <w:rPr>
          <w:rFonts w:ascii="Gill Sans" w:hAnsi="Gill Sans" w:cs="Gill Sans"/>
          <w:lang w:val="en-GB" w:eastAsia="ja-JP"/>
        </w:rPr>
        <w:t>happy</w:t>
      </w:r>
      <w:r w:rsidR="00633835" w:rsidRPr="007F3BAC">
        <w:rPr>
          <w:rFonts w:ascii="Gill Sans" w:hAnsi="Gill Sans" w:cs="Gill Sans"/>
          <w:lang w:val="en-GB" w:eastAsia="ja-JP"/>
        </w:rPr>
        <w:t xml:space="preserve">” </w:t>
      </w:r>
      <w:r w:rsidR="00AC091C" w:rsidRPr="007F3BAC">
        <w:rPr>
          <w:rFonts w:ascii="Gill Sans Light" w:hAnsi="Gill Sans Light" w:cs="Gill Sans Light"/>
          <w:lang w:val="en-GB" w:eastAsia="ja-JP"/>
        </w:rPr>
        <w:t xml:space="preserve">or </w:t>
      </w:r>
      <w:r w:rsidR="00633835" w:rsidRPr="007F3BAC">
        <w:rPr>
          <w:rFonts w:ascii="Gill Sans" w:hAnsi="Gill Sans" w:cs="Gill Sans"/>
          <w:lang w:val="en-GB" w:eastAsia="ja-JP"/>
        </w:rPr>
        <w:t>“</w:t>
      </w:r>
      <w:r w:rsidR="008C37CC">
        <w:rPr>
          <w:rFonts w:ascii="Gill Sans" w:hAnsi="Gill Sans" w:cs="Gill Sans"/>
          <w:lang w:val="en-GB" w:eastAsia="ja-JP"/>
        </w:rPr>
        <w:t>upsetting</w:t>
      </w:r>
      <w:r w:rsidR="00633835" w:rsidRPr="007F3BAC">
        <w:rPr>
          <w:rFonts w:ascii="Gill Sans" w:hAnsi="Gill Sans" w:cs="Gill Sans"/>
          <w:lang w:val="en-GB" w:eastAsia="ja-JP"/>
        </w:rPr>
        <w:t>”</w:t>
      </w:r>
      <w:r w:rsidRPr="007F3BAC">
        <w:rPr>
          <w:rFonts w:ascii="Gill Sans Light" w:hAnsi="Gill Sans Light" w:cs="Gill Sans Light"/>
          <w:lang w:val="en-GB" w:eastAsia="ja-JP"/>
        </w:rPr>
        <w:t xml:space="preserve">. </w:t>
      </w:r>
      <w:r w:rsidR="00CE4CC4" w:rsidRPr="007F3BAC">
        <w:rPr>
          <w:rFonts w:ascii="Gill Sans Light" w:hAnsi="Gill Sans Light" w:cs="Gill Sans Light"/>
          <w:lang w:val="en-GB" w:eastAsia="ja-JP"/>
        </w:rPr>
        <w:t>According to the rule – and not necessarily what you believe – is this one True or False?</w:t>
      </w:r>
      <w:r w:rsidR="009A218B" w:rsidRPr="007F3BAC">
        <w:rPr>
          <w:rFonts w:ascii="Gill Sans Light" w:hAnsi="Gill Sans Light" w:cs="Gill Sans Light"/>
          <w:lang w:val="en-GB" w:eastAsia="ja-JP"/>
        </w:rPr>
        <w:t xml:space="preserve"> </w:t>
      </w:r>
      <w:r w:rsidR="00633835" w:rsidRPr="00852693">
        <w:rPr>
          <w:rFonts w:ascii="Gill Sans Light" w:hAnsi="Gill Sans Light" w:cs="Gill Sans Light"/>
          <w:lang w:val="en-GB" w:eastAsia="ja-JP"/>
        </w:rPr>
        <w:t xml:space="preserve">What was </w:t>
      </w:r>
      <w:r w:rsidR="00852693" w:rsidRPr="00852693">
        <w:rPr>
          <w:rFonts w:ascii="Gill Sans Light" w:hAnsi="Gill Sans Light" w:cs="Gill Sans Light"/>
          <w:lang w:val="en-GB" w:eastAsia="ja-JP"/>
        </w:rPr>
        <w:t>the</w:t>
      </w:r>
      <w:r w:rsidR="00633835" w:rsidRPr="00852693">
        <w:rPr>
          <w:rFonts w:ascii="Gill Sans Light" w:hAnsi="Gill Sans Light" w:cs="Gill Sans Light"/>
          <w:lang w:val="en-GB" w:eastAsia="ja-JP"/>
        </w:rPr>
        <w:t xml:space="preserve"> rule again?</w:t>
      </w:r>
    </w:p>
    <w:p w14:paraId="4C0D0839" w14:textId="5DBDDA31" w:rsidR="00830669" w:rsidRPr="007F3BAC" w:rsidRDefault="009A218B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>This is just a pairing task - g</w:t>
      </w:r>
      <w:r w:rsidR="00224087" w:rsidRPr="007F3BAC">
        <w:rPr>
          <w:rFonts w:ascii="Gill Sans Light" w:hAnsi="Gill Sans Light" w:cs="Gill Sans Light"/>
          <w:lang w:val="en-GB" w:eastAsia="ja-JP"/>
        </w:rPr>
        <w:t xml:space="preserve">o as slowly as you need to get them all right according to the rule. </w:t>
      </w:r>
      <w:r w:rsidRPr="007F3BAC">
        <w:rPr>
          <w:rFonts w:ascii="Gill Sans Light" w:hAnsi="Gill Sans Light" w:cs="Gill Sans Light"/>
          <w:lang w:val="en-GB" w:eastAsia="ja-JP"/>
        </w:rPr>
        <w:t>You’ll naturally start to go faster when you’ve learned to be accurate.</w:t>
      </w:r>
    </w:p>
    <w:p w14:paraId="65308AA4" w14:textId="1E5AA7BB" w:rsidR="009A218B" w:rsidRPr="007F3BAC" w:rsidRDefault="00675D9F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>Unlike a questionnaire, where you can give whatever answer you want to</w:t>
      </w:r>
      <w:r w:rsidR="001A7A5C">
        <w:rPr>
          <w:rFonts w:ascii="Gill Sans Light" w:hAnsi="Gill Sans Light" w:cs="Gill Sans Light"/>
          <w:lang w:val="en-GB" w:eastAsia="ja-JP"/>
        </w:rPr>
        <w:t>, i</w:t>
      </w:r>
      <w:r w:rsidRPr="007F3BAC">
        <w:rPr>
          <w:rFonts w:ascii="Gill Sans Light" w:hAnsi="Gill Sans Light" w:cs="Gill Sans Light"/>
          <w:lang w:val="en-GB" w:eastAsia="ja-JP"/>
        </w:rPr>
        <w:t xml:space="preserve">n this task if you get one “wrong” according to the rule </w:t>
      </w:r>
      <w:r w:rsidR="001A7A5C">
        <w:rPr>
          <w:rFonts w:ascii="Gill Sans Light" w:hAnsi="Gill Sans Light" w:cs="Gill Sans Light"/>
          <w:lang w:val="en-GB" w:eastAsia="ja-JP"/>
        </w:rPr>
        <w:t xml:space="preserve">you’ll see a red X. Simply give it the “right” answer </w:t>
      </w:r>
      <w:r w:rsidRPr="007F3BAC">
        <w:rPr>
          <w:rFonts w:ascii="Gill Sans Light" w:hAnsi="Gill Sans Light" w:cs="Gill Sans Light"/>
          <w:lang w:val="en-GB" w:eastAsia="ja-JP"/>
        </w:rPr>
        <w:t>to continue.</w:t>
      </w:r>
    </w:p>
    <w:p w14:paraId="1243A06E" w14:textId="25A2D3F4" w:rsidR="009A218B" w:rsidRPr="007F3BAC" w:rsidRDefault="00675D9F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 xml:space="preserve">After every block the rule swaps, and there’s only two rules. As you can see, now the rule is </w:t>
      </w:r>
      <w:r w:rsidRPr="007F3BAC">
        <w:rPr>
          <w:rFonts w:ascii="Gill Sans" w:hAnsi="Gill Sans" w:cs="Gill Sans"/>
          <w:lang w:val="en-GB" w:eastAsia="ja-JP"/>
        </w:rPr>
        <w:t>‘</w:t>
      </w:r>
      <w:r w:rsidR="00136B08">
        <w:rPr>
          <w:rFonts w:ascii="Gill Sans" w:hAnsi="Gill Sans" w:cs="Gill Sans"/>
          <w:lang w:val="en-GB" w:eastAsia="ja-JP"/>
        </w:rPr>
        <w:t>life</w:t>
      </w:r>
      <w:r w:rsidRPr="007F3BAC">
        <w:rPr>
          <w:rFonts w:ascii="Gill Sans" w:hAnsi="Gill Sans" w:cs="Gill Sans"/>
          <w:lang w:val="en-GB" w:eastAsia="ja-JP"/>
        </w:rPr>
        <w:t xml:space="preserve"> is negative and </w:t>
      </w:r>
      <w:r w:rsidR="00136B08">
        <w:rPr>
          <w:rFonts w:ascii="Gill Sans" w:hAnsi="Gill Sans" w:cs="Gill Sans"/>
          <w:lang w:val="en-GB" w:eastAsia="ja-JP"/>
        </w:rPr>
        <w:t>death</w:t>
      </w:r>
      <w:r w:rsidRPr="007F3BAC">
        <w:rPr>
          <w:rFonts w:ascii="Gill Sans" w:hAnsi="Gill Sans" w:cs="Gill Sans"/>
          <w:lang w:val="en-GB" w:eastAsia="ja-JP"/>
        </w:rPr>
        <w:t xml:space="preserve"> is positive’</w:t>
      </w:r>
      <w:r w:rsidRPr="007F3BAC">
        <w:rPr>
          <w:rFonts w:ascii="Gill Sans Light" w:hAnsi="Gill Sans Light" w:cs="Gill Sans Light"/>
          <w:lang w:val="en-GB" w:eastAsia="ja-JP"/>
        </w:rPr>
        <w:t>.</w:t>
      </w:r>
    </w:p>
    <w:p w14:paraId="73232498" w14:textId="58423E93" w:rsidR="00FA207C" w:rsidRDefault="007F3BAC" w:rsidP="005C6425">
      <w:pPr>
        <w:pStyle w:val="ListParagraph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568" w:right="17" w:hanging="357"/>
        <w:contextualSpacing w:val="0"/>
        <w:jc w:val="both"/>
        <w:rPr>
          <w:rFonts w:ascii="Gill Sans Light" w:hAnsi="Gill Sans Light" w:cs="Gill Sans Light"/>
          <w:lang w:val="en-GB" w:eastAsia="ja-JP"/>
        </w:rPr>
      </w:pPr>
      <w:r w:rsidRPr="007F3BAC">
        <w:rPr>
          <w:rFonts w:ascii="Gill Sans Light" w:hAnsi="Gill Sans Light" w:cs="Gill Sans Light"/>
          <w:lang w:val="en-GB" w:eastAsia="ja-JP"/>
        </w:rPr>
        <w:t>Well done. Keep going until you see a blue screen. Keep being as accurate as you can, and when you’re accurate you’ll</w:t>
      </w:r>
      <w:r w:rsidR="003F49B1">
        <w:rPr>
          <w:rFonts w:ascii="Gill Sans Light" w:hAnsi="Gill Sans Light" w:cs="Gill Sans Light"/>
          <w:lang w:val="en-GB" w:eastAsia="ja-JP"/>
        </w:rPr>
        <w:t xml:space="preserve"> naturally go quickly</w:t>
      </w:r>
      <w:r w:rsidR="00560C22">
        <w:rPr>
          <w:rFonts w:ascii="Gill Sans Light" w:hAnsi="Gill Sans Light" w:cs="Gill Sans Light"/>
          <w:lang w:val="en-GB" w:eastAsia="ja-JP"/>
        </w:rPr>
        <w:t xml:space="preserve"> too</w:t>
      </w:r>
      <w:r w:rsidR="003F49B1">
        <w:rPr>
          <w:rFonts w:ascii="Gill Sans Light" w:hAnsi="Gill Sans Light" w:cs="Gill Sans Light"/>
          <w:lang w:val="en-GB" w:eastAsia="ja-JP"/>
        </w:rPr>
        <w:t>.</w:t>
      </w:r>
    </w:p>
    <w:p w14:paraId="4E11F4CA" w14:textId="77777777" w:rsidR="003F49B1" w:rsidRPr="007F3BAC" w:rsidRDefault="003F49B1" w:rsidP="003F49B1">
      <w:pPr>
        <w:pStyle w:val="ListParagraph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left="714" w:right="17"/>
        <w:contextualSpacing w:val="0"/>
        <w:jc w:val="both"/>
        <w:rPr>
          <w:rFonts w:ascii="Gill Sans Light" w:hAnsi="Gill Sans Light" w:cs="Gill Sans Light"/>
          <w:lang w:val="en-GB"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35"/>
      </w:tblGrid>
      <w:tr w:rsidR="00830669" w14:paraId="00FC4C47" w14:textId="77777777" w:rsidTr="00830669">
        <w:tc>
          <w:tcPr>
            <w:tcW w:w="9235" w:type="dxa"/>
            <w:shd w:val="clear" w:color="auto" w:fill="D9D9D9" w:themeFill="background1" w:themeFillShade="D9"/>
          </w:tcPr>
          <w:p w14:paraId="40FB3A67" w14:textId="5C00C2D7" w:rsidR="00FA207C" w:rsidRPr="0033453F" w:rsidRDefault="00830669" w:rsidP="00FE4E01">
            <w:pPr>
              <w:widowControl w:val="0"/>
              <w:tabs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before="120" w:after="120" w:line="240" w:lineRule="auto"/>
              <w:ind w:right="19"/>
              <w:jc w:val="both"/>
              <w:rPr>
                <w:rFonts w:ascii="Gill Sans Light" w:hAnsi="Gill Sans Light" w:cs="Gill Sans Light"/>
                <w:i/>
                <w:lang w:val="en-GB" w:eastAsia="ja-JP"/>
              </w:rPr>
            </w:pP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If a participant is responding </w:t>
            </w:r>
            <w:r w:rsidR="00FE4E01">
              <w:rPr>
                <w:rFonts w:ascii="Gill Sans Light" w:hAnsi="Gill Sans Light" w:cs="Gill Sans Light"/>
                <w:i/>
                <w:lang w:val="en-GB" w:eastAsia="ja-JP"/>
              </w:rPr>
              <w:t xml:space="preserve">very quickly </w:t>
            </w: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>at the sacrifice of accuracy</w:t>
            </w:r>
            <w:r w:rsidR="00FE4E01">
              <w:rPr>
                <w:rFonts w:ascii="Gill Sans Light" w:hAnsi="Gill Sans Light" w:cs="Gill Sans Light"/>
                <w:i/>
                <w:lang w:val="en-GB" w:eastAsia="ja-JP"/>
              </w:rPr>
              <w:t>,</w:t>
            </w: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 the experimenter needs to undermine this quickly and effectively.</w:t>
            </w:r>
            <w:r w:rsidR="0033453F" w:rsidRP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 The experiment</w:t>
            </w:r>
            <w:r w:rsidR="000C1D05">
              <w:rPr>
                <w:rFonts w:ascii="Gill Sans Light" w:hAnsi="Gill Sans Light" w:cs="Gill Sans Light"/>
                <w:i/>
                <w:lang w:val="en-GB" w:eastAsia="ja-JP"/>
              </w:rPr>
              <w:t>er</w:t>
            </w:r>
            <w:r w:rsidR="0033453F" w:rsidRP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 may </w:t>
            </w: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>stop them mid-block</w:t>
            </w:r>
            <w:r w:rsidR="0033453F">
              <w:rPr>
                <w:rFonts w:ascii="Gill Sans Light" w:hAnsi="Gill Sans Light" w:cs="Gill Sans Light"/>
                <w:i/>
                <w:lang w:val="en-GB" w:eastAsia="ja-JP"/>
              </w:rPr>
              <w:t xml:space="preserve"> and e</w:t>
            </w:r>
            <w:r w:rsidRPr="0033453F">
              <w:rPr>
                <w:rFonts w:ascii="Gill Sans Light" w:hAnsi="Gill Sans Light" w:cs="Gill Sans Light"/>
                <w:i/>
                <w:lang w:val="en-GB" w:eastAsia="ja-JP"/>
              </w:rPr>
              <w:t>mphasise that they need to conc</w:t>
            </w:r>
            <w:r w:rsidR="0033453F">
              <w:rPr>
                <w:rFonts w:ascii="Gill Sans Light" w:hAnsi="Gill Sans Light" w:cs="Gill Sans Light"/>
                <w:i/>
                <w:lang w:val="en-GB" w:eastAsia="ja-JP"/>
              </w:rPr>
              <w:t>entrate on being accurate first.</w:t>
            </w:r>
          </w:p>
        </w:tc>
      </w:tr>
    </w:tbl>
    <w:p w14:paraId="715E083E" w14:textId="77777777" w:rsidR="00B46F14" w:rsidRPr="00A45CD9" w:rsidRDefault="00B46F14" w:rsidP="00113BD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120" w:after="120" w:line="240" w:lineRule="auto"/>
        <w:ind w:right="19"/>
        <w:jc w:val="both"/>
        <w:rPr>
          <w:rFonts w:ascii="Gill Sans Light" w:hAnsi="Gill Sans Light" w:cs="Gill Sans Light"/>
          <w:lang w:val="en-GB" w:eastAsia="ja-JP"/>
        </w:rPr>
      </w:pPr>
    </w:p>
    <w:sectPr w:rsidR="00B46F14" w:rsidRPr="00A45CD9" w:rsidSect="00113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7453" w14:textId="77777777" w:rsidR="008037BB" w:rsidRDefault="008037BB" w:rsidP="00DF4B96">
      <w:pPr>
        <w:spacing w:line="240" w:lineRule="auto"/>
      </w:pPr>
      <w:r>
        <w:separator/>
      </w:r>
    </w:p>
  </w:endnote>
  <w:endnote w:type="continuationSeparator" w:id="0">
    <w:p w14:paraId="7501FBA6" w14:textId="77777777" w:rsidR="008037BB" w:rsidRDefault="008037BB" w:rsidP="00DF4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Light">
    <w:altName w:val="GILL SAN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57CC" w14:textId="77777777" w:rsidR="006B7E03" w:rsidRDefault="006B7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E875" w14:textId="77777777" w:rsidR="006B7E03" w:rsidRDefault="006B7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88BC" w14:textId="77777777" w:rsidR="006B7E03" w:rsidRDefault="006B7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B32A" w14:textId="77777777" w:rsidR="008037BB" w:rsidRDefault="008037BB" w:rsidP="00DF4B96">
      <w:pPr>
        <w:spacing w:line="240" w:lineRule="auto"/>
      </w:pPr>
      <w:r>
        <w:separator/>
      </w:r>
    </w:p>
  </w:footnote>
  <w:footnote w:type="continuationSeparator" w:id="0">
    <w:p w14:paraId="42C9D441" w14:textId="77777777" w:rsidR="008037BB" w:rsidRDefault="008037BB" w:rsidP="00DF4B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5CE3" w14:textId="77777777" w:rsidR="006B7E03" w:rsidRDefault="006B7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5344" w14:textId="55115A80" w:rsidR="00633835" w:rsidRPr="00DF4B96" w:rsidRDefault="00633835" w:rsidP="00DF4B96">
    <w:pPr>
      <w:pStyle w:val="Header"/>
      <w:jc w:val="right"/>
      <w:rPr>
        <w:rFonts w:ascii="Gill Sans Light" w:hAnsi="Gill Sans Light" w:cs="Gill Sans Light"/>
        <w:sz w:val="20"/>
        <w:szCs w:val="20"/>
      </w:rPr>
    </w:pPr>
    <w:r w:rsidRPr="00DF4B96">
      <w:rPr>
        <w:rFonts w:ascii="Gill Sans Light" w:hAnsi="Gill Sans Light" w:cs="Gill Sans Light"/>
        <w:sz w:val="20"/>
        <w:szCs w:val="20"/>
      </w:rPr>
      <w:t>V</w:t>
    </w:r>
    <w:r>
      <w:rPr>
        <w:rFonts w:ascii="Gill Sans Light" w:hAnsi="Gill Sans Light" w:cs="Gill Sans Light"/>
        <w:sz w:val="20"/>
        <w:szCs w:val="20"/>
      </w:rPr>
      <w:t>ersion 1.</w:t>
    </w:r>
    <w:r w:rsidR="00170E39">
      <w:rPr>
        <w:rFonts w:ascii="Gill Sans Light" w:hAnsi="Gill Sans Light" w:cs="Gill Sans Light"/>
        <w:sz w:val="20"/>
        <w:szCs w:val="20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5ADC" w14:textId="77777777" w:rsidR="006B7E03" w:rsidRDefault="006B7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00000004">
      <w:start w:val="1"/>
      <w:numFmt w:val="bullet"/>
      <w:lvlText w:val="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00000067">
      <w:start w:val="1"/>
      <w:numFmt w:val="bullet"/>
      <w:lvlText w:val=""/>
      <w:lvlJc w:val="left"/>
      <w:pPr>
        <w:ind w:left="2160" w:hanging="360"/>
      </w:pPr>
    </w:lvl>
    <w:lvl w:ilvl="3" w:tplc="00000068">
      <w:start w:val="1"/>
      <w:numFmt w:val="bullet"/>
      <w:lvlText w:val="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C47B1A"/>
    <w:multiLevelType w:val="hybridMultilevel"/>
    <w:tmpl w:val="5F525F6E"/>
    <w:lvl w:ilvl="0" w:tplc="9DF43414">
      <w:numFmt w:val="bullet"/>
      <w:lvlText w:val="-"/>
      <w:lvlJc w:val="left"/>
      <w:pPr>
        <w:ind w:left="720" w:hanging="360"/>
      </w:pPr>
      <w:rPr>
        <w:rFonts w:ascii="Gill Sans Light" w:eastAsiaTheme="minorEastAsia" w:hAnsi="Gill Sans Light" w:cs="Gill Sans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B0C9A"/>
    <w:multiLevelType w:val="hybridMultilevel"/>
    <w:tmpl w:val="5084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163AA"/>
    <w:multiLevelType w:val="hybridMultilevel"/>
    <w:tmpl w:val="AEE4F044"/>
    <w:lvl w:ilvl="0" w:tplc="149AD876"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A4372"/>
    <w:multiLevelType w:val="hybridMultilevel"/>
    <w:tmpl w:val="565E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7920">
    <w:abstractNumId w:val="2"/>
  </w:num>
  <w:num w:numId="2" w16cid:durableId="1514613463">
    <w:abstractNumId w:val="4"/>
  </w:num>
  <w:num w:numId="3" w16cid:durableId="1643075842">
    <w:abstractNumId w:val="5"/>
  </w:num>
  <w:num w:numId="4" w16cid:durableId="949555403">
    <w:abstractNumId w:val="0"/>
  </w:num>
  <w:num w:numId="5" w16cid:durableId="691803044">
    <w:abstractNumId w:val="1"/>
  </w:num>
  <w:num w:numId="6" w16cid:durableId="2008946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5B7"/>
    <w:rsid w:val="0001628F"/>
    <w:rsid w:val="000519DB"/>
    <w:rsid w:val="00055437"/>
    <w:rsid w:val="000843C9"/>
    <w:rsid w:val="000A13B3"/>
    <w:rsid w:val="000B7D5F"/>
    <w:rsid w:val="000C1D05"/>
    <w:rsid w:val="00113BD9"/>
    <w:rsid w:val="00117BA5"/>
    <w:rsid w:val="001217B7"/>
    <w:rsid w:val="00127CC0"/>
    <w:rsid w:val="00136B08"/>
    <w:rsid w:val="00150279"/>
    <w:rsid w:val="00170E39"/>
    <w:rsid w:val="001A7A5C"/>
    <w:rsid w:val="001C3DDB"/>
    <w:rsid w:val="001D25E4"/>
    <w:rsid w:val="001D6482"/>
    <w:rsid w:val="002022D2"/>
    <w:rsid w:val="00206479"/>
    <w:rsid w:val="00210332"/>
    <w:rsid w:val="00217523"/>
    <w:rsid w:val="00224087"/>
    <w:rsid w:val="00236DAE"/>
    <w:rsid w:val="002613F6"/>
    <w:rsid w:val="00262E98"/>
    <w:rsid w:val="00271FAA"/>
    <w:rsid w:val="00285E14"/>
    <w:rsid w:val="00296C9B"/>
    <w:rsid w:val="002A0ED2"/>
    <w:rsid w:val="002B0207"/>
    <w:rsid w:val="002B426A"/>
    <w:rsid w:val="002C126E"/>
    <w:rsid w:val="002C44A7"/>
    <w:rsid w:val="002E13E0"/>
    <w:rsid w:val="003055DE"/>
    <w:rsid w:val="00310B61"/>
    <w:rsid w:val="00314A47"/>
    <w:rsid w:val="00315918"/>
    <w:rsid w:val="00316C90"/>
    <w:rsid w:val="0033453F"/>
    <w:rsid w:val="003670D2"/>
    <w:rsid w:val="0037071B"/>
    <w:rsid w:val="00375859"/>
    <w:rsid w:val="00390CF3"/>
    <w:rsid w:val="003F49B1"/>
    <w:rsid w:val="003F543C"/>
    <w:rsid w:val="004311D8"/>
    <w:rsid w:val="00434D73"/>
    <w:rsid w:val="004519D4"/>
    <w:rsid w:val="00454B4F"/>
    <w:rsid w:val="00465401"/>
    <w:rsid w:val="00474A14"/>
    <w:rsid w:val="004D5506"/>
    <w:rsid w:val="0052531D"/>
    <w:rsid w:val="005264AB"/>
    <w:rsid w:val="00536077"/>
    <w:rsid w:val="0054332B"/>
    <w:rsid w:val="00544432"/>
    <w:rsid w:val="00556915"/>
    <w:rsid w:val="00560C22"/>
    <w:rsid w:val="005710CE"/>
    <w:rsid w:val="00573DA6"/>
    <w:rsid w:val="005A3652"/>
    <w:rsid w:val="005C35B7"/>
    <w:rsid w:val="005C6425"/>
    <w:rsid w:val="005E1873"/>
    <w:rsid w:val="005E5D90"/>
    <w:rsid w:val="0061630F"/>
    <w:rsid w:val="00627065"/>
    <w:rsid w:val="0063251A"/>
    <w:rsid w:val="00633835"/>
    <w:rsid w:val="00645663"/>
    <w:rsid w:val="00675D9F"/>
    <w:rsid w:val="006A619F"/>
    <w:rsid w:val="006B7E03"/>
    <w:rsid w:val="006C663C"/>
    <w:rsid w:val="006E05D1"/>
    <w:rsid w:val="006E0DF3"/>
    <w:rsid w:val="00705652"/>
    <w:rsid w:val="00725781"/>
    <w:rsid w:val="00731CCE"/>
    <w:rsid w:val="00746F51"/>
    <w:rsid w:val="0075530B"/>
    <w:rsid w:val="007742FB"/>
    <w:rsid w:val="00780F4E"/>
    <w:rsid w:val="007E152C"/>
    <w:rsid w:val="007F3BAC"/>
    <w:rsid w:val="008037BB"/>
    <w:rsid w:val="00807C5F"/>
    <w:rsid w:val="00830669"/>
    <w:rsid w:val="00847EBB"/>
    <w:rsid w:val="00852693"/>
    <w:rsid w:val="00877A57"/>
    <w:rsid w:val="008A3859"/>
    <w:rsid w:val="008B633D"/>
    <w:rsid w:val="008C36DF"/>
    <w:rsid w:val="008C37CC"/>
    <w:rsid w:val="008E1409"/>
    <w:rsid w:val="0090376A"/>
    <w:rsid w:val="0094455D"/>
    <w:rsid w:val="0096164E"/>
    <w:rsid w:val="009853BB"/>
    <w:rsid w:val="00987ACA"/>
    <w:rsid w:val="009A218B"/>
    <w:rsid w:val="009C1FD0"/>
    <w:rsid w:val="00A13E7D"/>
    <w:rsid w:val="00A363F4"/>
    <w:rsid w:val="00A45CD9"/>
    <w:rsid w:val="00A6736F"/>
    <w:rsid w:val="00A77565"/>
    <w:rsid w:val="00A82008"/>
    <w:rsid w:val="00A8771E"/>
    <w:rsid w:val="00A973C5"/>
    <w:rsid w:val="00AB230B"/>
    <w:rsid w:val="00AC091C"/>
    <w:rsid w:val="00AF6A46"/>
    <w:rsid w:val="00B13DAE"/>
    <w:rsid w:val="00B152CB"/>
    <w:rsid w:val="00B2388B"/>
    <w:rsid w:val="00B45990"/>
    <w:rsid w:val="00B46249"/>
    <w:rsid w:val="00B46F14"/>
    <w:rsid w:val="00B532ED"/>
    <w:rsid w:val="00B6511E"/>
    <w:rsid w:val="00B809AE"/>
    <w:rsid w:val="00BC1E32"/>
    <w:rsid w:val="00BE0B3B"/>
    <w:rsid w:val="00BE273E"/>
    <w:rsid w:val="00C00082"/>
    <w:rsid w:val="00C21855"/>
    <w:rsid w:val="00C32AB2"/>
    <w:rsid w:val="00C454ED"/>
    <w:rsid w:val="00C51E7D"/>
    <w:rsid w:val="00C55081"/>
    <w:rsid w:val="00C97112"/>
    <w:rsid w:val="00CA630D"/>
    <w:rsid w:val="00CE4CC4"/>
    <w:rsid w:val="00CE7972"/>
    <w:rsid w:val="00CF7662"/>
    <w:rsid w:val="00D10469"/>
    <w:rsid w:val="00D52A38"/>
    <w:rsid w:val="00D82E76"/>
    <w:rsid w:val="00DB1932"/>
    <w:rsid w:val="00DF4B96"/>
    <w:rsid w:val="00E04915"/>
    <w:rsid w:val="00E103CC"/>
    <w:rsid w:val="00E309FB"/>
    <w:rsid w:val="00E35B47"/>
    <w:rsid w:val="00E4374F"/>
    <w:rsid w:val="00E525AC"/>
    <w:rsid w:val="00E5536B"/>
    <w:rsid w:val="00E57124"/>
    <w:rsid w:val="00E626D2"/>
    <w:rsid w:val="00E63ADD"/>
    <w:rsid w:val="00E84780"/>
    <w:rsid w:val="00E95264"/>
    <w:rsid w:val="00EB5724"/>
    <w:rsid w:val="00EB7DC7"/>
    <w:rsid w:val="00EE7BC6"/>
    <w:rsid w:val="00F14472"/>
    <w:rsid w:val="00F1670C"/>
    <w:rsid w:val="00F204AB"/>
    <w:rsid w:val="00F61E2C"/>
    <w:rsid w:val="00F646DC"/>
    <w:rsid w:val="00F74D56"/>
    <w:rsid w:val="00F84E80"/>
    <w:rsid w:val="00F862B5"/>
    <w:rsid w:val="00FA1EFE"/>
    <w:rsid w:val="00FA207C"/>
    <w:rsid w:val="00FA3055"/>
    <w:rsid w:val="00FB144E"/>
    <w:rsid w:val="00FD7275"/>
    <w:rsid w:val="00FE4E01"/>
    <w:rsid w:val="00FE7270"/>
    <w:rsid w:val="00F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9C45B2"/>
  <w15:docId w15:val="{742EF80E-37AB-7344-9D52-8CFA96EB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0A"/>
    <w:pPr>
      <w:spacing w:line="48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B7B0A"/>
    <w:pPr>
      <w:keepNext/>
      <w:spacing w:before="240" w:after="60"/>
      <w:jc w:val="center"/>
      <w:outlineLvl w:val="0"/>
    </w:pPr>
    <w:rPr>
      <w:rFonts w:ascii="Arial" w:hAnsi="Arial"/>
      <w:b/>
      <w:kern w:val="32"/>
      <w:sz w:val="28"/>
      <w:szCs w:val="32"/>
    </w:rPr>
  </w:style>
  <w:style w:type="paragraph" w:styleId="Heading3">
    <w:name w:val="heading 3"/>
    <w:basedOn w:val="Normal"/>
    <w:next w:val="Normal"/>
    <w:qFormat/>
    <w:rsid w:val="00EB7B0A"/>
    <w:pPr>
      <w:keepNext/>
      <w:spacing w:before="240" w:after="60"/>
      <w:jc w:val="center"/>
      <w:outlineLvl w:val="2"/>
    </w:pPr>
    <w:rPr>
      <w:rFonts w:ascii="Arial" w:hAnsi="Arial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B9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9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4B9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96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45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3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74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74F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74F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B23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ADSI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 Hussey</cp:lastModifiedBy>
  <cp:revision>50</cp:revision>
  <cp:lastPrinted>2012-07-11T10:38:00Z</cp:lastPrinted>
  <dcterms:created xsi:type="dcterms:W3CDTF">2013-08-13T18:04:00Z</dcterms:created>
  <dcterms:modified xsi:type="dcterms:W3CDTF">2023-01-24T12:44:00Z</dcterms:modified>
</cp:coreProperties>
</file>