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4AAF04C" w14:textId="70AF78BF" w:rsidR="00D9165F" w:rsidRPr="00F8758C" w:rsidRDefault="00D9165F" w:rsidP="00D9165F">
      <w:pPr>
        <w:pStyle w:val="Kopfzeile"/>
        <w:spacing w:after="240"/>
        <w:jc w:val="right"/>
        <w:rPr>
          <w:rFonts w:ascii="Arial" w:eastAsia="Arial" w:hAnsi="Arial" w:cs="Arial"/>
          <w:i/>
          <w:iCs/>
          <w:sz w:val="16"/>
          <w:szCs w:val="16"/>
        </w:rPr>
      </w:pPr>
      <w:r>
        <w:rPr>
          <w:rFonts w:ascii="Arial" w:eastAsia="Arial" w:hAnsi="Arial" w:cs="Arial"/>
          <w:i/>
          <w:iCs/>
          <w:noProof/>
          <w:sz w:val="16"/>
          <w:szCs w:val="16"/>
        </w:rPr>
        <mc:AlternateContent>
          <mc:Choice Requires="wps">
            <w:drawing>
              <wp:anchor distT="0" distB="0" distL="0" distR="0" simplePos="0" relativeHeight="251660288" behindDoc="0" locked="0" layoutInCell="1" allowOverlap="1" wp14:anchorId="12CABAD0" wp14:editId="299537DF">
                <wp:simplePos x="0" y="0"/>
                <wp:positionH relativeFrom="margin">
                  <wp:align>left</wp:align>
                </wp:positionH>
                <wp:positionV relativeFrom="paragraph">
                  <wp:posOffset>10160</wp:posOffset>
                </wp:positionV>
                <wp:extent cx="3274695" cy="1388745"/>
                <wp:effectExtent l="0" t="0" r="1905" b="1905"/>
                <wp:wrapNone/>
                <wp:docPr id="1073741826" name="officeArt object" descr="Rectangle 5"/>
                <wp:cNvGraphicFramePr/>
                <a:graphic xmlns:a="http://schemas.openxmlformats.org/drawingml/2006/main">
                  <a:graphicData uri="http://schemas.microsoft.com/office/word/2010/wordprocessingShape">
                    <wps:wsp>
                      <wps:cNvSpPr/>
                      <wps:spPr>
                        <a:xfrm>
                          <a:off x="0" y="0"/>
                          <a:ext cx="3274695" cy="1388745"/>
                        </a:xfrm>
                        <a:prstGeom prst="rect">
                          <a:avLst/>
                        </a:prstGeom>
                        <a:solidFill>
                          <a:srgbClr val="FFFFFF"/>
                        </a:solidFill>
                        <a:ln w="9525" cap="flat">
                          <a:noFill/>
                          <a:prstDash val="solid"/>
                          <a:miter lim="800000"/>
                        </a:ln>
                        <a:effectLst/>
                      </wps:spPr>
                      <wps:txbx>
                        <w:txbxContent>
                          <w:p w14:paraId="53337E80" w14:textId="42BB484C" w:rsidR="00877C46" w:rsidRDefault="00D9165F">
                            <w:pPr>
                              <w:rPr>
                                <w:i/>
                                <w:iCs/>
                              </w:rPr>
                            </w:pPr>
                            <w:r w:rsidRPr="00D9165F">
                              <w:rPr>
                                <w:noProof/>
                              </w:rPr>
                              <w:drawing>
                                <wp:inline distT="0" distB="0" distL="0" distR="0" wp14:anchorId="25D15857" wp14:editId="6B36CC15">
                                  <wp:extent cx="2621280" cy="1287780"/>
                                  <wp:effectExtent l="0" t="0" r="762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287780"/>
                                          </a:xfrm>
                                          <a:prstGeom prst="rect">
                                            <a:avLst/>
                                          </a:prstGeom>
                                          <a:noFill/>
                                          <a:ln>
                                            <a:noFill/>
                                          </a:ln>
                                        </pic:spPr>
                                      </pic:pic>
                                    </a:graphicData>
                                  </a:graphic>
                                </wp:inline>
                              </w:drawing>
                            </w:r>
                          </w:p>
                          <w:p w14:paraId="7988D036" w14:textId="6D7F3FDE" w:rsidR="00877C46" w:rsidRDefault="00877C46">
                            <w:pPr>
                              <w:rPr>
                                <w:i/>
                                <w:iCs/>
                                <w:sz w:val="12"/>
                                <w:szCs w:val="12"/>
                              </w:rPr>
                            </w:pPr>
                          </w:p>
                          <w:p w14:paraId="10A88E0C" w14:textId="0BE92405" w:rsidR="00877C46" w:rsidRDefault="0064046D">
                            <w:pPr>
                              <w:jc w:val="center"/>
                            </w:pPr>
                            <w:r>
                              <w:rPr>
                                <w:i/>
                                <w:iCs/>
                              </w:rPr>
                              <w:t>&gt;Logo des Forschungsinstituts&lt;</w:t>
                            </w:r>
                          </w:p>
                        </w:txbxContent>
                      </wps:txbx>
                      <wps:bodyPr wrap="square" lIns="45718" tIns="45718" rIns="45718" bIns="45718" numCol="1" anchor="t">
                        <a:noAutofit/>
                      </wps:bodyPr>
                    </wps:wsp>
                  </a:graphicData>
                </a:graphic>
              </wp:anchor>
            </w:drawing>
          </mc:Choice>
          <mc:Fallback>
            <w:pict>
              <v:rect w14:anchorId="12CABAD0" id="officeArt object" o:spid="_x0000_s1026" alt="Rectangle 5" style="position:absolute;left:0;text-align:left;margin-left:0;margin-top:.8pt;width:257.85pt;height:109.35pt;z-index:251660288;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" stroked="f">
                <v:textbox inset="1.2699mm,1.2699mm,1.2699mm,1.2699mm">
                  <w:txbxContent>
                    <w:p w14:paraId="53337E80" w14:textId="42BB484C" w:rsidR="00877C46" w:rsidRDefault="00D9165F">
                      <w:pPr>
                        <w:rPr>
                          <w:i/>
                          <w:iCs/>
                        </w:rPr>
                      </w:pPr>
                      <w:r w:rsidRPr="00D9165F">
                        <w:rPr>
                          <w:noProof/>
                        </w:rPr>
                        <w:drawing>
                          <wp:inline distT="0" distB="0" distL="0" distR="0" wp14:anchorId="25D15857" wp14:editId="6B36CC15">
                            <wp:extent cx="2621280" cy="1287780"/>
                            <wp:effectExtent l="0" t="0" r="7620" b="762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1287780"/>
                                    </a:xfrm>
                                    <a:prstGeom prst="rect">
                                      <a:avLst/>
                                    </a:prstGeom>
                                    <a:noFill/>
                                    <a:ln>
                                      <a:noFill/>
                                    </a:ln>
                                  </pic:spPr>
                                </pic:pic>
                              </a:graphicData>
                            </a:graphic>
                          </wp:inline>
                        </w:drawing>
                      </w:r>
                    </w:p>
                    <w:p w14:paraId="7988D036" w14:textId="6D7F3FDE" w:rsidR="00877C46" w:rsidRDefault="00877C46">
                      <w:pPr>
                        <w:rPr>
                          <w:i/>
                          <w:iCs/>
                          <w:sz w:val="12"/>
                          <w:szCs w:val="12"/>
                        </w:rPr>
                      </w:pPr>
                    </w:p>
                    <w:p w14:paraId="10A88E0C" w14:textId="0BE92405" w:rsidR="00877C46" w:rsidRDefault="0064046D">
                      <w:pPr>
                        <w:jc w:val="center"/>
                      </w:pPr>
                      <w:r>
                        <w:rPr>
                          <w:i/>
                          <w:iCs/>
                        </w:rPr>
                        <w:t>&gt;Logo des Forschungsinstituts&lt;</w:t>
                      </w:r>
                    </w:p>
                  </w:txbxContent>
                </v:textbox>
                <w10:wrap anchorx="margin"/>
              </v:rect>
            </w:pict>
          </mc:Fallback>
        </mc:AlternateContent>
      </w:r>
      <w:r w:rsidRPr="00F8758C">
        <w:rPr>
          <w:rFonts w:ascii="Arial" w:hAnsi="Arial"/>
          <w:i/>
          <w:iCs/>
          <w:sz w:val="16"/>
          <w:szCs w:val="16"/>
        </w:rPr>
        <w:t xml:space="preserve"> P</w:t>
      </w:r>
      <w:r w:rsidR="00F8758C" w:rsidRPr="00F8758C">
        <w:rPr>
          <w:rFonts w:ascii="Arial" w:hAnsi="Arial"/>
          <w:i/>
          <w:iCs/>
          <w:sz w:val="16"/>
          <w:szCs w:val="16"/>
        </w:rPr>
        <w:t>sychologie d</w:t>
      </w:r>
      <w:r w:rsidR="00F8758C">
        <w:rPr>
          <w:rFonts w:ascii="Arial" w:hAnsi="Arial"/>
          <w:i/>
          <w:iCs/>
          <w:sz w:val="16"/>
          <w:szCs w:val="16"/>
        </w:rPr>
        <w:t>er Mensch-</w:t>
      </w:r>
      <w:r w:rsidR="00B31CDA">
        <w:rPr>
          <w:rFonts w:ascii="Arial" w:hAnsi="Arial"/>
          <w:i/>
          <w:iCs/>
          <w:sz w:val="16"/>
          <w:szCs w:val="16"/>
        </w:rPr>
        <w:t>Technik-Interaktion</w:t>
      </w:r>
    </w:p>
    <w:p w14:paraId="5CD18845" w14:textId="2ED9B392" w:rsidR="00D9165F" w:rsidRPr="00F8758C" w:rsidRDefault="00D9165F" w:rsidP="00D9165F">
      <w:pPr>
        <w:pStyle w:val="Kopfzeile"/>
        <w:spacing w:after="240"/>
        <w:jc w:val="right"/>
        <w:rPr>
          <w:rFonts w:ascii="Arial" w:eastAsia="Arial" w:hAnsi="Arial" w:cs="Arial"/>
          <w:sz w:val="16"/>
          <w:szCs w:val="16"/>
        </w:rPr>
      </w:pPr>
      <w:r w:rsidRPr="00F8758C">
        <w:rPr>
          <w:rFonts w:ascii="Arial" w:hAnsi="Arial"/>
          <w:i/>
          <w:iCs/>
          <w:sz w:val="16"/>
          <w:szCs w:val="16"/>
        </w:rPr>
        <w:t xml:space="preserve">Dr. Ian Hussey </w:t>
      </w:r>
    </w:p>
    <w:p w14:paraId="6D65B839" w14:textId="77777777" w:rsidR="00D9165F" w:rsidRDefault="00D9165F" w:rsidP="00D9165F">
      <w:pPr>
        <w:pStyle w:val="Kopfzeile"/>
        <w:spacing w:after="240"/>
        <w:jc w:val="right"/>
        <w:rPr>
          <w:rFonts w:ascii="Arial" w:eastAsia="Arial" w:hAnsi="Arial" w:cs="Arial"/>
          <w:sz w:val="16"/>
          <w:szCs w:val="16"/>
        </w:rPr>
      </w:pPr>
      <w:r>
        <w:rPr>
          <w:rFonts w:ascii="Arial" w:hAnsi="Arial"/>
          <w:sz w:val="16"/>
          <w:szCs w:val="16"/>
        </w:rPr>
        <w:t>Ansprechpartner für eventuelle Rückfragen:</w:t>
      </w:r>
    </w:p>
    <w:p w14:paraId="7EBEF504" w14:textId="77777777" w:rsidR="00F8758C" w:rsidRPr="005841B6" w:rsidRDefault="00F8758C" w:rsidP="00F8758C">
      <w:pPr>
        <w:pStyle w:val="Kopfzeile"/>
        <w:spacing w:after="240"/>
        <w:jc w:val="right"/>
        <w:rPr>
          <w:rFonts w:ascii="Arial" w:hAnsi="Arial"/>
          <w:i/>
          <w:iCs/>
          <w:sz w:val="16"/>
          <w:szCs w:val="16"/>
          <w:lang w:val="en-GB"/>
        </w:rPr>
      </w:pPr>
      <w:proofErr w:type="spellStart"/>
      <w:r w:rsidRPr="005841B6">
        <w:rPr>
          <w:rFonts w:ascii="Arial" w:hAnsi="Arial"/>
          <w:i/>
          <w:iCs/>
          <w:sz w:val="16"/>
          <w:szCs w:val="16"/>
          <w:lang w:val="en-GB"/>
        </w:rPr>
        <w:t>Dr.</w:t>
      </w:r>
      <w:proofErr w:type="spellEnd"/>
      <w:r w:rsidRPr="005841B6">
        <w:rPr>
          <w:rFonts w:ascii="Arial" w:hAnsi="Arial"/>
          <w:i/>
          <w:iCs/>
          <w:sz w:val="16"/>
          <w:szCs w:val="16"/>
          <w:lang w:val="en-GB"/>
        </w:rPr>
        <w:t xml:space="preserve"> Ian Hussey (</w:t>
      </w:r>
      <w:hyperlink r:id="rId8" w:history="1">
        <w:r w:rsidRPr="005841B6">
          <w:rPr>
            <w:rStyle w:val="Hyperlink"/>
            <w:rFonts w:ascii="Arial" w:hAnsi="Arial"/>
            <w:i/>
            <w:iCs/>
            <w:sz w:val="16"/>
            <w:szCs w:val="16"/>
            <w:lang w:val="en-GB"/>
          </w:rPr>
          <w:t>Ian.hussey@rub.de</w:t>
        </w:r>
      </w:hyperlink>
      <w:r w:rsidRPr="005841B6">
        <w:rPr>
          <w:rFonts w:ascii="Arial" w:hAnsi="Arial"/>
          <w:i/>
          <w:iCs/>
          <w:sz w:val="16"/>
          <w:szCs w:val="16"/>
          <w:lang w:val="en-GB"/>
        </w:rPr>
        <w:t>)</w:t>
      </w:r>
    </w:p>
    <w:p w14:paraId="7ECAA657" w14:textId="77777777" w:rsidR="00F8758C" w:rsidRPr="008A5767" w:rsidRDefault="00F8758C" w:rsidP="00F8758C">
      <w:pPr>
        <w:pStyle w:val="Kopfzeile"/>
        <w:spacing w:after="240"/>
        <w:jc w:val="right"/>
        <w:rPr>
          <w:rFonts w:ascii="Arial" w:eastAsia="Arial" w:hAnsi="Arial" w:cs="Arial"/>
          <w:sz w:val="16"/>
          <w:szCs w:val="16"/>
          <w:lang w:val="en-GB"/>
        </w:rPr>
      </w:pPr>
      <w:r w:rsidRPr="008A5767">
        <w:rPr>
          <w:rFonts w:ascii="Arial" w:hAnsi="Arial"/>
          <w:i/>
          <w:iCs/>
          <w:sz w:val="16"/>
          <w:szCs w:val="16"/>
          <w:lang w:val="en-GB"/>
        </w:rPr>
        <w:t>Anna Wittmann (anna.wittmann@r</w:t>
      </w:r>
      <w:r>
        <w:rPr>
          <w:rFonts w:ascii="Arial" w:hAnsi="Arial"/>
          <w:i/>
          <w:iCs/>
          <w:sz w:val="16"/>
          <w:szCs w:val="16"/>
          <w:lang w:val="en-GB"/>
        </w:rPr>
        <w:t>ub.de)</w:t>
      </w:r>
    </w:p>
    <w:p w14:paraId="518B790F" w14:textId="746E0436" w:rsidR="00877C46" w:rsidRPr="00F8758C" w:rsidRDefault="00877C46" w:rsidP="00D9165F">
      <w:pPr>
        <w:pStyle w:val="Kopfzeile"/>
        <w:spacing w:after="240"/>
        <w:jc w:val="right"/>
        <w:rPr>
          <w:rFonts w:ascii="Arial" w:eastAsia="Arial" w:hAnsi="Arial" w:cs="Arial"/>
          <w:sz w:val="16"/>
          <w:szCs w:val="16"/>
          <w:lang w:val="en-GB"/>
        </w:rPr>
      </w:pPr>
    </w:p>
    <w:p w14:paraId="6EB0199A" w14:textId="77777777" w:rsidR="00877C46" w:rsidRPr="00F8758C" w:rsidRDefault="00877C46">
      <w:pPr>
        <w:spacing w:after="0"/>
        <w:rPr>
          <w:b/>
          <w:bCs/>
          <w:sz w:val="16"/>
          <w:szCs w:val="16"/>
          <w:lang w:val="en-GB"/>
        </w:rPr>
      </w:pPr>
    </w:p>
    <w:p w14:paraId="74D30B06" w14:textId="77777777" w:rsidR="00877C46" w:rsidRDefault="0064046D">
      <w:pPr>
        <w:spacing w:after="0"/>
        <w:outlineLvl w:val="0"/>
        <w:rPr>
          <w:b/>
          <w:bCs/>
          <w:sz w:val="28"/>
          <w:szCs w:val="28"/>
        </w:rPr>
      </w:pPr>
      <w:r>
        <w:rPr>
          <w:b/>
          <w:bCs/>
          <w:sz w:val="28"/>
          <w:szCs w:val="28"/>
        </w:rPr>
        <w:t>Allgemeine Information für Teilnehmende</w:t>
      </w:r>
    </w:p>
    <w:p w14:paraId="3BCB819C" w14:textId="02C61B33" w:rsidR="00877C46" w:rsidRDefault="00065E6D">
      <w:pPr>
        <w:spacing w:after="0"/>
        <w:rPr>
          <w:b/>
          <w:bCs/>
          <w:sz w:val="24"/>
          <w:szCs w:val="24"/>
        </w:rPr>
      </w:pPr>
      <w:r>
        <w:rPr>
          <w:b/>
          <w:bCs/>
          <w:i/>
          <w:iCs/>
          <w:sz w:val="24"/>
          <w:szCs w:val="24"/>
        </w:rPr>
        <w:t>Psychologie der Mensch-Technik-Interaktion</w:t>
      </w:r>
    </w:p>
    <w:p w14:paraId="230A9062" w14:textId="567538AE" w:rsidR="00D9165F" w:rsidRPr="00993EA8" w:rsidRDefault="00D9165F" w:rsidP="00D9165F">
      <w:pPr>
        <w:spacing w:after="120" w:line="240" w:lineRule="auto"/>
        <w:outlineLvl w:val="0"/>
        <w:rPr>
          <w:b/>
          <w:bCs/>
          <w:i/>
          <w:iCs/>
          <w:sz w:val="24"/>
          <w:szCs w:val="24"/>
        </w:rPr>
      </w:pPr>
      <w:r>
        <w:rPr>
          <w:b/>
          <w:bCs/>
          <w:sz w:val="24"/>
          <w:szCs w:val="24"/>
        </w:rPr>
        <w:t>Titel der Studie:</w:t>
      </w:r>
      <w:r>
        <w:rPr>
          <w:b/>
          <w:bCs/>
          <w:i/>
          <w:iCs/>
          <w:sz w:val="24"/>
          <w:szCs w:val="24"/>
        </w:rPr>
        <w:t xml:space="preserve"> „Einfluss mentaler Aufgaben auf Assoziationen zwischen Wörtern“</w:t>
      </w:r>
    </w:p>
    <w:p w14:paraId="4707B87A" w14:textId="77777777" w:rsidR="00877C46" w:rsidRDefault="00877C46">
      <w:pPr>
        <w:widowControl w:val="0"/>
        <w:spacing w:line="240" w:lineRule="auto"/>
      </w:pPr>
    </w:p>
    <w:p w14:paraId="0E3D0C5F" w14:textId="109C9FBE" w:rsidR="00877C46" w:rsidRDefault="0064046D">
      <w:pPr>
        <w:widowControl w:val="0"/>
        <w:spacing w:line="240" w:lineRule="auto"/>
        <w:outlineLvl w:val="0"/>
      </w:pPr>
      <w:r>
        <w:t xml:space="preserve">Herzlich willkommen bei unserer Studie zum </w:t>
      </w:r>
      <w:r w:rsidR="00D9165F">
        <w:rPr>
          <w:i/>
          <w:iCs/>
        </w:rPr>
        <w:t>Einfluss mentaler Aufgaben auf Assoziationen zwischen Wörtern</w:t>
      </w:r>
      <w:r w:rsidR="00A26982">
        <w:t xml:space="preserve">! </w:t>
      </w:r>
      <w:r>
        <w:t>Wir danken Ihnen für Ihr Interesse an dieser Studie.</w:t>
      </w:r>
    </w:p>
    <w:p w14:paraId="57104924" w14:textId="6AFE0A30" w:rsidR="00877C46" w:rsidRDefault="0064046D">
      <w:pPr>
        <w:widowControl w:val="0"/>
        <w:spacing w:line="240" w:lineRule="auto"/>
      </w:pPr>
      <w:r>
        <w:t xml:space="preserve">Wir untersuchen mit dieser Studie, ob </w:t>
      </w:r>
      <w:r w:rsidR="00D9165F">
        <w:t xml:space="preserve">das </w:t>
      </w:r>
      <w:r w:rsidR="00063E8C">
        <w:t>Bearbeiten kurzer</w:t>
      </w:r>
      <w:r w:rsidR="00D9165F">
        <w:t xml:space="preserve"> mentaler Aufgaben die Assoziationsfähigkeit von Wörtern beeinflusst.</w:t>
      </w:r>
    </w:p>
    <w:p w14:paraId="26D2BF80" w14:textId="77777777" w:rsidR="00877C46" w:rsidRDefault="0064046D">
      <w:pPr>
        <w:spacing w:after="120" w:line="240" w:lineRule="auto"/>
        <w:outlineLvl w:val="0"/>
        <w:rPr>
          <w:b/>
          <w:bCs/>
        </w:rPr>
      </w:pPr>
      <w:r>
        <w:rPr>
          <w:b/>
          <w:bCs/>
        </w:rPr>
        <w:t>Ablauf der Studie</w:t>
      </w:r>
    </w:p>
    <w:p w14:paraId="7E0947AB" w14:textId="5DF93420" w:rsidR="00877C46" w:rsidRDefault="0064046D">
      <w:pPr>
        <w:widowControl w:val="0"/>
        <w:spacing w:line="240" w:lineRule="auto"/>
      </w:pPr>
      <w:r>
        <w:t xml:space="preserve">Das folgende Experiment besteht aus </w:t>
      </w:r>
      <w:r w:rsidR="00D9165F">
        <w:t>mehreren kurzen mentalen Aufgaben sowie verschiedene</w:t>
      </w:r>
      <w:r w:rsidR="00E847C6">
        <w:t>n</w:t>
      </w:r>
      <w:r w:rsidR="00D9165F">
        <w:t xml:space="preserve"> </w:t>
      </w:r>
      <w:r w:rsidR="00E847C6">
        <w:t xml:space="preserve">kleinen </w:t>
      </w:r>
      <w:r w:rsidR="00D9165F">
        <w:t>Fragebögen, die ohne Pause bearbeitet werden. Die Aufgaben werden im Labor am Computer</w:t>
      </w:r>
      <w:r w:rsidR="00E847C6">
        <w:t xml:space="preserve">, die Fragebögen </w:t>
      </w:r>
      <w:r w:rsidR="002F07D1">
        <w:t xml:space="preserve">im Pen-and-Paper Format </w:t>
      </w:r>
      <w:r w:rsidR="00D9165F">
        <w:t xml:space="preserve">durchgeführt. </w:t>
      </w:r>
      <w:r>
        <w:t>Insgesamt dauert das Experiment</w:t>
      </w:r>
      <w:r w:rsidR="00D9165F">
        <w:t xml:space="preserve"> 30 Minuten</w:t>
      </w:r>
      <w:r>
        <w:t>.</w:t>
      </w:r>
    </w:p>
    <w:p w14:paraId="18115204" w14:textId="61D51479" w:rsidR="00877C46" w:rsidRPr="005841B6" w:rsidRDefault="00D9165F">
      <w:pPr>
        <w:widowControl w:val="0"/>
        <w:spacing w:line="240" w:lineRule="auto"/>
      </w:pPr>
      <w:r w:rsidRPr="005841B6">
        <w:t>Erhoben werden demographische Daten (Alter und Geschlecht) sowie die von Ihnen gemachten Angaben auf den Fragebögen. Während der Bearbeitung der Aufgaben wird ein Programm den Bildschirm des Computers sowie Ihre Stimme aufzeichnen.</w:t>
      </w:r>
    </w:p>
    <w:p w14:paraId="6B84313A" w14:textId="67955434" w:rsidR="00877C46" w:rsidRDefault="0064046D">
      <w:pPr>
        <w:widowControl w:val="0"/>
        <w:spacing w:line="240" w:lineRule="auto"/>
      </w:pPr>
      <w:r>
        <w:t>Sollten Sie noch Fragen haben, wenden Sie sich damit bitte an d</w:t>
      </w:r>
      <w:r w:rsidR="00063E8C">
        <w:t>ie</w:t>
      </w:r>
      <w:r>
        <w:t xml:space="preserve"> Versuchsleiter</w:t>
      </w:r>
      <w:r w:rsidR="00063E8C">
        <w:t>in</w:t>
      </w:r>
      <w:r>
        <w:t>.</w:t>
      </w:r>
    </w:p>
    <w:p w14:paraId="49616CBD" w14:textId="77777777" w:rsidR="00877C46" w:rsidRDefault="0064046D">
      <w:pPr>
        <w:spacing w:after="120" w:line="240" w:lineRule="auto"/>
        <w:outlineLvl w:val="0"/>
        <w:rPr>
          <w:b/>
          <w:bCs/>
        </w:rPr>
      </w:pPr>
      <w:r>
        <w:rPr>
          <w:b/>
          <w:bCs/>
        </w:rPr>
        <w:t>Freiwilligkeit und Anonymität</w:t>
      </w:r>
    </w:p>
    <w:p w14:paraId="39957370" w14:textId="4DBF5A5F" w:rsidR="00877C46" w:rsidRDefault="0064046D">
      <w:pPr>
        <w:spacing w:after="120" w:line="240" w:lineRule="auto"/>
      </w:pPr>
      <w:r>
        <w:t xml:space="preserve">Die Teilnahme an der Studie ist freiwillig. Sie können jederzeit und ohne Angabe von Gründen die Teilnahme an dieser Studie beenden, ohne dass Ihnen daraus Nachteile entstehen. Auch wenn Sie die </w:t>
      </w:r>
      <w:r w:rsidRPr="00C40914">
        <w:t xml:space="preserve">Studie vorzeitig abbrechen, haben Sie Anspruch auf </w:t>
      </w:r>
      <w:r w:rsidRPr="00C40914">
        <w:rPr>
          <w:i/>
          <w:iCs/>
        </w:rPr>
        <w:t>eine entsprechende Vergütung / entsprechende Versuchspersonenstunden</w:t>
      </w:r>
      <w:r w:rsidRPr="00C40914">
        <w:t xml:space="preserve"> für den bis dahin erbrachten Zeitaufwand.</w:t>
      </w:r>
      <w:r w:rsidR="00D9165F">
        <w:t xml:space="preserve"> </w:t>
      </w:r>
    </w:p>
    <w:p w14:paraId="357A754B" w14:textId="2F125879" w:rsidR="00877C46" w:rsidRDefault="0064046D">
      <w:pPr>
        <w:spacing w:after="120" w:line="240" w:lineRule="auto"/>
      </w:pPr>
      <w:r>
        <w:t>Die im Rahmen dieser Studie erhobenen, oben beschriebenen Daten und persönlichen Mitteilungen werden vertraulich behandelt. So unterliegen diejenigen Projektmitarbeiter</w:t>
      </w:r>
      <w:r w:rsidR="00063E8C">
        <w:t>*innen</w:t>
      </w:r>
      <w:r>
        <w:t xml:space="preserve">, die durch direkten Kontakt mit Ihnen über personenbezogene Daten verfügen, der Schweigepflicht. Des Weiteren wird die Veröffentlichung der Ergebnisse der Studie in anonymisierter Form erfolgen, d. h. </w:t>
      </w:r>
      <w:r w:rsidR="005841B6">
        <w:t>ohne,</w:t>
      </w:r>
      <w:r>
        <w:t xml:space="preserve"> dass Ihre </w:t>
      </w:r>
      <w:r w:rsidRPr="00CD2218">
        <w:rPr>
          <w:highlight w:val="yellow"/>
        </w:rPr>
        <w:t>Daten</w:t>
      </w:r>
      <w:r>
        <w:t xml:space="preserve"> Ihrer Person zugeordnet werden können. </w:t>
      </w:r>
    </w:p>
    <w:p w14:paraId="35F27D69" w14:textId="77777777" w:rsidR="00877C46" w:rsidRDefault="0064046D">
      <w:pPr>
        <w:keepNext/>
        <w:keepLines/>
        <w:spacing w:after="120" w:line="240" w:lineRule="auto"/>
        <w:outlineLvl w:val="0"/>
        <w:rPr>
          <w:b/>
          <w:bCs/>
        </w:rPr>
      </w:pPr>
      <w:r>
        <w:rPr>
          <w:b/>
          <w:bCs/>
        </w:rPr>
        <w:t>Datenschutz</w:t>
      </w:r>
    </w:p>
    <w:p w14:paraId="32C203B5" w14:textId="290B293E" w:rsidR="00877C46" w:rsidRDefault="0064046D">
      <w:pPr>
        <w:spacing w:after="120" w:line="240" w:lineRule="auto"/>
        <w:rPr>
          <w:i/>
          <w:iCs/>
        </w:rPr>
      </w:pPr>
      <w:r w:rsidRPr="005841B6">
        <w:t xml:space="preserve">Die Erhebung und Verarbeitung Ihrer oben beschriebenen persönlichen Daten erfolgt </w:t>
      </w:r>
      <w:r w:rsidR="00063E8C" w:rsidRPr="005841B6">
        <w:t>an</w:t>
      </w:r>
      <w:r w:rsidRPr="005841B6">
        <w:t>onymisiert i</w:t>
      </w:r>
      <w:r w:rsidR="00CD2218" w:rsidRPr="005841B6">
        <w:t>n</w:t>
      </w:r>
      <w:r w:rsidR="008338C6" w:rsidRPr="005841B6">
        <w:t xml:space="preserve"> d</w:t>
      </w:r>
      <w:r w:rsidR="00CD2218" w:rsidRPr="005841B6">
        <w:t xml:space="preserve">er Arbeitsgruppe </w:t>
      </w:r>
      <w:r w:rsidR="008338C6" w:rsidRPr="005841B6">
        <w:t xml:space="preserve">für Psychologie der Mensch-Technik-Interaktion </w:t>
      </w:r>
      <w:r w:rsidRPr="005841B6">
        <w:t xml:space="preserve">unter Verwendung einer Nummer und ohne Angabe Ihres Namens. Es existiert </w:t>
      </w:r>
      <w:r w:rsidR="00063E8C" w:rsidRPr="005841B6">
        <w:rPr>
          <w:u w:val="single"/>
        </w:rPr>
        <w:t>k</w:t>
      </w:r>
      <w:r w:rsidRPr="005841B6">
        <w:rPr>
          <w:u w:val="single"/>
        </w:rPr>
        <w:t>eine</w:t>
      </w:r>
      <w:r w:rsidRPr="005841B6">
        <w:t xml:space="preserve"> </w:t>
      </w:r>
      <w:proofErr w:type="spellStart"/>
      <w:r w:rsidRPr="005841B6">
        <w:t>Kodierliste</w:t>
      </w:r>
      <w:proofErr w:type="spellEnd"/>
      <w:r w:rsidRPr="005841B6">
        <w:t xml:space="preserve"> auf Papier, die Ihren Namen mit der Nummer verbindet. </w:t>
      </w:r>
      <w:r w:rsidR="00063E8C" w:rsidRPr="005841B6">
        <w:t xml:space="preserve">Das heißt, niemand kann </w:t>
      </w:r>
      <w:r w:rsidRPr="005841B6">
        <w:t>die erhobenen Daten mit meinem Namen in Verbindung bringen. Die anonymisierten Daten werden mindestens 10 Jahre gespeichert.</w:t>
      </w:r>
      <w:r w:rsidR="00063E8C" w:rsidRPr="005841B6">
        <w:t xml:space="preserve"> Während der Erhebung, oder </w:t>
      </w:r>
      <w:r w:rsidR="005841B6" w:rsidRPr="005841B6">
        <w:t>spätestens,</w:t>
      </w:r>
      <w:r w:rsidR="00063E8C" w:rsidRPr="005841B6">
        <w:t xml:space="preserve"> wenn Sie diese verlassen</w:t>
      </w:r>
      <w:r w:rsidRPr="005841B6">
        <w:t xml:space="preserve">, können Sie die Löschung aller von Ihnen erhobenen Daten </w:t>
      </w:r>
      <w:r w:rsidRPr="005841B6">
        <w:lastRenderedPageBreak/>
        <w:t xml:space="preserve">verlangen. </w:t>
      </w:r>
      <w:r w:rsidR="00063E8C" w:rsidRPr="005841B6">
        <w:t>Haben Sie die Erhebung verlassen</w:t>
      </w:r>
      <w:r w:rsidRPr="005841B6">
        <w:t xml:space="preserve">, können wir Ihren Datensatz nicht mehr identifizieren. Deshalb können wir Ihrem Verlangen nach Löschung Ihrer Daten nur </w:t>
      </w:r>
      <w:r w:rsidR="00A92B56" w:rsidRPr="005841B6">
        <w:t>so lange</w:t>
      </w:r>
      <w:r w:rsidRPr="005841B6">
        <w:t xml:space="preserve"> nachkommen, wie </w:t>
      </w:r>
      <w:r w:rsidR="00063E8C" w:rsidRPr="005841B6">
        <w:t xml:space="preserve">sie </w:t>
      </w:r>
      <w:r w:rsidR="00A92B56" w:rsidRPr="005841B6">
        <w:t xml:space="preserve">sich im Rahmen </w:t>
      </w:r>
      <w:r w:rsidR="00063E8C" w:rsidRPr="005841B6">
        <w:t>der Erhebung im Labor befinden</w:t>
      </w:r>
      <w:r>
        <w:rPr>
          <w:i/>
          <w:iCs/>
        </w:rPr>
        <w:t xml:space="preserve">. </w:t>
      </w:r>
    </w:p>
    <w:p w14:paraId="36BDDBD9" w14:textId="77777777" w:rsidR="00877C46" w:rsidRDefault="0064046D">
      <w:pPr>
        <w:spacing w:after="120" w:line="240" w:lineRule="auto"/>
        <w:rPr>
          <w:rFonts w:ascii="Candara" w:eastAsia="Candara" w:hAnsi="Candara" w:cs="Candara"/>
          <w:i/>
          <w:iCs/>
        </w:rPr>
      </w:pPr>
      <w:r w:rsidRPr="00063E8C">
        <w:rPr>
          <w:b/>
          <w:bCs/>
          <w:i/>
          <w:iCs/>
          <w:highlight w:val="yellow"/>
        </w:rPr>
        <w:t xml:space="preserve">„Daten mit </w:t>
      </w:r>
      <w:proofErr w:type="spellStart"/>
      <w:r w:rsidRPr="00063E8C">
        <w:rPr>
          <w:b/>
          <w:bCs/>
          <w:i/>
          <w:iCs/>
          <w:highlight w:val="yellow"/>
        </w:rPr>
        <w:t>Deanonymisierungsrisiko</w:t>
      </w:r>
      <w:proofErr w:type="spellEnd"/>
      <w:r w:rsidRPr="00063E8C">
        <w:rPr>
          <w:b/>
          <w:bCs/>
          <w:i/>
          <w:iCs/>
          <w:highlight w:val="yellow"/>
        </w:rPr>
        <w:t>“ - ggf. einfügen:</w:t>
      </w:r>
      <w:r w:rsidRPr="00063E8C">
        <w:rPr>
          <w:i/>
          <w:iCs/>
          <w:highlight w:val="yellow"/>
        </w:rPr>
        <w:t xml:space="preserve"> E</w:t>
      </w:r>
      <w:r w:rsidRPr="00063E8C">
        <w:rPr>
          <w:rFonts w:ascii="Candara" w:eastAsia="Candara" w:hAnsi="Candara" w:cs="Candara"/>
          <w:i/>
          <w:iCs/>
          <w:highlight w:val="yellow"/>
        </w:rPr>
        <w:t>s kann aufgrund der Daten aber nicht vollständig ausgeschlossen werden, dass die Daten Ihrer Person zugeordnet werden können. Das heißt, es kann unter bestimmten (meist speziellen) Konstellationen möglich sein, dass Ihre Daten mit Ihnen in Verbindung gebracht werden können. Die Daten werden deshalb vertraulich behandelt. Alle Personen, die mit den Daten in Kontakt kommen können, sind darüber belehrt worden, dass nach Landesdatenschutzgesetz schon der Versuch zur Zuordnung zu einer eindeutigen Person unter Strafe steht. Die Daten werden mindestens 10 Jahre gespeichert.</w:t>
      </w:r>
    </w:p>
    <w:p w14:paraId="2CA7D34C" w14:textId="77777777" w:rsidR="00877C46" w:rsidRDefault="00877C46">
      <w:pPr>
        <w:spacing w:after="120" w:line="240" w:lineRule="auto"/>
        <w:rPr>
          <w:rFonts w:ascii="Candara" w:eastAsia="Candara" w:hAnsi="Candara" w:cs="Candara"/>
          <w:i/>
          <w:iCs/>
        </w:rPr>
      </w:pPr>
    </w:p>
    <w:p w14:paraId="3D61DEAE" w14:textId="77777777" w:rsidR="00877C46" w:rsidRPr="005841B6" w:rsidRDefault="0064046D">
      <w:pPr>
        <w:spacing w:after="120" w:line="240" w:lineRule="auto"/>
        <w:rPr>
          <w:rFonts w:eastAsia="Candara"/>
          <w:i/>
          <w:iCs/>
        </w:rPr>
      </w:pPr>
      <w:r w:rsidRPr="005841B6">
        <w:rPr>
          <w:rFonts w:eastAsia="Candara"/>
          <w:i/>
          <w:iCs/>
        </w:rPr>
        <w:t>Nach Datenschutzgrundverordnung (DS-GVO) haben Sie folgende Rechte:</w:t>
      </w:r>
    </w:p>
    <w:p w14:paraId="6EA88B68" w14:textId="77777777" w:rsidR="00877C46" w:rsidRPr="005841B6" w:rsidRDefault="0064046D">
      <w:pPr>
        <w:numPr>
          <w:ilvl w:val="0"/>
          <w:numId w:val="2"/>
        </w:numPr>
        <w:spacing w:after="120" w:line="240" w:lineRule="auto"/>
        <w:rPr>
          <w:rFonts w:eastAsia="Candara"/>
          <w:i/>
          <w:iCs/>
        </w:rPr>
      </w:pPr>
      <w:r w:rsidRPr="005841B6">
        <w:rPr>
          <w:rFonts w:eastAsia="Candara"/>
          <w:i/>
          <w:iCs/>
        </w:rPr>
        <w:t>Auskunft über Verarbeitung personenbezogener Daten (Art 15)</w:t>
      </w:r>
    </w:p>
    <w:p w14:paraId="52F8F896" w14:textId="77777777" w:rsidR="00877C46" w:rsidRPr="005841B6" w:rsidRDefault="0064046D">
      <w:pPr>
        <w:numPr>
          <w:ilvl w:val="0"/>
          <w:numId w:val="2"/>
        </w:numPr>
        <w:spacing w:after="120" w:line="240" w:lineRule="auto"/>
        <w:rPr>
          <w:rFonts w:eastAsia="Candara"/>
          <w:i/>
          <w:iCs/>
        </w:rPr>
      </w:pPr>
      <w:r w:rsidRPr="005841B6">
        <w:rPr>
          <w:rFonts w:eastAsia="Candara"/>
          <w:i/>
          <w:iCs/>
        </w:rPr>
        <w:t>Widerruf einer erteilten Einwilligung (Art 7)</w:t>
      </w:r>
    </w:p>
    <w:p w14:paraId="34656A3C" w14:textId="77777777" w:rsidR="00877C46" w:rsidRPr="005841B6" w:rsidRDefault="0064046D">
      <w:pPr>
        <w:numPr>
          <w:ilvl w:val="0"/>
          <w:numId w:val="2"/>
        </w:numPr>
        <w:spacing w:after="120" w:line="240" w:lineRule="auto"/>
        <w:rPr>
          <w:rFonts w:eastAsia="Candara"/>
          <w:i/>
          <w:iCs/>
        </w:rPr>
      </w:pPr>
      <w:r w:rsidRPr="005841B6">
        <w:rPr>
          <w:rFonts w:eastAsia="Candara"/>
          <w:i/>
          <w:iCs/>
        </w:rPr>
        <w:t>Berichtigung (Art 16)</w:t>
      </w:r>
    </w:p>
    <w:p w14:paraId="31A94E2C" w14:textId="77777777" w:rsidR="00877C46" w:rsidRPr="005841B6" w:rsidRDefault="0064046D">
      <w:pPr>
        <w:numPr>
          <w:ilvl w:val="0"/>
          <w:numId w:val="2"/>
        </w:numPr>
        <w:spacing w:after="120" w:line="240" w:lineRule="auto"/>
        <w:rPr>
          <w:rFonts w:eastAsia="Candara"/>
          <w:i/>
          <w:iCs/>
        </w:rPr>
      </w:pPr>
      <w:r w:rsidRPr="005841B6">
        <w:rPr>
          <w:rFonts w:eastAsia="Candara"/>
          <w:i/>
          <w:iCs/>
        </w:rPr>
        <w:t>Löschung (Art 17)</w:t>
      </w:r>
    </w:p>
    <w:p w14:paraId="4728C7AC" w14:textId="77777777" w:rsidR="00877C46" w:rsidRPr="005841B6" w:rsidRDefault="0064046D">
      <w:pPr>
        <w:numPr>
          <w:ilvl w:val="0"/>
          <w:numId w:val="2"/>
        </w:numPr>
        <w:spacing w:after="180" w:line="240" w:lineRule="auto"/>
        <w:rPr>
          <w:rFonts w:eastAsia="Candara"/>
          <w:i/>
          <w:iCs/>
        </w:rPr>
      </w:pPr>
      <w:r w:rsidRPr="005841B6">
        <w:rPr>
          <w:rFonts w:eastAsia="Candara"/>
          <w:i/>
          <w:iCs/>
        </w:rPr>
        <w:t xml:space="preserve">Einschränkung der Verarbeitung (Art 18) </w:t>
      </w:r>
    </w:p>
    <w:p w14:paraId="0280FB96" w14:textId="77777777" w:rsidR="00877C46" w:rsidRPr="005841B6" w:rsidRDefault="0064046D">
      <w:pPr>
        <w:spacing w:after="180" w:line="240" w:lineRule="auto"/>
        <w:rPr>
          <w:rFonts w:eastAsia="Arial"/>
          <w:i/>
          <w:iCs/>
        </w:rPr>
      </w:pPr>
      <w:r w:rsidRPr="005841B6">
        <w:rPr>
          <w:rFonts w:eastAsia="Candara"/>
          <w:i/>
          <w:iCs/>
        </w:rPr>
        <w:t>Darüber hinaus können Sie sich mit Fragen jederzeit an den Datenschutzbeauftragten der Ruhr-Universität und an eine Datenschutzaufsichtsbehörde wenden. Für die Ruhr-Universität ist die Landesbeauftragte für den Datenschutz und die Informationsfreiheit (ldi.nrw.de) zuständig.</w:t>
      </w:r>
    </w:p>
    <w:p w14:paraId="294064C3" w14:textId="77777777" w:rsidR="00877C46" w:rsidRDefault="0064046D">
      <w:pPr>
        <w:spacing w:after="120" w:line="240" w:lineRule="auto"/>
        <w:rPr>
          <w:rFonts w:ascii="Candara" w:eastAsia="Candara" w:hAnsi="Candara" w:cs="Candara"/>
          <w:b/>
          <w:bCs/>
        </w:rPr>
      </w:pPr>
      <w:r>
        <w:rPr>
          <w:rFonts w:ascii="Candara" w:eastAsia="Candara" w:hAnsi="Candara" w:cs="Candara"/>
          <w:b/>
          <w:bCs/>
        </w:rPr>
        <w:t>Aufbewahrungsfrist für die anonymisierten Daten</w:t>
      </w:r>
    </w:p>
    <w:p w14:paraId="3FA3BF3A" w14:textId="50A51D54" w:rsidR="00877C46" w:rsidRDefault="0064046D">
      <w:pPr>
        <w:spacing w:after="120" w:line="240" w:lineRule="auto"/>
        <w:rPr>
          <w:rFonts w:ascii="Candara" w:eastAsia="Candara" w:hAnsi="Candara" w:cs="Candara"/>
          <w:i/>
          <w:iCs/>
        </w:rPr>
      </w:pPr>
      <w:r w:rsidRPr="005841B6">
        <w:rPr>
          <w:rFonts w:eastAsia="Candara"/>
          <w:i/>
          <w:iCs/>
        </w:rPr>
        <w:t xml:space="preserve">Die vollständig anonymisierten Daten werden über die Internet-Datenbank </w:t>
      </w:r>
      <w:r w:rsidR="00063E8C" w:rsidRPr="005841B6">
        <w:rPr>
          <w:rFonts w:eastAsia="Candara"/>
          <w:i/>
          <w:iCs/>
        </w:rPr>
        <w:t xml:space="preserve">OSF </w:t>
      </w:r>
      <w:r w:rsidRPr="005841B6">
        <w:rPr>
          <w:rFonts w:eastAsia="Candara"/>
          <w:i/>
          <w:iCs/>
        </w:rPr>
        <w:t>öffentlich zugänglich gemacht. Dieses Vorgehen dient der Sicherstellung guter wissenschaftlicher Arbeit. Andere Forschende können dadurch beispielsweise die Auswertung nachvollziehen oder eine alternative Auswertung testen</w:t>
      </w:r>
      <w:r>
        <w:rPr>
          <w:rFonts w:ascii="Candara" w:eastAsia="Candara" w:hAnsi="Candara" w:cs="Candara"/>
          <w:i/>
          <w:iCs/>
        </w:rPr>
        <w:t>.</w:t>
      </w:r>
    </w:p>
    <w:p w14:paraId="07EBD9D5" w14:textId="77777777" w:rsidR="00877C46" w:rsidRDefault="00877C46">
      <w:pPr>
        <w:spacing w:after="120" w:line="240" w:lineRule="auto"/>
        <w:rPr>
          <w:i/>
          <w:iCs/>
        </w:rPr>
      </w:pPr>
    </w:p>
    <w:p w14:paraId="7E1077F9" w14:textId="77777777" w:rsidR="00877C46" w:rsidRDefault="0064046D">
      <w:pPr>
        <w:spacing w:after="120" w:line="240" w:lineRule="auto"/>
        <w:outlineLvl w:val="0"/>
        <w:rPr>
          <w:b/>
          <w:bCs/>
        </w:rPr>
      </w:pPr>
      <w:r>
        <w:rPr>
          <w:b/>
          <w:bCs/>
        </w:rPr>
        <w:t>Vergütung</w:t>
      </w:r>
    </w:p>
    <w:p w14:paraId="5ECDF2E2" w14:textId="7B0B8F1D" w:rsidR="00877C46" w:rsidRPr="005841B6" w:rsidRDefault="0064046D">
      <w:pPr>
        <w:spacing w:after="120" w:line="240" w:lineRule="auto"/>
      </w:pPr>
      <w:r w:rsidRPr="005841B6">
        <w:t xml:space="preserve">Für die Teilnahme an der Untersuchung erhalten Sie eine Vergütung in Höhe </w:t>
      </w:r>
      <w:r w:rsidRPr="005841B6">
        <w:rPr>
          <w:highlight w:val="yellow"/>
        </w:rPr>
        <w:t xml:space="preserve">von </w:t>
      </w:r>
      <w:r w:rsidR="00063E8C" w:rsidRPr="005841B6">
        <w:rPr>
          <w:highlight w:val="yellow"/>
        </w:rPr>
        <w:t>0.5VPN-Stunden oder 6</w:t>
      </w:r>
      <w:r w:rsidRPr="005841B6">
        <w:rPr>
          <w:highlight w:val="yellow"/>
        </w:rPr>
        <w:t>€</w:t>
      </w:r>
      <w:r w:rsidRPr="005841B6">
        <w:t xml:space="preserve"> pro Stunde. Die Vergütung wird Ihnen </w:t>
      </w:r>
      <w:r w:rsidRPr="005841B6">
        <w:rPr>
          <w:strike/>
          <w:highlight w:val="yellow"/>
        </w:rPr>
        <w:t>in bar</w:t>
      </w:r>
      <w:r w:rsidRPr="005841B6">
        <w:rPr>
          <w:highlight w:val="yellow"/>
        </w:rPr>
        <w:t xml:space="preserve"> / bargeldlos per Überweisung</w:t>
      </w:r>
      <w:r w:rsidR="00063E8C" w:rsidRPr="005841B6">
        <w:t>?</w:t>
      </w:r>
      <w:r w:rsidRPr="005841B6">
        <w:t xml:space="preserve"> ausgezahlt. Bei Empfang der Vergütung in bar müssen Sie eine Quittung mit Angabe Ihres Namens und Ihrer Adresse unterschreiben. Bei einer Überweisung der Vergütung müssen Sie Ihre Kontoverbindung angeben. Alle diesbezüglichen Informationen werden völlig separat von den Untersuchungsdaten aufbewahrt.</w:t>
      </w:r>
    </w:p>
    <w:p w14:paraId="4E4D50B8" w14:textId="4E060A65" w:rsidR="00EF7F56" w:rsidRPr="005841B6" w:rsidRDefault="00EF7F56" w:rsidP="009E599D">
      <w:pPr>
        <w:pStyle w:val="Listenabsatz"/>
        <w:spacing w:after="120" w:line="240" w:lineRule="auto"/>
      </w:pPr>
    </w:p>
    <w:sectPr w:rsidR="00EF7F56" w:rsidRPr="005841B6">
      <w:headerReference w:type="default" r:id="rId9"/>
      <w:footerReference w:type="default" r:id="rId10"/>
      <w:pgSz w:w="11900" w:h="16840"/>
      <w:pgMar w:top="1418" w:right="1134" w:bottom="1418" w:left="1418" w:header="51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DB581" w14:textId="77777777" w:rsidR="00A31835" w:rsidRDefault="00A31835">
      <w:pPr>
        <w:spacing w:after="0" w:line="240" w:lineRule="auto"/>
      </w:pPr>
      <w:r>
        <w:separator/>
      </w:r>
    </w:p>
  </w:endnote>
  <w:endnote w:type="continuationSeparator" w:id="0">
    <w:p w14:paraId="05156B33" w14:textId="77777777" w:rsidR="00A31835" w:rsidRDefault="00A3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B1946" w14:textId="4B6870DD" w:rsidR="00877C46" w:rsidRDefault="00877C46">
    <w:pPr>
      <w:pStyle w:val="Fuzeile"/>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0DA7C" w14:textId="77777777" w:rsidR="00A31835" w:rsidRDefault="00A31835">
      <w:pPr>
        <w:spacing w:after="0" w:line="240" w:lineRule="auto"/>
      </w:pPr>
      <w:r>
        <w:separator/>
      </w:r>
    </w:p>
  </w:footnote>
  <w:footnote w:type="continuationSeparator" w:id="0">
    <w:p w14:paraId="77516C7E" w14:textId="77777777" w:rsidR="00A31835" w:rsidRDefault="00A3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95A4D" w14:textId="77777777" w:rsidR="00877C46" w:rsidRDefault="0064046D">
    <w:pPr>
      <w:pStyle w:val="Kopfzeile"/>
      <w:pBdr>
        <w:bottom w:val="single" w:sz="4" w:space="0" w:color="000000"/>
      </w:pBdr>
      <w:tabs>
        <w:tab w:val="clear" w:pos="4536"/>
        <w:tab w:val="clear" w:pos="9072"/>
        <w:tab w:val="right" w:pos="9328"/>
      </w:tabs>
      <w:jc w:val="left"/>
    </w:pPr>
    <w:r>
      <w:t>Allgemeine Teilnehmerinformation über die Untersuchung</w:t>
    </w:r>
    <w:r>
      <w:tab/>
      <w:t xml:space="preserve"> </w:t>
    </w:r>
    <w:r>
      <w:fldChar w:fldCharType="begin"/>
    </w:r>
    <w:r>
      <w:instrText xml:space="preserve"> PAGE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166BD"/>
    <w:multiLevelType w:val="hybridMultilevel"/>
    <w:tmpl w:val="BE266E22"/>
    <w:numStyleLink w:val="Punkte"/>
  </w:abstractNum>
  <w:abstractNum w:abstractNumId="1" w15:restartNumberingAfterBreak="0">
    <w:nsid w:val="5BC609F0"/>
    <w:multiLevelType w:val="hybridMultilevel"/>
    <w:tmpl w:val="BE266E22"/>
    <w:styleLink w:val="Punkte"/>
    <w:lvl w:ilvl="0" w:tplc="AE72D550">
      <w:start w:val="1"/>
      <w:numFmt w:val="bullet"/>
      <w:lvlText w:val="•"/>
      <w:lvlJc w:val="left"/>
      <w:pPr>
        <w:ind w:left="1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1" w:tplc="D9262916">
      <w:start w:val="1"/>
      <w:numFmt w:val="bullet"/>
      <w:lvlText w:val="•"/>
      <w:lvlJc w:val="left"/>
      <w:pPr>
        <w:ind w:left="7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2" w:tplc="BE98495A">
      <w:start w:val="1"/>
      <w:numFmt w:val="bullet"/>
      <w:lvlText w:val="•"/>
      <w:lvlJc w:val="left"/>
      <w:pPr>
        <w:ind w:left="13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3" w:tplc="7C10EB6E">
      <w:start w:val="1"/>
      <w:numFmt w:val="bullet"/>
      <w:lvlText w:val="•"/>
      <w:lvlJc w:val="left"/>
      <w:pPr>
        <w:ind w:left="19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4" w:tplc="65364EC2">
      <w:start w:val="1"/>
      <w:numFmt w:val="bullet"/>
      <w:lvlText w:val="•"/>
      <w:lvlJc w:val="left"/>
      <w:pPr>
        <w:ind w:left="25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5" w:tplc="CDE8F7CC">
      <w:start w:val="1"/>
      <w:numFmt w:val="bullet"/>
      <w:lvlText w:val="•"/>
      <w:lvlJc w:val="left"/>
      <w:pPr>
        <w:ind w:left="31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6" w:tplc="DDB04CF6">
      <w:start w:val="1"/>
      <w:numFmt w:val="bullet"/>
      <w:lvlText w:val="•"/>
      <w:lvlJc w:val="left"/>
      <w:pPr>
        <w:ind w:left="37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7" w:tplc="EA066E34">
      <w:start w:val="1"/>
      <w:numFmt w:val="bullet"/>
      <w:lvlText w:val="•"/>
      <w:lvlJc w:val="left"/>
      <w:pPr>
        <w:ind w:left="43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lvl w:ilvl="8" w:tplc="1BD2A20C">
      <w:start w:val="1"/>
      <w:numFmt w:val="bullet"/>
      <w:lvlText w:val="•"/>
      <w:lvlJc w:val="left"/>
      <w:pPr>
        <w:ind w:left="4974" w:hanging="174"/>
      </w:pPr>
      <w:rPr>
        <w:rFonts w:ascii="Trebuchet MS" w:eastAsia="Trebuchet MS" w:hAnsi="Trebuchet MS" w:cs="Trebuchet MS"/>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7FC5026B"/>
    <w:multiLevelType w:val="hybridMultilevel"/>
    <w:tmpl w:val="17184496"/>
    <w:lvl w:ilvl="0" w:tplc="7508434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6305014">
    <w:abstractNumId w:val="1"/>
  </w:num>
  <w:num w:numId="2" w16cid:durableId="1463689860">
    <w:abstractNumId w:val="0"/>
  </w:num>
  <w:num w:numId="3" w16cid:durableId="1607035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de-DE" w:vendorID="64" w:dllVersion="6" w:nlCheck="1" w:checkStyle="0"/>
  <w:activeWritingStyle w:appName="MSWord" w:lang="de-DE"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46"/>
    <w:rsid w:val="00063E8C"/>
    <w:rsid w:val="00065E6D"/>
    <w:rsid w:val="00231291"/>
    <w:rsid w:val="002F07D1"/>
    <w:rsid w:val="00434008"/>
    <w:rsid w:val="005841B6"/>
    <w:rsid w:val="005A6F4B"/>
    <w:rsid w:val="0064046D"/>
    <w:rsid w:val="007421F3"/>
    <w:rsid w:val="008338C6"/>
    <w:rsid w:val="00877C46"/>
    <w:rsid w:val="009E599D"/>
    <w:rsid w:val="00A26982"/>
    <w:rsid w:val="00A31835"/>
    <w:rsid w:val="00A92B56"/>
    <w:rsid w:val="00B31CDA"/>
    <w:rsid w:val="00BE6846"/>
    <w:rsid w:val="00C40914"/>
    <w:rsid w:val="00CA0F53"/>
    <w:rsid w:val="00CD2218"/>
    <w:rsid w:val="00CD650B"/>
    <w:rsid w:val="00D50A99"/>
    <w:rsid w:val="00D53F74"/>
    <w:rsid w:val="00D9165F"/>
    <w:rsid w:val="00E847C6"/>
    <w:rsid w:val="00EF7F56"/>
    <w:rsid w:val="00F62D3E"/>
    <w:rsid w:val="00F8758C"/>
    <w:rsid w:val="00FA6F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223D"/>
  <w15:docId w15:val="{3F4FFB4F-47BE-4608-806B-6919D44F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spacing w:after="200" w:line="276" w:lineRule="auto"/>
      <w:jc w:val="both"/>
    </w:pPr>
    <w:rPr>
      <w:rFonts w:ascii="Calibri" w:eastAsia="Calibri" w:hAnsi="Calibri" w:cs="Calibri"/>
      <w:color w:val="000000"/>
      <w:sz w:val="22"/>
      <w:szCs w:val="22"/>
      <w:u w:color="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Kopfzeile">
    <w:name w:val="header"/>
    <w:pPr>
      <w:tabs>
        <w:tab w:val="center" w:pos="4536"/>
        <w:tab w:val="right" w:pos="9072"/>
      </w:tabs>
      <w:spacing w:after="200" w:line="276" w:lineRule="auto"/>
      <w:jc w:val="both"/>
    </w:pPr>
    <w:rPr>
      <w:rFonts w:ascii="Calibri" w:eastAsia="Calibri" w:hAnsi="Calibri" w:cs="Calibri"/>
      <w:color w:val="000000"/>
      <w:sz w:val="22"/>
      <w:szCs w:val="22"/>
      <w:u w:color="000000"/>
    </w:rPr>
  </w:style>
  <w:style w:type="paragraph" w:styleId="Fuzeile">
    <w:name w:val="footer"/>
    <w:pPr>
      <w:tabs>
        <w:tab w:val="center" w:pos="4536"/>
        <w:tab w:val="right" w:pos="9072"/>
      </w:tabs>
      <w:spacing w:after="200" w:line="276" w:lineRule="auto"/>
      <w:jc w:val="both"/>
    </w:pPr>
    <w:rPr>
      <w:rFonts w:ascii="Calibri" w:eastAsia="Calibri" w:hAnsi="Calibri" w:cs="Calibri"/>
      <w:color w:val="000000"/>
      <w:sz w:val="22"/>
      <w:szCs w:val="22"/>
      <w:u w:color="000000"/>
    </w:rPr>
  </w:style>
  <w:style w:type="numbering" w:customStyle="1" w:styleId="Punkte">
    <w:name w:val="Punkte"/>
    <w:pPr>
      <w:numPr>
        <w:numId w:val="1"/>
      </w:numPr>
    </w:pPr>
  </w:style>
  <w:style w:type="paragraph" w:styleId="Listenabsatz">
    <w:name w:val="List Paragraph"/>
    <w:basedOn w:val="Standard"/>
    <w:uiPriority w:val="34"/>
    <w:qFormat/>
    <w:rsid w:val="00EF7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an.hussey@rub.de" TargetMode="Externa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Design">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Larissa-Design">
      <a:majorFont>
        <a:latin typeface="Helvetica Neue"/>
        <a:ea typeface="Helvetica Neue"/>
        <a:cs typeface="Helvetica Neue"/>
      </a:majorFont>
      <a:minorFont>
        <a:latin typeface="Helvetica Neue"/>
        <a:ea typeface="Helvetica Neue"/>
        <a:cs typeface="Helvetica Neue"/>
      </a:minorFont>
    </a:fontScheme>
    <a:fmtScheme name="Larissa-Design">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4266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Wittmann, Anna</cp:lastModifiedBy>
  <cp:revision>22</cp:revision>
  <dcterms:created xsi:type="dcterms:W3CDTF">2023-06-25T15:54:00Z</dcterms:created>
  <dcterms:modified xsi:type="dcterms:W3CDTF">2023-09-01T13:41:00Z</dcterms:modified>
</cp:coreProperties>
</file>