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E5040" w14:textId="77777777" w:rsidR="008D6B4D" w:rsidRDefault="008D6B4D">
      <w:pPr>
        <w:pStyle w:val="Title"/>
      </w:pPr>
    </w:p>
    <w:p w14:paraId="35595B7A" w14:textId="77777777" w:rsidR="008D6B4D" w:rsidRDefault="008D6B4D">
      <w:pPr>
        <w:pStyle w:val="Title"/>
      </w:pPr>
    </w:p>
    <w:p w14:paraId="7E0E3399" w14:textId="77777777" w:rsidR="00B45CCD" w:rsidRDefault="00BC0476">
      <w:pPr>
        <w:pStyle w:val="Title"/>
      </w:pPr>
      <w:r>
        <w:t xml:space="preserve">A method to streamline </w:t>
      </w:r>
      <w:r>
        <w:rPr>
          <w:i/>
        </w:rPr>
        <w:t>p</w:t>
      </w:r>
      <w:r>
        <w:t>-hacking</w:t>
      </w:r>
    </w:p>
    <w:p w14:paraId="01DE73BD" w14:textId="77777777" w:rsidR="00B45CCD" w:rsidRDefault="00BC0476" w:rsidP="008D6B4D">
      <w:pPr>
        <w:pStyle w:val="Author"/>
        <w:spacing w:line="240" w:lineRule="auto"/>
      </w:pPr>
      <w:r>
        <w:t>Ian Hussey</w:t>
      </w:r>
    </w:p>
    <w:p w14:paraId="72966E1B" w14:textId="77777777" w:rsidR="0088061D" w:rsidRDefault="008D6B4D" w:rsidP="0088061D">
      <w:pPr>
        <w:pStyle w:val="BodyText"/>
        <w:ind w:firstLine="0"/>
        <w:jc w:val="center"/>
      </w:pPr>
      <w:r w:rsidRPr="008D6B4D">
        <w:rPr>
          <w:i/>
        </w:rPr>
        <w:t>Ghent University</w:t>
      </w:r>
    </w:p>
    <w:p w14:paraId="0CCFB316" w14:textId="77777777" w:rsidR="0088061D" w:rsidRDefault="0088061D" w:rsidP="0088061D">
      <w:pPr>
        <w:pStyle w:val="BodyText"/>
        <w:ind w:firstLine="0"/>
        <w:jc w:val="center"/>
      </w:pPr>
    </w:p>
    <w:p w14:paraId="3186F05C" w14:textId="77777777" w:rsidR="00F52DA8" w:rsidRDefault="00F52DA8" w:rsidP="0088061D">
      <w:pPr>
        <w:pStyle w:val="BodyText"/>
        <w:ind w:firstLine="0"/>
        <w:jc w:val="center"/>
      </w:pPr>
    </w:p>
    <w:p w14:paraId="20BFC733" w14:textId="77777777" w:rsidR="00F52DA8" w:rsidRDefault="00F52DA8" w:rsidP="0088061D">
      <w:pPr>
        <w:pStyle w:val="BodyText"/>
        <w:ind w:firstLine="0"/>
        <w:jc w:val="center"/>
      </w:pPr>
    </w:p>
    <w:p w14:paraId="7849B7D4" w14:textId="77777777" w:rsidR="00F52DA8" w:rsidRDefault="00F52DA8" w:rsidP="0088061D">
      <w:pPr>
        <w:pStyle w:val="BodyText"/>
        <w:ind w:firstLine="0"/>
        <w:jc w:val="center"/>
      </w:pPr>
    </w:p>
    <w:p w14:paraId="47219EB4" w14:textId="78A4F1AD" w:rsidR="0088061D" w:rsidRPr="00F52DA8" w:rsidRDefault="0088061D" w:rsidP="0088061D">
      <w:pPr>
        <w:pStyle w:val="BodyText"/>
        <w:ind w:firstLine="0"/>
        <w:jc w:val="center"/>
      </w:pPr>
      <w:r w:rsidRPr="00F52DA8">
        <w:t xml:space="preserve">Word count: </w:t>
      </w:r>
      <w:r w:rsidR="00923DCC" w:rsidRPr="00F52DA8">
        <w:t>740</w:t>
      </w:r>
    </w:p>
    <w:p w14:paraId="134E1FE0" w14:textId="77777777" w:rsidR="0088061D" w:rsidRDefault="0088061D" w:rsidP="00F52DA8">
      <w:pPr>
        <w:ind w:firstLine="0"/>
      </w:pPr>
      <w:bookmarkStart w:id="0" w:name="_GoBack"/>
      <w:bookmarkEnd w:id="0"/>
    </w:p>
    <w:p w14:paraId="372996EA" w14:textId="77777777" w:rsidR="0088061D" w:rsidRDefault="0088061D" w:rsidP="0088061D">
      <w:pPr>
        <w:ind w:firstLine="0"/>
        <w:jc w:val="center"/>
      </w:pPr>
    </w:p>
    <w:p w14:paraId="518F4DDF" w14:textId="77777777" w:rsidR="0088061D" w:rsidRDefault="0088061D" w:rsidP="0088061D">
      <w:pPr>
        <w:ind w:firstLine="0"/>
        <w:jc w:val="center"/>
      </w:pPr>
    </w:p>
    <w:p w14:paraId="01AB4D11" w14:textId="77777777" w:rsidR="0088061D" w:rsidRDefault="0088061D" w:rsidP="0088061D">
      <w:pPr>
        <w:ind w:firstLine="0"/>
        <w:jc w:val="center"/>
      </w:pPr>
    </w:p>
    <w:p w14:paraId="23B82B9E" w14:textId="77777777" w:rsidR="0088061D" w:rsidRDefault="0088061D" w:rsidP="0088061D">
      <w:pPr>
        <w:ind w:firstLine="0"/>
        <w:jc w:val="center"/>
      </w:pPr>
    </w:p>
    <w:p w14:paraId="1941F642" w14:textId="77777777" w:rsidR="0088061D" w:rsidRDefault="0088061D" w:rsidP="0088061D">
      <w:pPr>
        <w:ind w:firstLine="0"/>
        <w:jc w:val="center"/>
      </w:pPr>
    </w:p>
    <w:p w14:paraId="6FD23302" w14:textId="77777777" w:rsidR="0088061D" w:rsidRDefault="0088061D" w:rsidP="0088061D">
      <w:pPr>
        <w:ind w:firstLine="0"/>
        <w:jc w:val="center"/>
      </w:pPr>
      <w:r>
        <w:t>Author Note</w:t>
      </w:r>
    </w:p>
    <w:p w14:paraId="3C820F36" w14:textId="00DD2638" w:rsidR="001808D6" w:rsidRDefault="0088061D" w:rsidP="001808D6">
      <w:pPr>
        <w:rPr>
          <w:rFonts w:eastAsia="Times New Roman"/>
        </w:rPr>
      </w:pPr>
      <w:r>
        <w:rPr>
          <w:rFonts w:eastAsia="Times New Roman"/>
        </w:rPr>
        <w:t>IH</w:t>
      </w:r>
      <w:r w:rsidRPr="007826E2">
        <w:rPr>
          <w:rFonts w:eastAsia="Times New Roman"/>
        </w:rPr>
        <w:t xml:space="preserve">, Department of Experimental Clinical and Health Psychology, Ghent University. This research was conducted with the support of Ghent University grant 01P05517 to IH. Correspondence concerning this article should be sent to </w:t>
      </w:r>
      <w:hyperlink r:id="rId8" w:history="1">
        <w:r w:rsidR="001808D6" w:rsidRPr="004B5A57">
          <w:rPr>
            <w:rStyle w:val="Hyperlink"/>
            <w:rFonts w:eastAsia="Times New Roman"/>
          </w:rPr>
          <w:t>ian.hussey@ugent.be</w:t>
        </w:r>
      </w:hyperlink>
    </w:p>
    <w:p w14:paraId="445D7D70" w14:textId="77777777" w:rsidR="001808D6" w:rsidRDefault="001808D6">
      <w:pPr>
        <w:spacing w:after="200" w:line="240" w:lineRule="auto"/>
        <w:ind w:firstLine="0"/>
        <w:jc w:val="left"/>
        <w:rPr>
          <w:rFonts w:eastAsia="Times New Roman"/>
        </w:rPr>
      </w:pPr>
      <w:r>
        <w:rPr>
          <w:rFonts w:eastAsia="Times New Roman"/>
        </w:rPr>
        <w:br w:type="page"/>
      </w:r>
    </w:p>
    <w:p w14:paraId="11A2E3D2" w14:textId="648E5B9D" w:rsidR="008D6B4D" w:rsidRDefault="008D6B4D" w:rsidP="001808D6">
      <w:pPr>
        <w:pStyle w:val="Heading1"/>
      </w:pPr>
      <w:r>
        <w:lastRenderedPageBreak/>
        <w:t>Abstract</w:t>
      </w:r>
    </w:p>
    <w:p w14:paraId="4E0AD694" w14:textId="0850A03E" w:rsidR="00B45CCD" w:rsidRDefault="00BC0476" w:rsidP="008D6B4D">
      <w:pPr>
        <w:ind w:firstLine="0"/>
      </w:pPr>
      <w:r>
        <w:t xml:space="preserve">The analytic strategy of </w:t>
      </w:r>
      <w:r>
        <w:rPr>
          <w:i/>
        </w:rPr>
        <w:t>p</w:t>
      </w:r>
      <w:r>
        <w:t xml:space="preserve">-hacking has rapidly accelerated our advancement of the goals of psychological science (i.e., acquiring publications, tenure, and flair: Bakker, Dijk, and Wicherts 2012), but has suffered a number of setbacks in recent years. In order to remediate this, this article presents a statistical approach that can greatly accelerate and streamline the </w:t>
      </w:r>
      <w:r>
        <w:rPr>
          <w:i/>
        </w:rPr>
        <w:t>p</w:t>
      </w:r>
      <w:r>
        <w:t xml:space="preserve">-hacking process. Results of a simulation study are presented, and an R script is provided. In the absence of systemic changes to modal </w:t>
      </w:r>
      <w:r>
        <w:rPr>
          <w:i/>
        </w:rPr>
        <w:t>p</w:t>
      </w:r>
      <w:r>
        <w:t xml:space="preserve">-hacking practices within psychological science (e.g., </w:t>
      </w:r>
      <w:r w:rsidR="00DC6C0C" w:rsidRPr="00DC6C0C">
        <w:t xml:space="preserve">worrying trends such as preregistration and replication: </w:t>
      </w:r>
      <w:r>
        <w:t>Munafò et al. 2017), we argued that vast amounts of time and research funding could be saved through the widespread adoption of this innovative statistical approach.</w:t>
      </w:r>
    </w:p>
    <w:p w14:paraId="03FE3DBF" w14:textId="6F5D345E" w:rsidR="008D6B4D" w:rsidRDefault="008D6B4D" w:rsidP="008D6B4D">
      <w:r w:rsidRPr="008D6B4D">
        <w:rPr>
          <w:i/>
        </w:rPr>
        <w:t>Keywords:</w:t>
      </w:r>
      <w:r>
        <w:t xml:space="preserve"> </w:t>
      </w:r>
      <w:r w:rsidRPr="008D6B4D">
        <w:rPr>
          <w:i/>
        </w:rPr>
        <w:t>p</w:t>
      </w:r>
      <w:r>
        <w:t xml:space="preserve">-hacking, tenure, </w:t>
      </w:r>
      <w:proofErr w:type="gramStart"/>
      <w:r>
        <w:t>flair</w:t>
      </w:r>
      <w:proofErr w:type="gramEnd"/>
    </w:p>
    <w:p w14:paraId="3335189F" w14:textId="77777777" w:rsidR="008D6B4D" w:rsidRDefault="008D6B4D">
      <w:pPr>
        <w:spacing w:after="200" w:line="240" w:lineRule="auto"/>
        <w:ind w:firstLine="0"/>
        <w:jc w:val="left"/>
      </w:pPr>
      <w:r>
        <w:br w:type="page"/>
      </w:r>
    </w:p>
    <w:p w14:paraId="10D6B919" w14:textId="35A9191C" w:rsidR="00B45CCD" w:rsidRDefault="00BC0476">
      <w:pPr>
        <w:pStyle w:val="FirstParagraph"/>
      </w:pPr>
      <w:r>
        <w:lastRenderedPageBreak/>
        <w:t xml:space="preserve">With a few recent and unfortunate exceptions (e.g., Camerer et al. 2018; Open Science Collaboration 2015), the discovery that </w:t>
      </w:r>
      <w:r>
        <w:rPr>
          <w:i/>
        </w:rPr>
        <w:t>p</w:t>
      </w:r>
      <w:r>
        <w:t xml:space="preserve"> values can be hacked to support researchers hypotheses has proven to be of exceptional utility to the enterprise of psychological science (i.e., acquiring publications, tenure, and flair; see Bakker, Dijk, and Wicherts 2012; Simmons, Nelson, and Simonsohn 2011 for tutorials). However, efforts to further optimize the process of </w:t>
      </w:r>
      <w:r>
        <w:rPr>
          <w:i/>
        </w:rPr>
        <w:t>p</w:t>
      </w:r>
      <w:r>
        <w:t xml:space="preserve">-hacking have slow rate in recent years due to a number of unfortunate setbacks (e.g., </w:t>
      </w:r>
      <w:r w:rsidR="00386D72" w:rsidRPr="00386D72">
        <w:t xml:space="preserve">wider use of replication and pre-registration: </w:t>
      </w:r>
      <w:r>
        <w:t>Munafò et al. 2017; Nosek et al. 2015; Nosek et al. 2018).</w:t>
      </w:r>
    </w:p>
    <w:p w14:paraId="1887A995" w14:textId="7870F7D2" w:rsidR="001C0874" w:rsidRDefault="00BC0476" w:rsidP="001C0874">
      <w:pPr>
        <w:pStyle w:val="BodyText"/>
      </w:pPr>
      <w:r>
        <w:t xml:space="preserve">In this article, I introduce the </w:t>
      </w:r>
      <w:r>
        <w:rPr>
          <w:i/>
        </w:rPr>
        <w:t>p</w:t>
      </w:r>
      <w:r>
        <w:rPr>
          <w:i/>
          <w:vertAlign w:val="subscript"/>
        </w:rPr>
        <w:t>economical</w:t>
      </w:r>
      <w:r>
        <w:t xml:space="preserve"> metric and demonstrate how it can streamline the process of </w:t>
      </w:r>
      <w:r>
        <w:rPr>
          <w:i/>
        </w:rPr>
        <w:t>p</w:t>
      </w:r>
      <w:r>
        <w:t xml:space="preserve">-hacking your results. While this metric does suffer from the mild flaw of providing zero diagnosticity of the presence or absence of a true effect, this property is largely irrelevant to </w:t>
      </w:r>
      <w:r w:rsidR="00423E60">
        <w:t>our</w:t>
      </w:r>
      <w:r>
        <w:t xml:space="preserve"> </w:t>
      </w:r>
      <w:r w:rsidR="00423E60">
        <w:t xml:space="preserve">primary </w:t>
      </w:r>
      <w:r>
        <w:t xml:space="preserve">goals (e.g., </w:t>
      </w:r>
      <w:r w:rsidR="00423E60" w:rsidRPr="00423E60">
        <w:t xml:space="preserve">giving </w:t>
      </w:r>
      <w:r>
        <w:t xml:space="preserve">Ted Talks). Importantly, the metric possesses three superior characteristics. First, it is non-inferior to current </w:t>
      </w:r>
      <w:r>
        <w:rPr>
          <w:i/>
        </w:rPr>
        <w:t>p</w:t>
      </w:r>
      <w:r>
        <w:t xml:space="preserve">-hacking practices, which also tell us little about the presence or absence of a true effect (Hussey 2018). Second, it retains a far more important property of hacked </w:t>
      </w:r>
      <w:r>
        <w:rPr>
          <w:i/>
        </w:rPr>
        <w:t>p</w:t>
      </w:r>
      <w:r>
        <w:t xml:space="preserve"> values: it has high predictive validity for publishability. Finally, it also provides economic benefits relative to the high total life-cycle costs associated with traditional </w:t>
      </w:r>
      <w:r>
        <w:rPr>
          <w:i/>
        </w:rPr>
        <w:t>p</w:t>
      </w:r>
      <w:r>
        <w:t>-hacking (e.g., non-comprehensive graduate training in statistics, or the opportunity costs of time that could be spent noise-mining other data sets).</w:t>
      </w:r>
    </w:p>
    <w:p w14:paraId="27818722" w14:textId="77777777" w:rsidR="00B45CCD" w:rsidRDefault="001C0874">
      <w:pPr>
        <w:pStyle w:val="Heading1"/>
      </w:pPr>
      <w:r>
        <w:t>M</w:t>
      </w:r>
      <w:r w:rsidR="00BC0476">
        <w:t>ethods and results</w:t>
      </w:r>
    </w:p>
    <w:p w14:paraId="5D45E035" w14:textId="50D537D7" w:rsidR="00BC0476" w:rsidRDefault="00BC0476" w:rsidP="00637A14">
      <w:pPr>
        <w:pStyle w:val="FirstParagraph"/>
      </w:pPr>
      <w:r>
        <w:t xml:space="preserve">Following standard practices, readers are suggested to skip this section and keep scrolling past any scary looking equations or R code. For more ambitious readers, the </w:t>
      </w:r>
      <w:r>
        <w:rPr>
          <w:i/>
        </w:rPr>
        <w:t>p</w:t>
      </w:r>
      <w:r>
        <w:rPr>
          <w:i/>
          <w:vertAlign w:val="subscript"/>
        </w:rPr>
        <w:t>economical</w:t>
      </w:r>
      <w:r>
        <w:t xml:space="preserve"> metric follows the same internal logic as traditional </w:t>
      </w:r>
      <w:r>
        <w:rPr>
          <w:i/>
        </w:rPr>
        <w:t>p</w:t>
      </w:r>
      <w:r>
        <w:t xml:space="preserve">-hacked analytic strategies (see Bem 2011). Loosely speaking, this conforms to the following algorithm: keep changing aspects of the analysis (e.g., exclusion strategies, covariates, IVs/DVs, grad students, your moral compass) </w:t>
      </w:r>
      <w:r>
        <w:lastRenderedPageBreak/>
        <w:t xml:space="preserve">until </w:t>
      </w:r>
      <w:r>
        <w:rPr>
          <w:i/>
        </w:rPr>
        <w:t>p</w:t>
      </w:r>
      <w:r>
        <w:t xml:space="preserve"> &lt; .05, then stop and report this value. The </w:t>
      </w:r>
      <w:r>
        <w:rPr>
          <w:i/>
        </w:rPr>
        <w:t>p</w:t>
      </w:r>
      <w:r>
        <w:rPr>
          <w:i/>
          <w:vertAlign w:val="subscript"/>
        </w:rPr>
        <w:t>economical</w:t>
      </w:r>
      <w:r>
        <w:t xml:space="preserve"> was inspired by the observation that, regardless of the specifics of any given </w:t>
      </w:r>
      <w:r>
        <w:rPr>
          <w:i/>
        </w:rPr>
        <w:t>p</w:t>
      </w:r>
      <w:r>
        <w:t>-hacking strategy, the product of this process is highlight reliable (</w:t>
      </w:r>
      <w:r>
        <w:rPr>
          <w:i/>
        </w:rPr>
        <w:t>p</w:t>
      </w:r>
      <w:r>
        <w:t xml:space="preserve"> &lt; 05). As such, many intermediary steps are therefore arguably unnecessary, and the same end result can be obtained more efficiently by automation. This is accomplished by generating random numbers until one is found that is &lt; .05. I will refer to this approach as a form of machine learning so as to increase my chance of getting published (Hussey, Gift Authorship, and Disinterested Supervisor 2018). </w:t>
      </w:r>
      <w:proofErr w:type="gramStart"/>
      <w:r>
        <w:t>A</w:t>
      </w:r>
      <w:proofErr w:type="gramEnd"/>
      <w:r>
        <w:t xml:space="preserve"> R script to calculate </w:t>
      </w:r>
      <w:r>
        <w:rPr>
          <w:i/>
        </w:rPr>
        <w:t>p</w:t>
      </w:r>
      <w:r>
        <w:rPr>
          <w:i/>
          <w:vertAlign w:val="subscript"/>
        </w:rPr>
        <w:t>economical</w:t>
      </w:r>
      <w:r>
        <w:t xml:space="preserve"> is provided below.</w:t>
      </w:r>
    </w:p>
    <w:p w14:paraId="1ECC1C9B" w14:textId="77777777" w:rsidR="00637A14" w:rsidRPr="00637A14" w:rsidRDefault="00637A14" w:rsidP="00637A14">
      <w:pPr>
        <w:pStyle w:val="BodyText"/>
      </w:pPr>
    </w:p>
    <w:p w14:paraId="73A4AEDD" w14:textId="77777777" w:rsidR="00B45CCD" w:rsidRDefault="00BC0476">
      <w:pPr>
        <w:pStyle w:val="SourceCode"/>
      </w:pPr>
      <w:r>
        <w:rPr>
          <w:rStyle w:val="CommentTok"/>
        </w:rPr>
        <w:t xml:space="preserve"># </w:t>
      </w:r>
      <w:proofErr w:type="gramStart"/>
      <w:r>
        <w:rPr>
          <w:rStyle w:val="CommentTok"/>
        </w:rPr>
        <w:t>set</w:t>
      </w:r>
      <w:proofErr w:type="gramEnd"/>
      <w:r>
        <w:rPr>
          <w:rStyle w:val="CommentTok"/>
        </w:rPr>
        <w:t xml:space="preserve"> an inital value</w:t>
      </w:r>
      <w:r>
        <w:br/>
      </w:r>
      <w:r>
        <w:rPr>
          <w:rStyle w:val="NormalTok"/>
        </w:rPr>
        <w:t>p_economical &lt;-</w:t>
      </w:r>
      <w:r>
        <w:rPr>
          <w:rStyle w:val="StringTok"/>
        </w:rPr>
        <w:t xml:space="preserve"> </w:t>
      </w:r>
      <w:r>
        <w:rPr>
          <w:rStyle w:val="DecValTok"/>
        </w:rPr>
        <w:t>1</w:t>
      </w:r>
      <w:r>
        <w:br/>
      </w:r>
      <w:r>
        <w:br/>
      </w:r>
      <w:r>
        <w:rPr>
          <w:rStyle w:val="CommentTok"/>
        </w:rPr>
        <w:t># generate random numbers and stop when one is &lt; .05</w:t>
      </w:r>
      <w:r>
        <w:br/>
      </w:r>
      <w:r>
        <w:rPr>
          <w:rStyle w:val="ControlFlowTok"/>
        </w:rPr>
        <w:t>while</w:t>
      </w:r>
      <w:r>
        <w:rPr>
          <w:rStyle w:val="NormalTok"/>
        </w:rPr>
        <w:t xml:space="preserve"> (p_economical </w:t>
      </w:r>
      <w:r>
        <w:rPr>
          <w:rStyle w:val="OperatorTok"/>
        </w:rPr>
        <w:t>&gt;=</w:t>
      </w:r>
      <w:r>
        <w:rPr>
          <w:rStyle w:val="StringTok"/>
        </w:rPr>
        <w:t xml:space="preserve"> </w:t>
      </w:r>
      <w:r>
        <w:rPr>
          <w:rStyle w:val="NormalTok"/>
        </w:rPr>
        <w:t>.</w:t>
      </w:r>
      <w:r>
        <w:rPr>
          <w:rStyle w:val="DecValTok"/>
        </w:rPr>
        <w:t>05</w:t>
      </w:r>
      <w:r>
        <w:rPr>
          <w:rStyle w:val="NormalTok"/>
        </w:rPr>
        <w:t>) {</w:t>
      </w:r>
      <w:r>
        <w:br/>
      </w:r>
      <w:r>
        <w:rPr>
          <w:rStyle w:val="NormalTok"/>
        </w:rPr>
        <w:t xml:space="preserve">  p_economical &lt;-</w:t>
      </w:r>
      <w:r>
        <w:rPr>
          <w:rStyle w:val="StringTok"/>
        </w:rPr>
        <w:t xml:space="preserve"> </w:t>
      </w:r>
      <w:r>
        <w:rPr>
          <w:rStyle w:val="KeywordTok"/>
        </w:rPr>
        <w:t>runif</w:t>
      </w:r>
      <w:r>
        <w:rPr>
          <w:rStyle w:val="NormalTok"/>
        </w:rPr>
        <w:t>(</w:t>
      </w:r>
      <w:r>
        <w:rPr>
          <w:rStyle w:val="DataTypeTok"/>
        </w:rPr>
        <w:t>n =</w:t>
      </w:r>
      <w:r>
        <w:rPr>
          <w:rStyle w:val="NormalTok"/>
        </w:rPr>
        <w:t xml:space="preserve"> </w:t>
      </w:r>
      <w:r>
        <w:rPr>
          <w:rStyle w:val="DecValTok"/>
        </w:rPr>
        <w:t>1</w:t>
      </w:r>
      <w:r>
        <w:rPr>
          <w:rStyle w:val="NormalTok"/>
        </w:rPr>
        <w:t>)</w:t>
      </w:r>
      <w:r>
        <w:br/>
      </w:r>
      <w:r>
        <w:rPr>
          <w:rStyle w:val="NormalTok"/>
        </w:rPr>
        <w:t>}</w:t>
      </w:r>
      <w:r>
        <w:br/>
      </w:r>
      <w:r>
        <w:br/>
      </w:r>
      <w:r>
        <w:rPr>
          <w:rStyle w:val="CommentTok"/>
        </w:rPr>
        <w:t># print this value</w:t>
      </w:r>
      <w:r>
        <w:br/>
      </w:r>
      <w:r>
        <w:rPr>
          <w:rStyle w:val="KeywordTok"/>
        </w:rPr>
        <w:t>print</w:t>
      </w:r>
      <w:r>
        <w:rPr>
          <w:rStyle w:val="NormalTok"/>
        </w:rPr>
        <w:t>(</w:t>
      </w:r>
      <w:r>
        <w:rPr>
          <w:rStyle w:val="KeywordTok"/>
        </w:rPr>
        <w:t>paste</w:t>
      </w:r>
      <w:r>
        <w:rPr>
          <w:rStyle w:val="NormalTok"/>
        </w:rPr>
        <w:t>(</w:t>
      </w:r>
      <w:r>
        <w:rPr>
          <w:rStyle w:val="StringTok"/>
        </w:rPr>
        <w:t>"p_economical ="</w:t>
      </w:r>
      <w:r>
        <w:rPr>
          <w:rStyle w:val="NormalTok"/>
        </w:rPr>
        <w:t xml:space="preserve">, </w:t>
      </w:r>
      <w:r>
        <w:rPr>
          <w:rStyle w:val="KeywordTok"/>
        </w:rPr>
        <w:t>round</w:t>
      </w:r>
      <w:r>
        <w:rPr>
          <w:rStyle w:val="NormalTok"/>
        </w:rPr>
        <w:t xml:space="preserve">(p_economical, </w:t>
      </w:r>
      <w:r>
        <w:rPr>
          <w:rStyle w:val="DecValTok"/>
        </w:rPr>
        <w:t>3</w:t>
      </w:r>
      <w:r>
        <w:rPr>
          <w:rStyle w:val="NormalTok"/>
        </w:rPr>
        <w:t>)))</w:t>
      </w:r>
    </w:p>
    <w:p w14:paraId="0FD55A69" w14:textId="77777777" w:rsidR="00B45CCD" w:rsidRDefault="00BC0476">
      <w:pPr>
        <w:pStyle w:val="SourceCode"/>
      </w:pPr>
      <w:r>
        <w:rPr>
          <w:rStyle w:val="VerbatimChar"/>
        </w:rPr>
        <w:t>## [1] "p_economical = 0.032"</w:t>
      </w:r>
    </w:p>
    <w:p w14:paraId="06FA2705" w14:textId="77777777" w:rsidR="001C0874" w:rsidRDefault="001C0874">
      <w:pPr>
        <w:pStyle w:val="FirstParagraph"/>
      </w:pPr>
    </w:p>
    <w:p w14:paraId="45B7991F" w14:textId="77777777" w:rsidR="001C0874" w:rsidRDefault="00BC0476" w:rsidP="001C0874">
      <w:pPr>
        <w:pStyle w:val="FirstParagraph"/>
      </w:pPr>
      <w:r>
        <w:t xml:space="preserve">Decisions made on the basis of traditional hacked </w:t>
      </w:r>
      <w:r>
        <w:rPr>
          <w:i/>
        </w:rPr>
        <w:t>p</w:t>
      </w:r>
      <w:r>
        <w:t xml:space="preserve"> values and the </w:t>
      </w:r>
      <w:r>
        <w:rPr>
          <w:i/>
        </w:rPr>
        <w:t>p</w:t>
      </w:r>
      <w:r>
        <w:rPr>
          <w:i/>
          <w:vertAlign w:val="subscript"/>
        </w:rPr>
        <w:t>economical</w:t>
      </w:r>
      <w:r>
        <w:t xml:space="preserve"> metric were then compared in a simulation study. In line with modal </w:t>
      </w:r>
      <w:r>
        <w:rPr>
          <w:i/>
        </w:rPr>
        <w:t>p</w:t>
      </w:r>
      <w:r>
        <w:t xml:space="preserve">-hacking practices, only the key property of publishability (i.e., </w:t>
      </w:r>
      <w:r>
        <w:rPr>
          <w:i/>
        </w:rPr>
        <w:t>p</w:t>
      </w:r>
      <w:r>
        <w:t xml:space="preserve"> &lt; .05) was considered. 10,000 cases were simulated (see Appendix 1). Results demonstrated the results of </w:t>
      </w:r>
      <w:r>
        <w:rPr>
          <w:i/>
        </w:rPr>
        <w:t>p</w:t>
      </w:r>
      <w:r>
        <w:rPr>
          <w:i/>
          <w:vertAlign w:val="subscript"/>
        </w:rPr>
        <w:t>economical</w:t>
      </w:r>
      <w:r>
        <w:t xml:space="preserve"> and traditional </w:t>
      </w:r>
      <w:r>
        <w:rPr>
          <w:i/>
        </w:rPr>
        <w:t>p</w:t>
      </w:r>
      <w:r>
        <w:t>-hacked results are congruent in 100% of cases. Although variation in individual coefficients frequently differ by large margins, given that both strategies satisfy the core criterion of being diagnostic of publishability, this minor discrepancy is easily ignored.</w:t>
      </w:r>
    </w:p>
    <w:p w14:paraId="2F7A1DD8" w14:textId="77777777" w:rsidR="001C0874" w:rsidRDefault="001C0874" w:rsidP="001C0874">
      <w:pPr>
        <w:pStyle w:val="Heading1"/>
      </w:pPr>
      <w:r>
        <w:t>D</w:t>
      </w:r>
      <w:r w:rsidR="00BC0476">
        <w:t>iscussion</w:t>
      </w:r>
    </w:p>
    <w:p w14:paraId="7AD7AA4D" w14:textId="77777777" w:rsidR="00B45CCD" w:rsidRDefault="00BC0476">
      <w:pPr>
        <w:pStyle w:val="FirstParagraph"/>
      </w:pPr>
      <w:r>
        <w:t xml:space="preserve">Traditional </w:t>
      </w:r>
      <w:r>
        <w:rPr>
          <w:i/>
        </w:rPr>
        <w:t>p</w:t>
      </w:r>
      <w:r>
        <w:t xml:space="preserve">-hacking involves starting with a sound analytic strategy and then iteratively degrading this until the results support one’s hypothesis. On the basis that this strategy almost </w:t>
      </w:r>
      <w:r>
        <w:lastRenderedPageBreak/>
        <w:t xml:space="preserve">invariably returns significant results, many burdensome aspects of this analytic process can arguably be bypassed via automation. The most parsimonious method was selected: random number generation. Results from a simulation study demonstrate that decision making on the basis of traditional hacked </w:t>
      </w:r>
      <w:r>
        <w:rPr>
          <w:i/>
        </w:rPr>
        <w:t>p</w:t>
      </w:r>
      <w:r>
        <w:t xml:space="preserve"> values and </w:t>
      </w:r>
      <w:r>
        <w:rPr>
          <w:i/>
        </w:rPr>
        <w:t>p</w:t>
      </w:r>
      <w:r>
        <w:rPr>
          <w:i/>
          <w:vertAlign w:val="subscript"/>
        </w:rPr>
        <w:t>economical</w:t>
      </w:r>
      <w:r>
        <w:t xml:space="preserve"> are equivalent, and that the latter requires several orders of magnitude less time and resources to calculate.</w:t>
      </w:r>
    </w:p>
    <w:p w14:paraId="3EAD4D13" w14:textId="77777777" w:rsidR="001C0874" w:rsidRDefault="00BC0476" w:rsidP="001C0874">
      <w:pPr>
        <w:pStyle w:val="BodyText"/>
      </w:pPr>
      <w:r>
        <w:t xml:space="preserve">More radical extensions of this general strategy are also possible: given the grey area between intentional </w:t>
      </w:r>
      <w:r>
        <w:rPr>
          <w:i/>
        </w:rPr>
        <w:t>p</w:t>
      </w:r>
      <w:r>
        <w:t xml:space="preserve">-hacking and outright data fabrication (given that both serve to purposefully fabricate results), use of the </w:t>
      </w:r>
      <w:r>
        <w:rPr>
          <w:i/>
        </w:rPr>
        <w:t>p</w:t>
      </w:r>
      <w:r>
        <w:rPr>
          <w:i/>
          <w:vertAlign w:val="subscript"/>
        </w:rPr>
        <w:t>economical</w:t>
      </w:r>
      <w:r>
        <w:t xml:space="preserve"> approach could also nullify the need for data collection, which arguably provides little added value. Academic productivity and more importantly flair can therefore be greatly increased through the widespread adoption of this approach. All materials, data, and code for the current article are most certainly not available on the Open Science Framework, you parasitic research communist (see Longo and Drazen 2016).</w:t>
      </w:r>
    </w:p>
    <w:p w14:paraId="05EFCC2A" w14:textId="77777777" w:rsidR="00090EAF" w:rsidRDefault="00090EAF">
      <w:pPr>
        <w:spacing w:after="200" w:line="240" w:lineRule="auto"/>
        <w:ind w:firstLine="0"/>
        <w:jc w:val="left"/>
        <w:rPr>
          <w:rFonts w:eastAsiaTheme="majorEastAsia"/>
          <w:b/>
          <w:bCs/>
        </w:rPr>
      </w:pPr>
      <w:r>
        <w:br w:type="page"/>
      </w:r>
    </w:p>
    <w:p w14:paraId="1972AA8C" w14:textId="13BE487E" w:rsidR="00B45CCD" w:rsidRDefault="001C0874">
      <w:pPr>
        <w:pStyle w:val="Heading1"/>
      </w:pPr>
      <w:r>
        <w:lastRenderedPageBreak/>
        <w:t>A</w:t>
      </w:r>
      <w:r w:rsidR="00BC0476">
        <w:t>ppendix 1: R code for simulation study</w:t>
      </w:r>
    </w:p>
    <w:p w14:paraId="5F056BC3" w14:textId="77777777" w:rsidR="00B45CCD" w:rsidRDefault="00BC0476">
      <w:pPr>
        <w:pStyle w:val="SourceCode"/>
      </w:pPr>
      <w:r>
        <w:rPr>
          <w:rStyle w:val="NormalTok"/>
        </w:rPr>
        <w:t>simulation &lt;-</w:t>
      </w:r>
      <w:r>
        <w:rPr>
          <w:rStyle w:val="StringTok"/>
        </w:rPr>
        <w:t xml:space="preserve"> </w:t>
      </w:r>
      <w:r>
        <w:rPr>
          <w:rStyle w:val="ControlFlowTok"/>
        </w:rPr>
        <w:t>function</w:t>
      </w:r>
      <w:r>
        <w:rPr>
          <w:rStyle w:val="NormalTok"/>
        </w:rPr>
        <w:t>() {</w:t>
      </w:r>
      <w:r>
        <w:br/>
      </w:r>
      <w:r>
        <w:rPr>
          <w:rStyle w:val="NormalTok"/>
        </w:rPr>
        <w:t xml:space="preserve">  </w:t>
      </w:r>
      <w:r>
        <w:br/>
      </w:r>
      <w:r>
        <w:rPr>
          <w:rStyle w:val="NormalTok"/>
        </w:rPr>
        <w:t xml:space="preserve">  </w:t>
      </w:r>
      <w:r>
        <w:rPr>
          <w:rStyle w:val="CommentTok"/>
        </w:rPr>
        <w:t># simulate publishability of results from econo_p</w:t>
      </w:r>
      <w:r>
        <w:br/>
      </w:r>
      <w:r>
        <w:rPr>
          <w:rStyle w:val="NormalTok"/>
        </w:rPr>
        <w:t xml:space="preserve">  </w:t>
      </w:r>
      <w:r>
        <w:rPr>
          <w:rStyle w:val="CommentTok"/>
        </w:rPr>
        <w:t># set an inital p value</w:t>
      </w:r>
      <w:r>
        <w:br/>
      </w:r>
      <w:r>
        <w:rPr>
          <w:rStyle w:val="NormalTok"/>
        </w:rPr>
        <w:t xml:space="preserve">  econo_p &lt;-</w:t>
      </w:r>
      <w:r>
        <w:rPr>
          <w:rStyle w:val="StringTok"/>
        </w:rPr>
        <w:t xml:space="preserve"> </w:t>
      </w:r>
      <w:r>
        <w:rPr>
          <w:rStyle w:val="DecValTok"/>
        </w:rPr>
        <w:t>1</w:t>
      </w:r>
      <w:r>
        <w:br/>
      </w:r>
      <w:r>
        <w:rPr>
          <w:rStyle w:val="NormalTok"/>
        </w:rPr>
        <w:t xml:space="preserve">  </w:t>
      </w:r>
      <w:r>
        <w:br/>
      </w:r>
      <w:r>
        <w:rPr>
          <w:rStyle w:val="NormalTok"/>
        </w:rPr>
        <w:t xml:space="preserve">  </w:t>
      </w:r>
      <w:r>
        <w:rPr>
          <w:rStyle w:val="CommentTok"/>
        </w:rPr>
        <w:t># generate random values for p, and stop when this value is &lt; .05</w:t>
      </w:r>
      <w:r>
        <w:br/>
      </w:r>
      <w:r>
        <w:rPr>
          <w:rStyle w:val="NormalTok"/>
        </w:rPr>
        <w:t xml:space="preserve">  </w:t>
      </w:r>
      <w:r>
        <w:rPr>
          <w:rStyle w:val="ControlFlowTok"/>
        </w:rPr>
        <w:t>while</w:t>
      </w:r>
      <w:r>
        <w:rPr>
          <w:rStyle w:val="NormalTok"/>
        </w:rPr>
        <w:t xml:space="preserve"> (econo_p </w:t>
      </w:r>
      <w:r>
        <w:rPr>
          <w:rStyle w:val="OperatorTok"/>
        </w:rPr>
        <w:t>&gt;=</w:t>
      </w:r>
      <w:r>
        <w:rPr>
          <w:rStyle w:val="StringTok"/>
        </w:rPr>
        <w:t xml:space="preserve"> </w:t>
      </w:r>
      <w:r>
        <w:rPr>
          <w:rStyle w:val="NormalTok"/>
        </w:rPr>
        <w:t>.</w:t>
      </w:r>
      <w:r>
        <w:rPr>
          <w:rStyle w:val="DecValTok"/>
        </w:rPr>
        <w:t>05</w:t>
      </w:r>
      <w:r>
        <w:rPr>
          <w:rStyle w:val="NormalTok"/>
        </w:rPr>
        <w:t>) {</w:t>
      </w:r>
      <w:r>
        <w:br/>
      </w:r>
      <w:r>
        <w:rPr>
          <w:rStyle w:val="NormalTok"/>
        </w:rPr>
        <w:t xml:space="preserve">    econo_p &lt;-</w:t>
      </w:r>
      <w:r>
        <w:rPr>
          <w:rStyle w:val="StringTok"/>
        </w:rPr>
        <w:t xml:space="preserve"> </w:t>
      </w:r>
      <w:r>
        <w:rPr>
          <w:rStyle w:val="KeywordTok"/>
        </w:rPr>
        <w:t>round</w:t>
      </w:r>
      <w:r>
        <w:rPr>
          <w:rStyle w:val="NormalTok"/>
        </w:rPr>
        <w:t>(</w:t>
      </w:r>
      <w:r>
        <w:rPr>
          <w:rStyle w:val="KeywordTok"/>
        </w:rPr>
        <w:t>runif</w:t>
      </w:r>
      <w:r>
        <w:rPr>
          <w:rStyle w:val="NormalTok"/>
        </w:rPr>
        <w:t>(</w:t>
      </w:r>
      <w:r>
        <w:rPr>
          <w:rStyle w:val="DecValTok"/>
        </w:rPr>
        <w:t>1</w:t>
      </w:r>
      <w:r>
        <w:rPr>
          <w:rStyle w:val="NormalTok"/>
        </w:rPr>
        <w:t xml:space="preserve">), </w:t>
      </w:r>
      <w:r>
        <w:rPr>
          <w:rStyle w:val="DecValTok"/>
        </w:rPr>
        <w:t>3</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decision making</w:t>
      </w:r>
      <w:r>
        <w:br/>
      </w:r>
      <w:r>
        <w:rPr>
          <w:rStyle w:val="NormalTok"/>
        </w:rPr>
        <w:t xml:space="preserve">  </w:t>
      </w:r>
      <w:r>
        <w:rPr>
          <w:rStyle w:val="ControlFlowTok"/>
        </w:rPr>
        <w:t>if</w:t>
      </w:r>
      <w:r>
        <w:rPr>
          <w:rStyle w:val="NormalTok"/>
        </w:rPr>
        <w:t xml:space="preserve">(econo_p </w:t>
      </w:r>
      <w:r>
        <w:rPr>
          <w:rStyle w:val="OperatorTok"/>
        </w:rPr>
        <w:t>&lt;</w:t>
      </w:r>
      <w:r>
        <w:rPr>
          <w:rStyle w:val="StringTok"/>
        </w:rPr>
        <w:t xml:space="preserve"> </w:t>
      </w:r>
      <w:r>
        <w:rPr>
          <w:rStyle w:val="FloatTok"/>
        </w:rPr>
        <w:t>0.05</w:t>
      </w:r>
      <w:r>
        <w:rPr>
          <w:rStyle w:val="NormalTok"/>
        </w:rPr>
        <w:t>) {</w:t>
      </w:r>
      <w:r>
        <w:br/>
      </w:r>
      <w:r>
        <w:rPr>
          <w:rStyle w:val="NormalTok"/>
        </w:rPr>
        <w:t xml:space="preserve">    publishable_econo_p =</w:t>
      </w:r>
      <w:r>
        <w:rPr>
          <w:rStyle w:val="StringTok"/>
        </w:rPr>
        <w:t xml:space="preserve"> </w:t>
      </w:r>
      <w:r>
        <w:rPr>
          <w:rStyle w:val="OtherTok"/>
        </w:rPr>
        <w:t>TRUE</w:t>
      </w:r>
      <w:r>
        <w:br/>
      </w:r>
      <w:r>
        <w:rPr>
          <w:rStyle w:val="NormalTok"/>
        </w:rPr>
        <w:t xml:space="preserve">  } </w:t>
      </w:r>
      <w:r>
        <w:rPr>
          <w:rStyle w:val="ControlFlowTok"/>
        </w:rPr>
        <w:t>else</w:t>
      </w:r>
      <w:r>
        <w:rPr>
          <w:rStyle w:val="NormalTok"/>
        </w:rPr>
        <w:t xml:space="preserve"> {</w:t>
      </w:r>
      <w:r>
        <w:br/>
      </w:r>
      <w:r>
        <w:rPr>
          <w:rStyle w:val="NormalTok"/>
        </w:rPr>
        <w:t xml:space="preserve">    publishable_econo_p =</w:t>
      </w:r>
      <w:r>
        <w:rPr>
          <w:rStyle w:val="StringTok"/>
        </w:rPr>
        <w:t xml:space="preserve"> </w:t>
      </w:r>
      <w:r>
        <w:rPr>
          <w:rStyle w:val="OtherTok"/>
        </w:rPr>
        <w:t>FALSE</w:t>
      </w:r>
      <w:r>
        <w:br/>
      </w:r>
      <w:r>
        <w:rPr>
          <w:rStyle w:val="NormalTok"/>
        </w:rPr>
        <w:t xml:space="preserve">  }</w:t>
      </w:r>
      <w:r>
        <w:br/>
      </w:r>
      <w:r>
        <w:rPr>
          <w:rStyle w:val="NormalTok"/>
        </w:rPr>
        <w:t xml:space="preserve">  </w:t>
      </w:r>
      <w:r>
        <w:br/>
      </w:r>
      <w:r>
        <w:rPr>
          <w:rStyle w:val="NormalTok"/>
        </w:rPr>
        <w:t xml:space="preserve">  </w:t>
      </w:r>
      <w:r>
        <w:rPr>
          <w:rStyle w:val="CommentTok"/>
        </w:rPr>
        <w:t xml:space="preserve"># simulation publishability of results from tradition (hacked) p values </w:t>
      </w:r>
      <w:r>
        <w:br/>
      </w:r>
      <w:r>
        <w:rPr>
          <w:rStyle w:val="NormalTok"/>
        </w:rPr>
        <w:t xml:space="preserve">  </w:t>
      </w:r>
      <w:r>
        <w:rPr>
          <w:rStyle w:val="CommentTok"/>
        </w:rPr>
        <w:t># p value set to upper bound of observable hacked p values</w:t>
      </w:r>
      <w:r>
        <w:br/>
      </w:r>
      <w:r>
        <w:rPr>
          <w:rStyle w:val="NormalTok"/>
        </w:rPr>
        <w:t xml:space="preserve">  p =</w:t>
      </w:r>
      <w:r>
        <w:rPr>
          <w:rStyle w:val="StringTok"/>
        </w:rPr>
        <w:t xml:space="preserve"> </w:t>
      </w:r>
      <w:r>
        <w:rPr>
          <w:rStyle w:val="FloatTok"/>
        </w:rPr>
        <w:t>0.049</w:t>
      </w:r>
      <w:r>
        <w:br/>
      </w:r>
      <w:r>
        <w:rPr>
          <w:rStyle w:val="NormalTok"/>
        </w:rPr>
        <w:t xml:space="preserve">  </w:t>
      </w:r>
      <w:r>
        <w:br/>
      </w:r>
      <w:r>
        <w:rPr>
          <w:rStyle w:val="NormalTok"/>
        </w:rPr>
        <w:t xml:space="preserve">  </w:t>
      </w:r>
      <w:r>
        <w:rPr>
          <w:rStyle w:val="CommentTok"/>
        </w:rPr>
        <w:t># decision making</w:t>
      </w:r>
      <w:r>
        <w:br/>
      </w:r>
      <w:r>
        <w:rPr>
          <w:rStyle w:val="NormalTok"/>
        </w:rPr>
        <w:t xml:space="preserve">  </w:t>
      </w:r>
      <w:r>
        <w:rPr>
          <w:rStyle w:val="ControlFlowTok"/>
        </w:rPr>
        <w:t>if</w:t>
      </w:r>
      <w:r>
        <w:rPr>
          <w:rStyle w:val="NormalTok"/>
        </w:rPr>
        <w:t xml:space="preserve">(p </w:t>
      </w:r>
      <w:r>
        <w:rPr>
          <w:rStyle w:val="OperatorTok"/>
        </w:rPr>
        <w:t>&lt;</w:t>
      </w:r>
      <w:r>
        <w:rPr>
          <w:rStyle w:val="StringTok"/>
        </w:rPr>
        <w:t xml:space="preserve"> </w:t>
      </w:r>
      <w:r>
        <w:rPr>
          <w:rStyle w:val="FloatTok"/>
        </w:rPr>
        <w:t>0.05</w:t>
      </w:r>
      <w:r>
        <w:rPr>
          <w:rStyle w:val="NormalTok"/>
        </w:rPr>
        <w:t>) {</w:t>
      </w:r>
      <w:r>
        <w:br/>
      </w:r>
      <w:r>
        <w:rPr>
          <w:rStyle w:val="NormalTok"/>
        </w:rPr>
        <w:t xml:space="preserve">    publishable_p =</w:t>
      </w:r>
      <w:r>
        <w:rPr>
          <w:rStyle w:val="StringTok"/>
        </w:rPr>
        <w:t xml:space="preserve"> </w:t>
      </w:r>
      <w:r>
        <w:rPr>
          <w:rStyle w:val="OtherTok"/>
        </w:rPr>
        <w:t>TRUE</w:t>
      </w:r>
      <w:r>
        <w:br/>
      </w:r>
      <w:r>
        <w:rPr>
          <w:rStyle w:val="NormalTok"/>
        </w:rPr>
        <w:t xml:space="preserve">  } </w:t>
      </w:r>
      <w:r>
        <w:rPr>
          <w:rStyle w:val="ControlFlowTok"/>
        </w:rPr>
        <w:t>else</w:t>
      </w:r>
      <w:r>
        <w:rPr>
          <w:rStyle w:val="NormalTok"/>
        </w:rPr>
        <w:t xml:space="preserve"> {</w:t>
      </w:r>
      <w:r>
        <w:br/>
      </w:r>
      <w:r>
        <w:rPr>
          <w:rStyle w:val="NormalTok"/>
        </w:rPr>
        <w:t xml:space="preserve">    publishable_p =</w:t>
      </w:r>
      <w:r>
        <w:rPr>
          <w:rStyle w:val="StringTok"/>
        </w:rPr>
        <w:t xml:space="preserve"> </w:t>
      </w:r>
      <w:r>
        <w:rPr>
          <w:rStyle w:val="OtherTok"/>
        </w:rPr>
        <w:t>FALSE</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(publishable_econo_p </w:t>
      </w:r>
      <w:r>
        <w:rPr>
          <w:rStyle w:val="OperatorTok"/>
        </w:rPr>
        <w:t>==</w:t>
      </w:r>
      <w:r>
        <w:rPr>
          <w:rStyle w:val="StringTok"/>
        </w:rPr>
        <w:t xml:space="preserve"> </w:t>
      </w:r>
      <w:r>
        <w:rPr>
          <w:rStyle w:val="NormalTok"/>
        </w:rPr>
        <w:t>publishable_p)</w:t>
      </w:r>
      <w:r>
        <w:br/>
      </w:r>
      <w:r>
        <w:br/>
      </w:r>
      <w:r>
        <w:rPr>
          <w:rStyle w:val="NormalTok"/>
        </w:rPr>
        <w:t>}</w:t>
      </w:r>
      <w:r>
        <w:br/>
      </w:r>
      <w:r>
        <w:br/>
      </w:r>
      <w:r>
        <w:rPr>
          <w:rStyle w:val="CommentTok"/>
        </w:rPr>
        <w:t># proportion of 10,000 simulated cases where conclusions agree</w:t>
      </w:r>
      <w:r>
        <w:br/>
      </w:r>
      <w:r>
        <w:rPr>
          <w:rStyle w:val="KeywordTok"/>
        </w:rPr>
        <w:t>mean</w:t>
      </w:r>
      <w:r>
        <w:rPr>
          <w:rStyle w:val="NormalTok"/>
        </w:rPr>
        <w:t>(</w:t>
      </w:r>
      <w:r>
        <w:rPr>
          <w:rStyle w:val="KeywordTok"/>
        </w:rPr>
        <w:t>replicate</w:t>
      </w:r>
      <w:r>
        <w:rPr>
          <w:rStyle w:val="NormalTok"/>
        </w:rPr>
        <w:t>(</w:t>
      </w:r>
      <w:r>
        <w:rPr>
          <w:rStyle w:val="DecValTok"/>
        </w:rPr>
        <w:t>10000</w:t>
      </w:r>
      <w:r>
        <w:rPr>
          <w:rStyle w:val="NormalTok"/>
        </w:rPr>
        <w:t xml:space="preserve">, </w:t>
      </w:r>
      <w:r>
        <w:rPr>
          <w:rStyle w:val="KeywordTok"/>
        </w:rPr>
        <w:t>simulation</w:t>
      </w:r>
      <w:r>
        <w:rPr>
          <w:rStyle w:val="NormalTok"/>
        </w:rPr>
        <w:t>()))</w:t>
      </w:r>
    </w:p>
    <w:p w14:paraId="6E040CCD" w14:textId="77777777" w:rsidR="00B45CCD" w:rsidRDefault="00BC0476">
      <w:pPr>
        <w:pStyle w:val="SourceCode"/>
        <w:rPr>
          <w:rStyle w:val="VerbatimChar"/>
        </w:rPr>
      </w:pPr>
      <w:r>
        <w:rPr>
          <w:rStyle w:val="VerbatimChar"/>
        </w:rPr>
        <w:t>## [1] 1</w:t>
      </w:r>
    </w:p>
    <w:p w14:paraId="2C6C0311" w14:textId="77777777" w:rsidR="001C0874" w:rsidRDefault="001C0874">
      <w:pPr>
        <w:pStyle w:val="Heading1"/>
      </w:pPr>
    </w:p>
    <w:p w14:paraId="2944B45E" w14:textId="77777777" w:rsidR="00090EAF" w:rsidRDefault="00090EAF">
      <w:pPr>
        <w:spacing w:after="200" w:line="240" w:lineRule="auto"/>
        <w:ind w:firstLine="0"/>
        <w:jc w:val="left"/>
        <w:rPr>
          <w:rFonts w:eastAsiaTheme="majorEastAsia"/>
          <w:b/>
          <w:bCs/>
        </w:rPr>
      </w:pPr>
      <w:r>
        <w:br w:type="page"/>
      </w:r>
    </w:p>
    <w:p w14:paraId="46BE80E9" w14:textId="5B78182F" w:rsidR="00B45CCD" w:rsidRPr="009E3DF7" w:rsidRDefault="001C0874">
      <w:pPr>
        <w:pStyle w:val="Heading1"/>
        <w:rPr>
          <w:b w:val="0"/>
        </w:rPr>
      </w:pPr>
      <w:r w:rsidRPr="009E3DF7">
        <w:rPr>
          <w:b w:val="0"/>
        </w:rPr>
        <w:lastRenderedPageBreak/>
        <w:t>R</w:t>
      </w:r>
      <w:r w:rsidR="00BC0476" w:rsidRPr="009E3DF7">
        <w:rPr>
          <w:b w:val="0"/>
        </w:rPr>
        <w:t>eferences</w:t>
      </w:r>
    </w:p>
    <w:p w14:paraId="15644D67" w14:textId="7D74CA7A" w:rsidR="00B45CCD" w:rsidRPr="00CE0317" w:rsidRDefault="00BC0476">
      <w:pPr>
        <w:pStyle w:val="Bibliography"/>
      </w:pPr>
      <w:r>
        <w:t xml:space="preserve">Bakker, M., van Dijk, </w:t>
      </w:r>
      <w:r w:rsidR="00CD41E3">
        <w:t xml:space="preserve">A., &amp; Wicherts, J. M. </w:t>
      </w:r>
      <w:r w:rsidR="00CD41E3" w:rsidRPr="00CE0317">
        <w:t>(</w:t>
      </w:r>
      <w:r w:rsidRPr="00CE0317">
        <w:t>2012</w:t>
      </w:r>
      <w:r w:rsidR="00CD41E3" w:rsidRPr="00CE0317">
        <w:t xml:space="preserve">). </w:t>
      </w:r>
      <w:r w:rsidR="00C26411" w:rsidRPr="00CE0317">
        <w:t>The rules of the g</w:t>
      </w:r>
      <w:r w:rsidRPr="00CE0317">
        <w:t>am</w:t>
      </w:r>
      <w:r w:rsidR="00C26411" w:rsidRPr="00CE0317">
        <w:t>e called psychological s</w:t>
      </w:r>
      <w:r w:rsidR="00CD41E3" w:rsidRPr="00CE0317">
        <w:t>cience.</w:t>
      </w:r>
      <w:r w:rsidRPr="00CE0317">
        <w:t xml:space="preserve"> </w:t>
      </w:r>
      <w:proofErr w:type="gramStart"/>
      <w:r w:rsidRPr="00CE0317">
        <w:rPr>
          <w:i/>
        </w:rPr>
        <w:t>Perspectives on Psychological Science</w:t>
      </w:r>
      <w:r w:rsidR="00C26411" w:rsidRPr="00CE0317">
        <w:rPr>
          <w:i/>
        </w:rPr>
        <w:t>,</w:t>
      </w:r>
      <w:r w:rsidR="00CD41E3" w:rsidRPr="00CE0317">
        <w:t xml:space="preserve"> </w:t>
      </w:r>
      <w:r w:rsidR="00CD41E3" w:rsidRPr="00CE0317">
        <w:rPr>
          <w:i/>
        </w:rPr>
        <w:t>7</w:t>
      </w:r>
      <w:r w:rsidRPr="00CE0317">
        <w:t>(6): 543–54.</w:t>
      </w:r>
      <w:proofErr w:type="gramEnd"/>
      <w:r w:rsidRPr="00CE0317">
        <w:t xml:space="preserve"> </w:t>
      </w:r>
      <w:proofErr w:type="gramStart"/>
      <w:r w:rsidRPr="00CE0317">
        <w:t>doi</w:t>
      </w:r>
      <w:proofErr w:type="gramEnd"/>
      <w:r w:rsidRPr="00CE0317">
        <w:t>:</w:t>
      </w:r>
      <w:hyperlink r:id="rId9">
        <w:r w:rsidRPr="00CE0317">
          <w:rPr>
            <w:rStyle w:val="Hyperlink"/>
            <w:color w:val="auto"/>
          </w:rPr>
          <w:t>10.1177/1745691612459060</w:t>
        </w:r>
      </w:hyperlink>
      <w:r w:rsidRPr="00CE0317">
        <w:t>.</w:t>
      </w:r>
    </w:p>
    <w:p w14:paraId="43FA2B54" w14:textId="12FBDECF" w:rsidR="00B45CCD" w:rsidRPr="00CE0317" w:rsidRDefault="00BC0476">
      <w:pPr>
        <w:pStyle w:val="Bibliography"/>
      </w:pPr>
      <w:proofErr w:type="gramStart"/>
      <w:r w:rsidRPr="00CE0317">
        <w:t xml:space="preserve">Bem, </w:t>
      </w:r>
      <w:r w:rsidR="00C26411" w:rsidRPr="00CE0317">
        <w:t>D.</w:t>
      </w:r>
      <w:r w:rsidRPr="00CE0317">
        <w:t xml:space="preserve"> J. </w:t>
      </w:r>
      <w:r w:rsidR="00C26411" w:rsidRPr="00CE0317">
        <w:t>(</w:t>
      </w:r>
      <w:r w:rsidRPr="00CE0317">
        <w:t>2011</w:t>
      </w:r>
      <w:r w:rsidR="00C26411" w:rsidRPr="00CE0317">
        <w:t>).</w:t>
      </w:r>
      <w:proofErr w:type="gramEnd"/>
      <w:r w:rsidR="00C26411" w:rsidRPr="00CE0317">
        <w:t xml:space="preserve"> </w:t>
      </w:r>
      <w:r w:rsidRPr="00CE0317">
        <w:t>Fe</w:t>
      </w:r>
      <w:r w:rsidR="00E81660" w:rsidRPr="00CE0317">
        <w:t>eling the future: Experimental evidence for anomalous r</w:t>
      </w:r>
      <w:r w:rsidRPr="00CE0317">
        <w:t>etroactive Infl</w:t>
      </w:r>
      <w:r w:rsidR="00E81660" w:rsidRPr="00CE0317">
        <w:t>uences on cognition and a</w:t>
      </w:r>
      <w:r w:rsidR="00C26411" w:rsidRPr="00CE0317">
        <w:t>ffect.</w:t>
      </w:r>
      <w:r w:rsidRPr="00CE0317">
        <w:t xml:space="preserve"> </w:t>
      </w:r>
      <w:proofErr w:type="gramStart"/>
      <w:r w:rsidRPr="00CE0317">
        <w:rPr>
          <w:i/>
        </w:rPr>
        <w:t>Journal of Personality and Social Psychology</w:t>
      </w:r>
      <w:r w:rsidR="00C26411" w:rsidRPr="00CE0317">
        <w:rPr>
          <w:i/>
        </w:rPr>
        <w:t>,</w:t>
      </w:r>
      <w:r w:rsidR="00C26411" w:rsidRPr="00CE0317">
        <w:t xml:space="preserve"> </w:t>
      </w:r>
      <w:r w:rsidR="00C26411" w:rsidRPr="00CE0317">
        <w:rPr>
          <w:i/>
        </w:rPr>
        <w:t>100</w:t>
      </w:r>
      <w:r w:rsidRPr="00CE0317">
        <w:t>(3): 407–25.</w:t>
      </w:r>
      <w:proofErr w:type="gramEnd"/>
      <w:r w:rsidRPr="00CE0317">
        <w:t xml:space="preserve"> </w:t>
      </w:r>
      <w:proofErr w:type="gramStart"/>
      <w:r w:rsidRPr="00CE0317">
        <w:t>doi</w:t>
      </w:r>
      <w:proofErr w:type="gramEnd"/>
      <w:r w:rsidRPr="00CE0317">
        <w:t>:</w:t>
      </w:r>
      <w:hyperlink r:id="rId10">
        <w:r w:rsidRPr="00CE0317">
          <w:rPr>
            <w:rStyle w:val="Hyperlink"/>
            <w:color w:val="auto"/>
          </w:rPr>
          <w:t>10.1037/a0021524</w:t>
        </w:r>
      </w:hyperlink>
      <w:r w:rsidRPr="00CE0317">
        <w:t>.</w:t>
      </w:r>
    </w:p>
    <w:p w14:paraId="6F5D1738" w14:textId="0471FCCE" w:rsidR="00B45CCD" w:rsidRPr="00CE0317" w:rsidRDefault="00BC0476">
      <w:pPr>
        <w:pStyle w:val="Bibliography"/>
      </w:pPr>
      <w:proofErr w:type="spellStart"/>
      <w:proofErr w:type="gramStart"/>
      <w:r w:rsidRPr="00CE0317">
        <w:t>Camerer</w:t>
      </w:r>
      <w:proofErr w:type="spellEnd"/>
      <w:r w:rsidRPr="00CE0317">
        <w:t xml:space="preserve">, </w:t>
      </w:r>
      <w:r w:rsidR="00C26411" w:rsidRPr="00CE0317">
        <w:t>C.</w:t>
      </w:r>
      <w:r w:rsidRPr="00CE0317">
        <w:t xml:space="preserve"> F., </w:t>
      </w:r>
      <w:proofErr w:type="spellStart"/>
      <w:r w:rsidRPr="00CE0317">
        <w:t>Dreber</w:t>
      </w:r>
      <w:proofErr w:type="spellEnd"/>
      <w:r w:rsidRPr="00CE0317">
        <w:t>,</w:t>
      </w:r>
      <w:r w:rsidR="00C26411" w:rsidRPr="00CE0317">
        <w:t xml:space="preserve"> A.,</w:t>
      </w:r>
      <w:r w:rsidRPr="00CE0317">
        <w:t xml:space="preserve"> </w:t>
      </w:r>
      <w:proofErr w:type="spellStart"/>
      <w:r w:rsidRPr="00CE0317">
        <w:t>Holzmeister</w:t>
      </w:r>
      <w:proofErr w:type="spellEnd"/>
      <w:r w:rsidRPr="00CE0317">
        <w:t xml:space="preserve">, </w:t>
      </w:r>
      <w:r w:rsidR="00C26411" w:rsidRPr="00CE0317">
        <w:t xml:space="preserve">A., </w:t>
      </w:r>
      <w:r w:rsidRPr="00CE0317">
        <w:t xml:space="preserve">Ho, </w:t>
      </w:r>
      <w:r w:rsidR="00C26411" w:rsidRPr="00CE0317">
        <w:t xml:space="preserve">T. H., </w:t>
      </w:r>
      <w:r w:rsidRPr="00CE0317">
        <w:t>Huber,</w:t>
      </w:r>
      <w:r w:rsidR="00C26411" w:rsidRPr="00CE0317">
        <w:t xml:space="preserve"> J.,</w:t>
      </w:r>
      <w:r w:rsidRPr="00CE0317">
        <w:t xml:space="preserve"> </w:t>
      </w:r>
      <w:proofErr w:type="spellStart"/>
      <w:r w:rsidRPr="00CE0317">
        <w:t>Johannesson</w:t>
      </w:r>
      <w:proofErr w:type="spellEnd"/>
      <w:r w:rsidR="00C26411" w:rsidRPr="00CE0317">
        <w:t>, M.</w:t>
      </w:r>
      <w:r w:rsidRPr="00CE0317">
        <w:t xml:space="preserve">, </w:t>
      </w:r>
      <w:r w:rsidR="00E81660" w:rsidRPr="00CE0317">
        <w:t>… &amp; Wu, H.</w:t>
      </w:r>
      <w:r w:rsidRPr="00CE0317">
        <w:t xml:space="preserve"> </w:t>
      </w:r>
      <w:r w:rsidR="00C26411" w:rsidRPr="00CE0317">
        <w:t>(</w:t>
      </w:r>
      <w:r w:rsidRPr="00CE0317">
        <w:t>2018</w:t>
      </w:r>
      <w:r w:rsidR="00C26411" w:rsidRPr="00CE0317">
        <w:t>).</w:t>
      </w:r>
      <w:proofErr w:type="gramEnd"/>
      <w:r w:rsidR="00C26411" w:rsidRPr="00CE0317">
        <w:t xml:space="preserve"> </w:t>
      </w:r>
      <w:r w:rsidR="00E81660" w:rsidRPr="00CE0317">
        <w:t>Evaluating the replicability of social science experiments in n</w:t>
      </w:r>
      <w:r w:rsidRPr="00CE0317">
        <w:t>ature and</w:t>
      </w:r>
      <w:r w:rsidR="00E81660" w:rsidRPr="00CE0317">
        <w:t xml:space="preserve"> science b</w:t>
      </w:r>
      <w:r w:rsidR="00C26411" w:rsidRPr="00CE0317">
        <w:t>etween 2010 and 2015.</w:t>
      </w:r>
      <w:r w:rsidRPr="00CE0317">
        <w:t xml:space="preserve"> </w:t>
      </w:r>
      <w:proofErr w:type="gramStart"/>
      <w:r w:rsidRPr="00CE0317">
        <w:rPr>
          <w:i/>
        </w:rPr>
        <w:t>Nature Human Behaviour</w:t>
      </w:r>
      <w:r w:rsidR="00E81660" w:rsidRPr="00CE0317">
        <w:t>.</w:t>
      </w:r>
      <w:proofErr w:type="gramEnd"/>
      <w:r w:rsidR="00E81660" w:rsidRPr="00CE0317">
        <w:t xml:space="preserve"> </w:t>
      </w:r>
      <w:proofErr w:type="gramStart"/>
      <w:r w:rsidRPr="00CE0317">
        <w:t>doi</w:t>
      </w:r>
      <w:proofErr w:type="gramEnd"/>
      <w:r w:rsidRPr="00CE0317">
        <w:t>:</w:t>
      </w:r>
      <w:hyperlink r:id="rId11">
        <w:r w:rsidRPr="00CE0317">
          <w:rPr>
            <w:rStyle w:val="Hyperlink"/>
            <w:color w:val="auto"/>
          </w:rPr>
          <w:t>10.1038/s41562-018-0399-z</w:t>
        </w:r>
      </w:hyperlink>
      <w:r w:rsidRPr="00CE0317">
        <w:t>.</w:t>
      </w:r>
    </w:p>
    <w:p w14:paraId="6150BA26" w14:textId="0F832A82" w:rsidR="00B45CCD" w:rsidRPr="00CE0317" w:rsidRDefault="00583832">
      <w:pPr>
        <w:pStyle w:val="Bibliography"/>
      </w:pPr>
      <w:r w:rsidRPr="00CE0317">
        <w:t xml:space="preserve">Hussey, Ian. </w:t>
      </w:r>
      <w:r w:rsidR="00660F42" w:rsidRPr="00CE0317">
        <w:t>(</w:t>
      </w:r>
      <w:r w:rsidRPr="00CE0317">
        <w:t>2018</w:t>
      </w:r>
      <w:r w:rsidR="00660F42" w:rsidRPr="00CE0317">
        <w:t>)</w:t>
      </w:r>
      <w:proofErr w:type="gramStart"/>
      <w:r w:rsidRPr="00CE0317">
        <w:t xml:space="preserve">. </w:t>
      </w:r>
      <w:r w:rsidR="00BC0476" w:rsidRPr="00CE0317">
        <w:t>Self-</w:t>
      </w:r>
      <w:r w:rsidRPr="00CE0317">
        <w:t>citation of an unrelated paper.</w:t>
      </w:r>
      <w:proofErr w:type="gramEnd"/>
    </w:p>
    <w:p w14:paraId="710238EA" w14:textId="0229AEED" w:rsidR="00B45CCD" w:rsidRPr="00CE0317" w:rsidRDefault="00BC0476">
      <w:pPr>
        <w:pStyle w:val="Bibliography"/>
      </w:pPr>
      <w:r w:rsidRPr="00CE0317">
        <w:t>Hussey, Ian, Gift Authorship</w:t>
      </w:r>
      <w:r w:rsidR="00660F42" w:rsidRPr="00CE0317">
        <w:t>, and Disinterested Supervisor. (</w:t>
      </w:r>
      <w:r w:rsidRPr="00CE0317">
        <w:t>2018</w:t>
      </w:r>
      <w:r w:rsidR="006B4D01">
        <w:t>)</w:t>
      </w:r>
      <w:proofErr w:type="gramStart"/>
      <w:r w:rsidR="006B4D01">
        <w:t>. More self-</w:t>
      </w:r>
      <w:r w:rsidR="00660F42" w:rsidRPr="00CE0317">
        <w:t>citations.</w:t>
      </w:r>
      <w:proofErr w:type="gramEnd"/>
    </w:p>
    <w:p w14:paraId="7D4E6589" w14:textId="10AFCACD" w:rsidR="00B45CCD" w:rsidRPr="00CE0317" w:rsidRDefault="00BC0476">
      <w:pPr>
        <w:pStyle w:val="Bibliography"/>
      </w:pPr>
      <w:r w:rsidRPr="00CE0317">
        <w:t xml:space="preserve">Longo, </w:t>
      </w:r>
      <w:r w:rsidR="00660F42" w:rsidRPr="00CE0317">
        <w:t>D.</w:t>
      </w:r>
      <w:r w:rsidRPr="00CE0317">
        <w:t xml:space="preserve"> L., </w:t>
      </w:r>
      <w:r w:rsidR="00660F42" w:rsidRPr="00CE0317">
        <w:t xml:space="preserve">&amp; </w:t>
      </w:r>
      <w:proofErr w:type="spellStart"/>
      <w:r w:rsidR="00660F42" w:rsidRPr="00CE0317">
        <w:t>D</w:t>
      </w:r>
      <w:r w:rsidRPr="00CE0317">
        <w:t>razen</w:t>
      </w:r>
      <w:proofErr w:type="spellEnd"/>
      <w:r w:rsidR="00660F42" w:rsidRPr="00CE0317">
        <w:t>, J. M</w:t>
      </w:r>
      <w:r w:rsidRPr="00CE0317">
        <w:t xml:space="preserve">. </w:t>
      </w:r>
      <w:r w:rsidR="00660F42" w:rsidRPr="00CE0317">
        <w:t>(</w:t>
      </w:r>
      <w:r w:rsidRPr="00CE0317">
        <w:t>2016</w:t>
      </w:r>
      <w:r w:rsidR="004A3FAD">
        <w:t>). Data s</w:t>
      </w:r>
      <w:r w:rsidR="006C28B8">
        <w:t xml:space="preserve">haring. </w:t>
      </w:r>
      <w:proofErr w:type="gramStart"/>
      <w:r w:rsidRPr="00CE0317">
        <w:rPr>
          <w:i/>
        </w:rPr>
        <w:t>New England Journal of Medicine</w:t>
      </w:r>
      <w:r w:rsidR="00660F42" w:rsidRPr="00CE0317">
        <w:rPr>
          <w:i/>
        </w:rPr>
        <w:t>,</w:t>
      </w:r>
      <w:r w:rsidRPr="00CE0317">
        <w:t xml:space="preserve"> </w:t>
      </w:r>
      <w:r w:rsidRPr="00CE0317">
        <w:rPr>
          <w:i/>
        </w:rPr>
        <w:t>374</w:t>
      </w:r>
      <w:r w:rsidR="00660F42" w:rsidRPr="00CE0317">
        <w:t>(3),</w:t>
      </w:r>
      <w:r w:rsidRPr="00CE0317">
        <w:t xml:space="preserve"> 276–77.</w:t>
      </w:r>
      <w:proofErr w:type="gramEnd"/>
      <w:r w:rsidRPr="00CE0317">
        <w:t xml:space="preserve"> </w:t>
      </w:r>
      <w:proofErr w:type="gramStart"/>
      <w:r w:rsidRPr="00CE0317">
        <w:t>doi</w:t>
      </w:r>
      <w:proofErr w:type="gramEnd"/>
      <w:r w:rsidRPr="00CE0317">
        <w:t>:</w:t>
      </w:r>
      <w:hyperlink r:id="rId12">
        <w:r w:rsidRPr="00CE0317">
          <w:rPr>
            <w:rStyle w:val="Hyperlink"/>
            <w:color w:val="auto"/>
          </w:rPr>
          <w:t>10.1056/NEJMe1516564</w:t>
        </w:r>
      </w:hyperlink>
      <w:r w:rsidRPr="00CE0317">
        <w:t>.</w:t>
      </w:r>
    </w:p>
    <w:p w14:paraId="439A34C7" w14:textId="7E12FFC0" w:rsidR="00B45CCD" w:rsidRPr="00CE0317" w:rsidRDefault="00BC0476">
      <w:pPr>
        <w:pStyle w:val="Bibliography"/>
      </w:pPr>
      <w:r w:rsidRPr="00CE0317">
        <w:t xml:space="preserve">Munafò, </w:t>
      </w:r>
      <w:r w:rsidR="00EF7C4A" w:rsidRPr="00CE0317">
        <w:t>M.</w:t>
      </w:r>
      <w:r w:rsidRPr="00CE0317">
        <w:t xml:space="preserve"> R., Nosek,</w:t>
      </w:r>
      <w:r w:rsidR="00C75D39" w:rsidRPr="00CE0317">
        <w:t xml:space="preserve"> B. A.,</w:t>
      </w:r>
      <w:r w:rsidRPr="00CE0317">
        <w:t xml:space="preserve"> Bishop, </w:t>
      </w:r>
      <w:r w:rsidR="00AB21E0" w:rsidRPr="00CE0317">
        <w:t>D. V.</w:t>
      </w:r>
      <w:r w:rsidR="00C75D39" w:rsidRPr="00CE0317">
        <w:t xml:space="preserve">, </w:t>
      </w:r>
      <w:r w:rsidRPr="00CE0317">
        <w:t xml:space="preserve">Button, </w:t>
      </w:r>
      <w:r w:rsidR="00C75D39" w:rsidRPr="00CE0317">
        <w:t xml:space="preserve">K. S., </w:t>
      </w:r>
      <w:r w:rsidRPr="00CE0317">
        <w:t xml:space="preserve">Chambers, </w:t>
      </w:r>
      <w:r w:rsidR="00C75D39" w:rsidRPr="00CE0317">
        <w:t xml:space="preserve">C. D., </w:t>
      </w:r>
      <w:proofErr w:type="spellStart"/>
      <w:r w:rsidR="00C75D39" w:rsidRPr="00CE0317">
        <w:t>Percie</w:t>
      </w:r>
      <w:proofErr w:type="spellEnd"/>
      <w:r w:rsidR="00C75D39" w:rsidRPr="00CE0317">
        <w:t xml:space="preserve"> du </w:t>
      </w:r>
      <w:proofErr w:type="spellStart"/>
      <w:r w:rsidR="00C75D39" w:rsidRPr="00CE0317">
        <w:t>Sert</w:t>
      </w:r>
      <w:proofErr w:type="spellEnd"/>
      <w:r w:rsidR="00C75D39" w:rsidRPr="00CE0317">
        <w:t xml:space="preserve">, </w:t>
      </w:r>
      <w:r w:rsidR="00AB21E0" w:rsidRPr="00CE0317">
        <w:t xml:space="preserve">K., </w:t>
      </w:r>
      <w:r w:rsidR="00EF7C4A" w:rsidRPr="00CE0317">
        <w:t xml:space="preserve">… &amp; </w:t>
      </w:r>
      <w:r w:rsidRPr="00CE0317">
        <w:t>Ioannidis</w:t>
      </w:r>
      <w:r w:rsidR="00C75D39" w:rsidRPr="00CE0317">
        <w:t>, J. P.</w:t>
      </w:r>
      <w:r w:rsidRPr="00CE0317">
        <w:t xml:space="preserve"> </w:t>
      </w:r>
      <w:r w:rsidR="00C75D39" w:rsidRPr="00CE0317">
        <w:t>(</w:t>
      </w:r>
      <w:r w:rsidRPr="00CE0317">
        <w:t>2017</w:t>
      </w:r>
      <w:r w:rsidR="00C75D39" w:rsidRPr="00CE0317">
        <w:t>)</w:t>
      </w:r>
      <w:r w:rsidR="00C907AB" w:rsidRPr="00CE0317">
        <w:t xml:space="preserve">. </w:t>
      </w:r>
      <w:proofErr w:type="gramStart"/>
      <w:r w:rsidR="00C907AB" w:rsidRPr="00CE0317">
        <w:t>A manifesto for reproducible science.</w:t>
      </w:r>
      <w:proofErr w:type="gramEnd"/>
      <w:r w:rsidRPr="00CE0317">
        <w:t xml:space="preserve"> </w:t>
      </w:r>
      <w:proofErr w:type="gramStart"/>
      <w:r w:rsidRPr="00CE0317">
        <w:rPr>
          <w:i/>
        </w:rPr>
        <w:t>Nature Human Behaviour</w:t>
      </w:r>
      <w:r w:rsidR="00C907AB" w:rsidRPr="00CE0317">
        <w:t xml:space="preserve">, </w:t>
      </w:r>
      <w:r w:rsidRPr="00CE0317">
        <w:rPr>
          <w:i/>
        </w:rPr>
        <w:t>1</w:t>
      </w:r>
      <w:r w:rsidR="00C907AB" w:rsidRPr="00CE0317">
        <w:t>(1),</w:t>
      </w:r>
      <w:r w:rsidRPr="00CE0317">
        <w:t xml:space="preserve"> 0021.</w:t>
      </w:r>
      <w:proofErr w:type="gramEnd"/>
      <w:r w:rsidRPr="00CE0317">
        <w:t xml:space="preserve"> </w:t>
      </w:r>
      <w:proofErr w:type="gramStart"/>
      <w:r w:rsidRPr="00CE0317">
        <w:t>doi</w:t>
      </w:r>
      <w:proofErr w:type="gramEnd"/>
      <w:r w:rsidRPr="00CE0317">
        <w:t>:</w:t>
      </w:r>
      <w:hyperlink r:id="rId13">
        <w:r w:rsidRPr="00CE0317">
          <w:rPr>
            <w:rStyle w:val="Hyperlink"/>
            <w:color w:val="auto"/>
          </w:rPr>
          <w:t>10.1038/s41562-016-0021</w:t>
        </w:r>
      </w:hyperlink>
      <w:r w:rsidRPr="00CE0317">
        <w:t>.</w:t>
      </w:r>
    </w:p>
    <w:p w14:paraId="0DE78173" w14:textId="355ABD52" w:rsidR="00B45CCD" w:rsidRPr="00CE0317" w:rsidRDefault="00BC0476">
      <w:pPr>
        <w:pStyle w:val="Bibliography"/>
      </w:pPr>
      <w:r w:rsidRPr="00CE0317">
        <w:t xml:space="preserve">Nosek, </w:t>
      </w:r>
      <w:r w:rsidR="00EF7C4A" w:rsidRPr="00CE0317">
        <w:t>B.</w:t>
      </w:r>
      <w:r w:rsidRPr="00CE0317">
        <w:t xml:space="preserve"> A., Alter, </w:t>
      </w:r>
      <w:r w:rsidR="00EF7C4A" w:rsidRPr="00CE0317">
        <w:t xml:space="preserve">G., </w:t>
      </w:r>
      <w:r w:rsidRPr="00CE0317">
        <w:t xml:space="preserve">Banks, </w:t>
      </w:r>
      <w:r w:rsidR="00EF7C4A" w:rsidRPr="00CE0317">
        <w:t xml:space="preserve">G. C., </w:t>
      </w:r>
      <w:r w:rsidRPr="00CE0317">
        <w:t xml:space="preserve">Borsboom, </w:t>
      </w:r>
      <w:r w:rsidR="00EF7C4A" w:rsidRPr="00CE0317">
        <w:t xml:space="preserve">D., </w:t>
      </w:r>
      <w:r w:rsidRPr="00CE0317">
        <w:t xml:space="preserve">Bowman, </w:t>
      </w:r>
      <w:r w:rsidR="00EF7C4A" w:rsidRPr="00CE0317">
        <w:t xml:space="preserve">S. D., </w:t>
      </w:r>
      <w:proofErr w:type="spellStart"/>
      <w:r w:rsidRPr="00CE0317">
        <w:t>Breckler</w:t>
      </w:r>
      <w:proofErr w:type="spellEnd"/>
      <w:r w:rsidRPr="00CE0317">
        <w:t xml:space="preserve">, </w:t>
      </w:r>
      <w:r w:rsidR="00EF7C4A" w:rsidRPr="00CE0317">
        <w:t xml:space="preserve">S. J., </w:t>
      </w:r>
      <w:r w:rsidR="00ED0F8A" w:rsidRPr="00CE0317">
        <w:t xml:space="preserve">… </w:t>
      </w:r>
      <w:proofErr w:type="spellStart"/>
      <w:r w:rsidR="00ED0F8A" w:rsidRPr="00CE0317">
        <w:t>Yarkoni</w:t>
      </w:r>
      <w:proofErr w:type="spellEnd"/>
      <w:r w:rsidR="00ED0F8A" w:rsidRPr="00CE0317">
        <w:t xml:space="preserve">, T. </w:t>
      </w:r>
      <w:r w:rsidR="00C75D39" w:rsidRPr="00CE0317">
        <w:t>(</w:t>
      </w:r>
      <w:r w:rsidRPr="00CE0317">
        <w:t>2015</w:t>
      </w:r>
      <w:r w:rsidR="00C75D39" w:rsidRPr="00CE0317">
        <w:t>)</w:t>
      </w:r>
      <w:r w:rsidR="00ED0F8A" w:rsidRPr="00CE0317">
        <w:t xml:space="preserve">. </w:t>
      </w:r>
      <w:r w:rsidRPr="00CE0317">
        <w:t>Promo</w:t>
      </w:r>
      <w:r w:rsidR="00C907AB" w:rsidRPr="00CE0317">
        <w:t>ting an open research c</w:t>
      </w:r>
      <w:r w:rsidR="00ED0F8A" w:rsidRPr="00CE0317">
        <w:t xml:space="preserve">ulture. </w:t>
      </w:r>
      <w:proofErr w:type="gramStart"/>
      <w:r w:rsidRPr="00CE0317">
        <w:rPr>
          <w:i/>
        </w:rPr>
        <w:t>Science</w:t>
      </w:r>
      <w:r w:rsidR="00ED0F8A" w:rsidRPr="00CE0317">
        <w:t xml:space="preserve">, </w:t>
      </w:r>
      <w:r w:rsidRPr="00CE0317">
        <w:rPr>
          <w:i/>
        </w:rPr>
        <w:t xml:space="preserve">348 </w:t>
      </w:r>
      <w:r w:rsidR="00ED0F8A" w:rsidRPr="00CE0317">
        <w:t xml:space="preserve">(6242), </w:t>
      </w:r>
      <w:r w:rsidRPr="00CE0317">
        <w:t>1422–5.</w:t>
      </w:r>
      <w:proofErr w:type="gramEnd"/>
      <w:r w:rsidRPr="00CE0317">
        <w:t xml:space="preserve"> </w:t>
      </w:r>
      <w:proofErr w:type="gramStart"/>
      <w:r w:rsidRPr="00CE0317">
        <w:t>doi</w:t>
      </w:r>
      <w:proofErr w:type="gramEnd"/>
      <w:r w:rsidRPr="00CE0317">
        <w:t>:</w:t>
      </w:r>
      <w:hyperlink r:id="rId14">
        <w:r w:rsidRPr="00CE0317">
          <w:rPr>
            <w:rStyle w:val="Hyperlink"/>
            <w:color w:val="auto"/>
          </w:rPr>
          <w:t>10.1126/science.aab2374</w:t>
        </w:r>
      </w:hyperlink>
      <w:r w:rsidRPr="00CE0317">
        <w:t>.</w:t>
      </w:r>
    </w:p>
    <w:p w14:paraId="055DD360" w14:textId="5F790945" w:rsidR="00B45CCD" w:rsidRPr="00CE0317" w:rsidRDefault="00BC0476">
      <w:pPr>
        <w:pStyle w:val="Bibliography"/>
      </w:pPr>
      <w:proofErr w:type="gramStart"/>
      <w:r w:rsidRPr="00CE0317">
        <w:t xml:space="preserve">Nosek, </w:t>
      </w:r>
      <w:r w:rsidR="002B1E09" w:rsidRPr="00CE0317">
        <w:t>B.</w:t>
      </w:r>
      <w:r w:rsidRPr="00CE0317">
        <w:t xml:space="preserve"> A., </w:t>
      </w:r>
      <w:proofErr w:type="spellStart"/>
      <w:r w:rsidRPr="00CE0317">
        <w:t>Ebersole</w:t>
      </w:r>
      <w:proofErr w:type="spellEnd"/>
      <w:r w:rsidRPr="00CE0317">
        <w:t>,</w:t>
      </w:r>
      <w:r w:rsidR="002B1E09" w:rsidRPr="00CE0317">
        <w:t xml:space="preserve"> C. R.,</w:t>
      </w:r>
      <w:r w:rsidRPr="00CE0317">
        <w:t xml:space="preserve"> </w:t>
      </w:r>
      <w:proofErr w:type="spellStart"/>
      <w:r w:rsidRPr="00CE0317">
        <w:t>DeHaven</w:t>
      </w:r>
      <w:proofErr w:type="spellEnd"/>
      <w:r w:rsidRPr="00CE0317">
        <w:t xml:space="preserve">, </w:t>
      </w:r>
      <w:r w:rsidR="002B1E09" w:rsidRPr="00CE0317">
        <w:t xml:space="preserve">A. C., &amp; </w:t>
      </w:r>
      <w:r w:rsidRPr="00CE0317">
        <w:t>Mellor</w:t>
      </w:r>
      <w:r w:rsidR="002B1E09" w:rsidRPr="00CE0317">
        <w:t>, D. T.</w:t>
      </w:r>
      <w:r w:rsidRPr="00CE0317">
        <w:t xml:space="preserve"> </w:t>
      </w:r>
      <w:r w:rsidR="002B1E09" w:rsidRPr="00CE0317">
        <w:t>(</w:t>
      </w:r>
      <w:r w:rsidRPr="00CE0317">
        <w:t>2018</w:t>
      </w:r>
      <w:r w:rsidR="002B1E09" w:rsidRPr="00CE0317">
        <w:t>).</w:t>
      </w:r>
      <w:proofErr w:type="gramEnd"/>
      <w:r w:rsidR="002B1E09" w:rsidRPr="00CE0317">
        <w:t xml:space="preserve"> </w:t>
      </w:r>
      <w:proofErr w:type="gramStart"/>
      <w:r w:rsidR="002B1E09" w:rsidRPr="00CE0317">
        <w:t>The preregistration revolution.</w:t>
      </w:r>
      <w:proofErr w:type="gramEnd"/>
      <w:r w:rsidRPr="00CE0317">
        <w:t xml:space="preserve"> </w:t>
      </w:r>
      <w:proofErr w:type="gramStart"/>
      <w:r w:rsidRPr="00CE0317">
        <w:rPr>
          <w:i/>
        </w:rPr>
        <w:t>Proceedings of the National Academy of Sciences</w:t>
      </w:r>
      <w:r w:rsidR="00F56142" w:rsidRPr="00CE0317">
        <w:t>.</w:t>
      </w:r>
      <w:proofErr w:type="gramEnd"/>
      <w:r w:rsidRPr="00CE0317">
        <w:t xml:space="preserve"> </w:t>
      </w:r>
      <w:r w:rsidR="00F56142" w:rsidRPr="00CE0317">
        <w:t xml:space="preserve">Accepted manuscript. </w:t>
      </w:r>
      <w:proofErr w:type="gramStart"/>
      <w:r w:rsidRPr="00CE0317">
        <w:t>doi</w:t>
      </w:r>
      <w:proofErr w:type="gramEnd"/>
      <w:r w:rsidRPr="00CE0317">
        <w:t>:</w:t>
      </w:r>
      <w:hyperlink r:id="rId15">
        <w:r w:rsidRPr="00CE0317">
          <w:rPr>
            <w:rStyle w:val="Hyperlink"/>
            <w:color w:val="auto"/>
          </w:rPr>
          <w:t>10.1073/pnas.1708274114</w:t>
        </w:r>
      </w:hyperlink>
      <w:r w:rsidRPr="00CE0317">
        <w:t>.</w:t>
      </w:r>
    </w:p>
    <w:p w14:paraId="7B82BEFF" w14:textId="7A6C29F5" w:rsidR="00B45CCD" w:rsidRPr="00CE0317" w:rsidRDefault="00BC0476">
      <w:pPr>
        <w:pStyle w:val="Bibliography"/>
      </w:pPr>
      <w:r w:rsidRPr="00CE0317">
        <w:lastRenderedPageBreak/>
        <w:t>Open Science Collab</w:t>
      </w:r>
      <w:r w:rsidR="00B873DE" w:rsidRPr="00CE0317">
        <w:t>oration. (2015). Estimating the reproducibility of psychological science.</w:t>
      </w:r>
      <w:r w:rsidRPr="00CE0317">
        <w:t xml:space="preserve"> </w:t>
      </w:r>
      <w:proofErr w:type="gramStart"/>
      <w:r w:rsidRPr="00CE0317">
        <w:rPr>
          <w:i/>
        </w:rPr>
        <w:t>Science</w:t>
      </w:r>
      <w:r w:rsidR="00B873DE" w:rsidRPr="00CE0317">
        <w:t xml:space="preserve">, </w:t>
      </w:r>
      <w:r w:rsidRPr="00CE0317">
        <w:rPr>
          <w:i/>
        </w:rPr>
        <w:t xml:space="preserve">349 </w:t>
      </w:r>
      <w:r w:rsidR="00B873DE" w:rsidRPr="00CE0317">
        <w:t>(6251)</w:t>
      </w:r>
      <w:r w:rsidRPr="00CE0317">
        <w:t>.</w:t>
      </w:r>
      <w:proofErr w:type="gramEnd"/>
      <w:r w:rsidRPr="00CE0317">
        <w:t xml:space="preserve"> </w:t>
      </w:r>
      <w:proofErr w:type="gramStart"/>
      <w:r w:rsidR="00D542DE" w:rsidRPr="00CE0317">
        <w:t>aac4716</w:t>
      </w:r>
      <w:proofErr w:type="gramEnd"/>
      <w:r w:rsidR="00D542DE" w:rsidRPr="00CE0317">
        <w:t xml:space="preserve">. </w:t>
      </w:r>
      <w:proofErr w:type="gramStart"/>
      <w:r w:rsidRPr="00CE0317">
        <w:t>doi</w:t>
      </w:r>
      <w:proofErr w:type="gramEnd"/>
      <w:r w:rsidRPr="00CE0317">
        <w:t>:</w:t>
      </w:r>
      <w:hyperlink r:id="rId16">
        <w:r w:rsidRPr="00CE0317">
          <w:rPr>
            <w:rStyle w:val="Hyperlink"/>
            <w:color w:val="auto"/>
          </w:rPr>
          <w:t>10.1126/science.aac4716</w:t>
        </w:r>
      </w:hyperlink>
      <w:r w:rsidRPr="00CE0317">
        <w:t>.</w:t>
      </w:r>
    </w:p>
    <w:p w14:paraId="61E63485" w14:textId="20FB9AD3" w:rsidR="00B45CCD" w:rsidRPr="00CE0317" w:rsidRDefault="00BC0476">
      <w:pPr>
        <w:pStyle w:val="Bibliography"/>
      </w:pPr>
      <w:r w:rsidRPr="00CE0317">
        <w:t xml:space="preserve">Simmons, </w:t>
      </w:r>
      <w:r w:rsidR="00D542DE" w:rsidRPr="00CE0317">
        <w:t>J.</w:t>
      </w:r>
      <w:r w:rsidRPr="00CE0317">
        <w:t xml:space="preserve"> P., Nelson</w:t>
      </w:r>
      <w:r w:rsidR="00D542DE" w:rsidRPr="00CE0317">
        <w:t>, L. D.</w:t>
      </w:r>
      <w:r w:rsidRPr="00CE0317">
        <w:t xml:space="preserve">, </w:t>
      </w:r>
      <w:r w:rsidR="00D542DE" w:rsidRPr="00CE0317">
        <w:t xml:space="preserve">&amp; </w:t>
      </w:r>
      <w:r w:rsidRPr="00CE0317">
        <w:t>Simonsohn</w:t>
      </w:r>
      <w:r w:rsidR="00D542DE" w:rsidRPr="00CE0317">
        <w:t>, U</w:t>
      </w:r>
      <w:r w:rsidRPr="00CE0317">
        <w:t xml:space="preserve">. </w:t>
      </w:r>
      <w:r w:rsidR="00D542DE" w:rsidRPr="00CE0317">
        <w:t>(</w:t>
      </w:r>
      <w:r w:rsidRPr="00CE0317">
        <w:t>201</w:t>
      </w:r>
      <w:r w:rsidR="00D542DE" w:rsidRPr="00CE0317">
        <w:t xml:space="preserve">1). </w:t>
      </w:r>
      <w:r w:rsidR="007D001E" w:rsidRPr="00CE0317">
        <w:t>False-positive psychology: Undisclosed flexibility in data collection and analysis allows presenting anything as significant.</w:t>
      </w:r>
      <w:r w:rsidRPr="00CE0317">
        <w:t xml:space="preserve"> </w:t>
      </w:r>
      <w:proofErr w:type="gramStart"/>
      <w:r w:rsidRPr="00CE0317">
        <w:rPr>
          <w:i/>
        </w:rPr>
        <w:t>Psychological Science</w:t>
      </w:r>
      <w:r w:rsidR="007D001E" w:rsidRPr="00CE0317">
        <w:t xml:space="preserve">, </w:t>
      </w:r>
      <w:r w:rsidRPr="00CE0317">
        <w:rPr>
          <w:i/>
        </w:rPr>
        <w:t>22</w:t>
      </w:r>
      <w:r w:rsidR="007D001E" w:rsidRPr="00CE0317">
        <w:t>(11),</w:t>
      </w:r>
      <w:r w:rsidRPr="00CE0317">
        <w:t xml:space="preserve"> 1359–66.</w:t>
      </w:r>
      <w:proofErr w:type="gramEnd"/>
      <w:r w:rsidRPr="00CE0317">
        <w:t xml:space="preserve"> </w:t>
      </w:r>
      <w:proofErr w:type="gramStart"/>
      <w:r w:rsidRPr="00CE0317">
        <w:t>doi</w:t>
      </w:r>
      <w:proofErr w:type="gramEnd"/>
      <w:r w:rsidRPr="00CE0317">
        <w:t>:</w:t>
      </w:r>
      <w:hyperlink r:id="rId17">
        <w:r w:rsidRPr="00CE0317">
          <w:rPr>
            <w:rStyle w:val="Hyperlink"/>
            <w:color w:val="auto"/>
          </w:rPr>
          <w:t>10.1177/0956797611417632</w:t>
        </w:r>
      </w:hyperlink>
      <w:r w:rsidRPr="00CE0317">
        <w:t>.</w:t>
      </w:r>
    </w:p>
    <w:sectPr w:rsidR="00B45CCD" w:rsidRPr="00CE0317" w:rsidSect="00637A14">
      <w:headerReference w:type="even" r:id="rId18"/>
      <w:headerReference w:type="default" r:id="rId19"/>
      <w:headerReference w:type="first" r:id="rId2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E094E" w14:textId="77777777" w:rsidR="00D542DE" w:rsidRDefault="00D542DE">
      <w:pPr>
        <w:spacing w:line="240" w:lineRule="auto"/>
      </w:pPr>
      <w:r>
        <w:separator/>
      </w:r>
    </w:p>
  </w:endnote>
  <w:endnote w:type="continuationSeparator" w:id="0">
    <w:p w14:paraId="4099D9C8" w14:textId="77777777" w:rsidR="00D542DE" w:rsidRDefault="00D542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79C422" w14:textId="77777777" w:rsidR="00D542DE" w:rsidRDefault="00D542DE">
      <w:r>
        <w:separator/>
      </w:r>
    </w:p>
  </w:footnote>
  <w:footnote w:type="continuationSeparator" w:id="0">
    <w:p w14:paraId="6A529D4A" w14:textId="77777777" w:rsidR="00D542DE" w:rsidRDefault="00D5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7B9EF" w14:textId="77777777" w:rsidR="00D542DE" w:rsidRDefault="00D542DE" w:rsidP="00090EA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6B32D" w14:textId="77777777" w:rsidR="00D542DE" w:rsidRDefault="00D542DE" w:rsidP="00637A1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4E4E9" w14:textId="77777777" w:rsidR="00D542DE" w:rsidRDefault="00D542DE" w:rsidP="00090EA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DA8">
      <w:rPr>
        <w:rStyle w:val="PageNumber"/>
        <w:noProof/>
      </w:rPr>
      <w:t>2</w:t>
    </w:r>
    <w:r>
      <w:rPr>
        <w:rStyle w:val="PageNumber"/>
      </w:rPr>
      <w:fldChar w:fldCharType="end"/>
    </w:r>
  </w:p>
  <w:p w14:paraId="076CDFFA" w14:textId="657172CF" w:rsidR="00D542DE" w:rsidRDefault="00D542DE" w:rsidP="00637A14">
    <w:pPr>
      <w:pStyle w:val="Header"/>
      <w:ind w:right="360" w:firstLine="0"/>
    </w:pPr>
    <w:r>
      <w:t xml:space="preserve">A METHOD TO STREAMLINE P-HACKING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BBBFE" w14:textId="3E013EDB" w:rsidR="00D542DE" w:rsidRDefault="00D542DE" w:rsidP="00637A14">
    <w:pPr>
      <w:pStyle w:val="Header"/>
      <w:ind w:firstLine="0"/>
    </w:pPr>
    <w:r w:rsidRPr="00637A14">
      <w:t>Running head:</w:t>
    </w:r>
    <w:r w:rsidRPr="00637A14">
      <w:rPr>
        <w:i/>
      </w:rPr>
      <w:t xml:space="preserve"> </w:t>
    </w:r>
    <w:r>
      <w:t>A METHOD TO STREAMLINE P-HACKING</w:t>
    </w:r>
  </w:p>
  <w:p w14:paraId="47A544F8" w14:textId="77777777" w:rsidR="00D542DE" w:rsidRDefault="00D542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C384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F72603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D9C22B0"/>
    <w:lvl w:ilvl="0">
      <w:start w:val="1"/>
      <w:numFmt w:val="decimal"/>
      <w:lvlText w:val="%1."/>
      <w:lvlJc w:val="left"/>
      <w:pPr>
        <w:tabs>
          <w:tab w:val="num" w:pos="1492"/>
        </w:tabs>
        <w:ind w:left="1492" w:hanging="360"/>
      </w:pPr>
    </w:lvl>
  </w:abstractNum>
  <w:abstractNum w:abstractNumId="3">
    <w:nsid w:val="FFFFFF7D"/>
    <w:multiLevelType w:val="singleLevel"/>
    <w:tmpl w:val="182C963A"/>
    <w:lvl w:ilvl="0">
      <w:start w:val="1"/>
      <w:numFmt w:val="decimal"/>
      <w:lvlText w:val="%1."/>
      <w:lvlJc w:val="left"/>
      <w:pPr>
        <w:tabs>
          <w:tab w:val="num" w:pos="1209"/>
        </w:tabs>
        <w:ind w:left="1209" w:hanging="360"/>
      </w:pPr>
    </w:lvl>
  </w:abstractNum>
  <w:abstractNum w:abstractNumId="4">
    <w:nsid w:val="FFFFFF7E"/>
    <w:multiLevelType w:val="singleLevel"/>
    <w:tmpl w:val="EFB216A4"/>
    <w:lvl w:ilvl="0">
      <w:start w:val="1"/>
      <w:numFmt w:val="decimal"/>
      <w:lvlText w:val="%1."/>
      <w:lvlJc w:val="left"/>
      <w:pPr>
        <w:tabs>
          <w:tab w:val="num" w:pos="926"/>
        </w:tabs>
        <w:ind w:left="926" w:hanging="360"/>
      </w:pPr>
    </w:lvl>
  </w:abstractNum>
  <w:abstractNum w:abstractNumId="5">
    <w:nsid w:val="FFFFFF7F"/>
    <w:multiLevelType w:val="singleLevel"/>
    <w:tmpl w:val="AC90B2EE"/>
    <w:lvl w:ilvl="0">
      <w:start w:val="1"/>
      <w:numFmt w:val="decimal"/>
      <w:lvlText w:val="%1."/>
      <w:lvlJc w:val="left"/>
      <w:pPr>
        <w:tabs>
          <w:tab w:val="num" w:pos="643"/>
        </w:tabs>
        <w:ind w:left="643" w:hanging="360"/>
      </w:pPr>
    </w:lvl>
  </w:abstractNum>
  <w:abstractNum w:abstractNumId="6">
    <w:nsid w:val="FFFFFF80"/>
    <w:multiLevelType w:val="singleLevel"/>
    <w:tmpl w:val="202A68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497C671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1A58E8EC"/>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F662AFDC"/>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B2AE4342"/>
    <w:lvl w:ilvl="0">
      <w:start w:val="1"/>
      <w:numFmt w:val="decimal"/>
      <w:lvlText w:val="%1."/>
      <w:lvlJc w:val="left"/>
      <w:pPr>
        <w:tabs>
          <w:tab w:val="num" w:pos="360"/>
        </w:tabs>
        <w:ind w:left="360" w:hanging="360"/>
      </w:pPr>
    </w:lvl>
  </w:abstractNum>
  <w:abstractNum w:abstractNumId="11">
    <w:nsid w:val="FFFFFF89"/>
    <w:multiLevelType w:val="singleLevel"/>
    <w:tmpl w:val="3AD201B6"/>
    <w:lvl w:ilvl="0">
      <w:start w:val="1"/>
      <w:numFmt w:val="bullet"/>
      <w:lvlText w:val=""/>
      <w:lvlJc w:val="left"/>
      <w:pPr>
        <w:tabs>
          <w:tab w:val="num" w:pos="360"/>
        </w:tabs>
        <w:ind w:left="360" w:hanging="360"/>
      </w:pPr>
      <w:rPr>
        <w:rFonts w:ascii="Symbol" w:hAnsi="Symbol" w:hint="default"/>
      </w:rPr>
    </w:lvl>
  </w:abstractNum>
  <w:abstractNum w:abstractNumId="12">
    <w:nsid w:val="2D1969A5"/>
    <w:multiLevelType w:val="multilevel"/>
    <w:tmpl w:val="84D8BA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43AF3F59"/>
    <w:multiLevelType w:val="multilevel"/>
    <w:tmpl w:val="19FE89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59492EF2"/>
    <w:multiLevelType w:val="multilevel"/>
    <w:tmpl w:val="89D434A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7D9C433D"/>
    <w:multiLevelType w:val="multilevel"/>
    <w:tmpl w:val="209C6C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A48"/>
    <w:rsid w:val="00090EAF"/>
    <w:rsid w:val="001808D6"/>
    <w:rsid w:val="001C0874"/>
    <w:rsid w:val="0025247B"/>
    <w:rsid w:val="002B1E09"/>
    <w:rsid w:val="00386D72"/>
    <w:rsid w:val="00423E60"/>
    <w:rsid w:val="00460600"/>
    <w:rsid w:val="004A3FAD"/>
    <w:rsid w:val="004E29B3"/>
    <w:rsid w:val="00583832"/>
    <w:rsid w:val="00590D07"/>
    <w:rsid w:val="00637A14"/>
    <w:rsid w:val="00660F42"/>
    <w:rsid w:val="006B4D01"/>
    <w:rsid w:val="006C28B8"/>
    <w:rsid w:val="00784D58"/>
    <w:rsid w:val="007D001E"/>
    <w:rsid w:val="0088061D"/>
    <w:rsid w:val="008D6863"/>
    <w:rsid w:val="008D6B4D"/>
    <w:rsid w:val="00923DCC"/>
    <w:rsid w:val="009E3DF7"/>
    <w:rsid w:val="00A57364"/>
    <w:rsid w:val="00A73554"/>
    <w:rsid w:val="00AB21E0"/>
    <w:rsid w:val="00B2169F"/>
    <w:rsid w:val="00B45CCD"/>
    <w:rsid w:val="00B86B75"/>
    <w:rsid w:val="00B873DE"/>
    <w:rsid w:val="00BC0476"/>
    <w:rsid w:val="00BC48D5"/>
    <w:rsid w:val="00C12234"/>
    <w:rsid w:val="00C26411"/>
    <w:rsid w:val="00C36279"/>
    <w:rsid w:val="00C6768C"/>
    <w:rsid w:val="00C75D39"/>
    <w:rsid w:val="00C907AB"/>
    <w:rsid w:val="00CD41E3"/>
    <w:rsid w:val="00CE0317"/>
    <w:rsid w:val="00D542DE"/>
    <w:rsid w:val="00DC6C0C"/>
    <w:rsid w:val="00E315A3"/>
    <w:rsid w:val="00E81660"/>
    <w:rsid w:val="00ED0F8A"/>
    <w:rsid w:val="00EF7C4A"/>
    <w:rsid w:val="00F52DA8"/>
    <w:rsid w:val="00F561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F3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itle" w:uiPriority="10" w:qFormat="1"/>
  </w:latentStyles>
  <w:style w:type="paragraph" w:default="1" w:styleId="Normal">
    <w:name w:val="Normal"/>
    <w:qFormat/>
    <w:rsid w:val="00F76987"/>
    <w:pPr>
      <w:spacing w:after="0" w:line="480" w:lineRule="auto"/>
      <w:ind w:firstLine="720"/>
      <w:jc w:val="both"/>
    </w:pPr>
    <w:rPr>
      <w:rFonts w:ascii="Times New Roman" w:hAnsi="Times New Roman" w:cs="Times New Roman"/>
    </w:rPr>
  </w:style>
  <w:style w:type="paragraph" w:styleId="Heading1">
    <w:name w:val="heading 1"/>
    <w:basedOn w:val="Normal"/>
    <w:next w:val="BodyText"/>
    <w:uiPriority w:val="9"/>
    <w:qFormat/>
    <w:rsid w:val="00427605"/>
    <w:pPr>
      <w:keepNext/>
      <w:keepLines/>
      <w:ind w:firstLine="0"/>
      <w:jc w:val="center"/>
      <w:outlineLvl w:val="0"/>
    </w:pPr>
    <w:rPr>
      <w:rFonts w:eastAsiaTheme="majorEastAsia"/>
      <w:b/>
      <w:bCs/>
    </w:rPr>
  </w:style>
  <w:style w:type="paragraph" w:styleId="Heading2">
    <w:name w:val="heading 2"/>
    <w:basedOn w:val="Normal"/>
    <w:next w:val="BodyText"/>
    <w:uiPriority w:val="9"/>
    <w:unhideWhenUsed/>
    <w:qFormat/>
    <w:rsid w:val="00427605"/>
    <w:pPr>
      <w:keepNext/>
      <w:keepLines/>
      <w:ind w:firstLine="0"/>
      <w:outlineLvl w:val="1"/>
    </w:pPr>
    <w:rPr>
      <w:rFonts w:eastAsiaTheme="majorEastAsia"/>
      <w:b/>
      <w:bCs/>
    </w:rPr>
  </w:style>
  <w:style w:type="paragraph" w:styleId="Heading3">
    <w:name w:val="heading 3"/>
    <w:basedOn w:val="Normal"/>
    <w:next w:val="BodyText"/>
    <w:uiPriority w:val="9"/>
    <w:unhideWhenUsed/>
    <w:qFormat/>
    <w:rsid w:val="007F6CA8"/>
    <w:pPr>
      <w:keepNext/>
      <w:keepLines/>
      <w:outlineLvl w:val="2"/>
    </w:pPr>
    <w:rPr>
      <w:rFonts w:eastAsiaTheme="majorEastAsia"/>
      <w:b/>
      <w:bCs/>
    </w:rPr>
  </w:style>
  <w:style w:type="paragraph" w:styleId="Heading4">
    <w:name w:val="heading 4"/>
    <w:basedOn w:val="Normal"/>
    <w:next w:val="BodyText"/>
    <w:uiPriority w:val="9"/>
    <w:unhideWhenUsed/>
    <w:qFormat/>
    <w:rsid w:val="007F6CA8"/>
    <w:pPr>
      <w:keepNext/>
      <w:keepLines/>
      <w:outlineLvl w:val="3"/>
    </w:pPr>
    <w:rPr>
      <w:rFonts w:eastAsiaTheme="majorEastAsia"/>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6987"/>
  </w:style>
  <w:style w:type="paragraph" w:customStyle="1" w:styleId="FirstParagraph">
    <w:name w:val="First Paragraph"/>
    <w:basedOn w:val="BodyText"/>
    <w:next w:val="BodyText"/>
    <w:qFormat/>
  </w:style>
  <w:style w:type="paragraph" w:customStyle="1" w:styleId="Compact">
    <w:name w:val="Compact"/>
    <w:basedOn w:val="BodyText"/>
    <w:qFormat/>
    <w:rsid w:val="00F76987"/>
    <w:pPr>
      <w:spacing w:line="276" w:lineRule="auto"/>
      <w:ind w:firstLine="0"/>
    </w:pPr>
  </w:style>
  <w:style w:type="paragraph" w:styleId="Title">
    <w:name w:val="Title"/>
    <w:basedOn w:val="Normal"/>
    <w:next w:val="BodyText"/>
    <w:link w:val="TitleChar"/>
    <w:uiPriority w:val="10"/>
    <w:qFormat/>
    <w:rsid w:val="00427605"/>
    <w:pPr>
      <w:keepNext/>
      <w:keepLines/>
      <w:spacing w:before="480" w:after="240"/>
      <w:ind w:firstLine="0"/>
      <w:jc w:val="center"/>
    </w:pPr>
    <w:rPr>
      <w:rFonts w:eastAsiaTheme="majorEastAsia"/>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B3B96"/>
    <w:pPr>
      <w:keepNext/>
      <w:keepLines/>
      <w:spacing w:before="200" w:line="480" w:lineRule="auto"/>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93782"/>
    <w:pPr>
      <w:keepNext/>
      <w:keepLines/>
      <w:spacing w:before="300" w:after="300" w:line="240" w:lineRule="auto"/>
      <w:ind w:left="720" w:right="720"/>
    </w:pPr>
    <w:rPr>
      <w:sz w:val="20"/>
      <w:szCs w:val="20"/>
    </w:rPr>
  </w:style>
  <w:style w:type="paragraph" w:styleId="Bibliography">
    <w:name w:val="Bibliography"/>
    <w:basedOn w:val="Normal"/>
    <w:qFormat/>
    <w:rsid w:val="00C80A0D"/>
    <w:pPr>
      <w:ind w:left="720" w:hanging="720"/>
      <w:jc w:val="lef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07FFD"/>
    <w:rPr>
      <w:rFonts w:ascii="Courier" w:hAnsi="Courier" w:cs="Times New Roman"/>
      <w:sz w:val="20"/>
      <w:szCs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B07FFD"/>
    <w:pPr>
      <w:shd w:val="clear" w:color="auto" w:fill="F8F8F8"/>
      <w:wordWrap w:val="0"/>
      <w:spacing w:line="240" w:lineRule="auto"/>
      <w:ind w:firstLine="0"/>
      <w:jc w:val="left"/>
    </w:pPr>
    <w:rPr>
      <w:rFonts w:ascii="Courier" w:hAnsi="Courier"/>
      <w:sz w:val="20"/>
      <w:szCs w:val="20"/>
    </w:rPr>
  </w:style>
  <w:style w:type="character" w:customStyle="1" w:styleId="KeywordTok">
    <w:name w:val="KeywordTok"/>
    <w:basedOn w:val="VerbatimChar"/>
    <w:rsid w:val="00B07FFD"/>
    <w:rPr>
      <w:rFonts w:ascii="Courier" w:hAnsi="Courier" w:cs="Times New Roman"/>
      <w:b/>
      <w:color w:val="204A87"/>
      <w:sz w:val="20"/>
      <w:szCs w:val="20"/>
      <w:shd w:val="clear" w:color="auto" w:fill="F8F8F8"/>
    </w:rPr>
  </w:style>
  <w:style w:type="character" w:customStyle="1" w:styleId="DataTypeTok">
    <w:name w:val="DataTypeTok"/>
    <w:basedOn w:val="VerbatimChar"/>
    <w:rPr>
      <w:rFonts w:ascii="Consolas" w:hAnsi="Consolas" w:cs="Times New Roman"/>
      <w:color w:val="204A87"/>
      <w:sz w:val="22"/>
      <w:szCs w:val="20"/>
      <w:shd w:val="clear" w:color="auto" w:fill="F8F8F8"/>
    </w:rPr>
  </w:style>
  <w:style w:type="character" w:customStyle="1" w:styleId="DecValTok">
    <w:name w:val="DecValTok"/>
    <w:basedOn w:val="VerbatimChar"/>
    <w:rPr>
      <w:rFonts w:ascii="Consolas" w:hAnsi="Consolas" w:cs="Times New Roman"/>
      <w:color w:val="0000CF"/>
      <w:sz w:val="22"/>
      <w:szCs w:val="20"/>
      <w:shd w:val="clear" w:color="auto" w:fill="F8F8F8"/>
    </w:rPr>
  </w:style>
  <w:style w:type="character" w:customStyle="1" w:styleId="BaseNTok">
    <w:name w:val="BaseNTok"/>
    <w:basedOn w:val="VerbatimChar"/>
    <w:rPr>
      <w:rFonts w:ascii="Consolas" w:hAnsi="Consolas" w:cs="Times New Roman"/>
      <w:color w:val="0000CF"/>
      <w:sz w:val="22"/>
      <w:szCs w:val="20"/>
      <w:shd w:val="clear" w:color="auto" w:fill="F8F8F8"/>
    </w:rPr>
  </w:style>
  <w:style w:type="character" w:customStyle="1" w:styleId="FloatTok">
    <w:name w:val="FloatTok"/>
    <w:basedOn w:val="VerbatimChar"/>
    <w:rPr>
      <w:rFonts w:ascii="Consolas" w:hAnsi="Consolas" w:cs="Times New Roman"/>
      <w:color w:val="0000CF"/>
      <w:sz w:val="22"/>
      <w:szCs w:val="20"/>
      <w:shd w:val="clear" w:color="auto" w:fill="F8F8F8"/>
    </w:rPr>
  </w:style>
  <w:style w:type="character" w:customStyle="1" w:styleId="ConstantTok">
    <w:name w:val="ConstantTok"/>
    <w:basedOn w:val="VerbatimChar"/>
    <w:rPr>
      <w:rFonts w:ascii="Consolas" w:hAnsi="Consolas" w:cs="Times New Roman"/>
      <w:color w:val="000000"/>
      <w:sz w:val="22"/>
      <w:szCs w:val="20"/>
      <w:shd w:val="clear" w:color="auto" w:fill="F8F8F8"/>
    </w:rPr>
  </w:style>
  <w:style w:type="character" w:customStyle="1" w:styleId="CharTok">
    <w:name w:val="CharTok"/>
    <w:basedOn w:val="VerbatimChar"/>
    <w:rPr>
      <w:rFonts w:ascii="Consolas" w:hAnsi="Consolas" w:cs="Times New Roman"/>
      <w:color w:val="4E9A06"/>
      <w:sz w:val="22"/>
      <w:szCs w:val="20"/>
      <w:shd w:val="clear" w:color="auto" w:fill="F8F8F8"/>
    </w:rPr>
  </w:style>
  <w:style w:type="character" w:customStyle="1" w:styleId="SpecialCharTok">
    <w:name w:val="SpecialCharTok"/>
    <w:basedOn w:val="VerbatimChar"/>
    <w:rPr>
      <w:rFonts w:ascii="Consolas" w:hAnsi="Consolas" w:cs="Times New Roman"/>
      <w:color w:val="000000"/>
      <w:sz w:val="22"/>
      <w:szCs w:val="20"/>
      <w:shd w:val="clear" w:color="auto" w:fill="F8F8F8"/>
    </w:rPr>
  </w:style>
  <w:style w:type="character" w:customStyle="1" w:styleId="StringTok">
    <w:name w:val="StringTok"/>
    <w:basedOn w:val="VerbatimChar"/>
    <w:rsid w:val="00B07FFD"/>
    <w:rPr>
      <w:rFonts w:ascii="Courier" w:hAnsi="Courier" w:cs="Times New Roman"/>
      <w:color w:val="4E9A06"/>
      <w:sz w:val="20"/>
      <w:szCs w:val="20"/>
      <w:shd w:val="clear" w:color="auto" w:fill="F8F8F8"/>
    </w:rPr>
  </w:style>
  <w:style w:type="character" w:customStyle="1" w:styleId="VerbatimStringTok">
    <w:name w:val="VerbatimStringTok"/>
    <w:basedOn w:val="VerbatimChar"/>
    <w:rPr>
      <w:rFonts w:ascii="Consolas" w:hAnsi="Consolas" w:cs="Times New Roman"/>
      <w:color w:val="4E9A06"/>
      <w:sz w:val="22"/>
      <w:szCs w:val="20"/>
      <w:shd w:val="clear" w:color="auto" w:fill="F8F8F8"/>
    </w:rPr>
  </w:style>
  <w:style w:type="character" w:customStyle="1" w:styleId="SpecialStringTok">
    <w:name w:val="SpecialStringTok"/>
    <w:basedOn w:val="VerbatimChar"/>
    <w:rPr>
      <w:rFonts w:ascii="Consolas" w:hAnsi="Consolas" w:cs="Times New Roman"/>
      <w:color w:val="4E9A06"/>
      <w:sz w:val="22"/>
      <w:szCs w:val="20"/>
      <w:shd w:val="clear" w:color="auto" w:fill="F8F8F8"/>
    </w:rPr>
  </w:style>
  <w:style w:type="character" w:customStyle="1" w:styleId="ImportTok">
    <w:name w:val="ImportTok"/>
    <w:basedOn w:val="VerbatimChar"/>
    <w:rPr>
      <w:rFonts w:ascii="Consolas" w:hAnsi="Consolas" w:cs="Times New Roman"/>
      <w:sz w:val="22"/>
      <w:szCs w:val="20"/>
      <w:shd w:val="clear" w:color="auto" w:fill="F8F8F8"/>
    </w:rPr>
  </w:style>
  <w:style w:type="character" w:customStyle="1" w:styleId="CommentTok">
    <w:name w:val="CommentTok"/>
    <w:basedOn w:val="VerbatimChar"/>
    <w:rsid w:val="00B07FFD"/>
    <w:rPr>
      <w:rFonts w:ascii="Courier" w:hAnsi="Courier" w:cs="Times New Roman"/>
      <w:i/>
      <w:color w:val="8F5902"/>
      <w:sz w:val="20"/>
      <w:szCs w:val="20"/>
      <w:shd w:val="clear" w:color="auto" w:fill="F8F8F8"/>
    </w:rPr>
  </w:style>
  <w:style w:type="character" w:customStyle="1" w:styleId="DocumentationTok">
    <w:name w:val="DocumentationTok"/>
    <w:basedOn w:val="VerbatimChar"/>
    <w:rPr>
      <w:rFonts w:ascii="Consolas" w:hAnsi="Consolas" w:cs="Times New Roman"/>
      <w:b/>
      <w:i/>
      <w:color w:val="8F5902"/>
      <w:sz w:val="22"/>
      <w:szCs w:val="20"/>
      <w:shd w:val="clear" w:color="auto" w:fill="F8F8F8"/>
    </w:rPr>
  </w:style>
  <w:style w:type="character" w:customStyle="1" w:styleId="AnnotationTok">
    <w:name w:val="AnnotationTok"/>
    <w:basedOn w:val="VerbatimChar"/>
    <w:rPr>
      <w:rFonts w:ascii="Consolas" w:hAnsi="Consolas" w:cs="Times New Roman"/>
      <w:b/>
      <w:i/>
      <w:color w:val="8F5902"/>
      <w:sz w:val="22"/>
      <w:szCs w:val="20"/>
      <w:shd w:val="clear" w:color="auto" w:fill="F8F8F8"/>
    </w:rPr>
  </w:style>
  <w:style w:type="character" w:customStyle="1" w:styleId="CommentVarTok">
    <w:name w:val="CommentVarTok"/>
    <w:basedOn w:val="VerbatimChar"/>
    <w:rPr>
      <w:rFonts w:ascii="Consolas" w:hAnsi="Consolas" w:cs="Times New Roman"/>
      <w:b/>
      <w:i/>
      <w:color w:val="8F5902"/>
      <w:sz w:val="22"/>
      <w:szCs w:val="20"/>
      <w:shd w:val="clear" w:color="auto" w:fill="F8F8F8"/>
    </w:rPr>
  </w:style>
  <w:style w:type="character" w:customStyle="1" w:styleId="OtherTok">
    <w:name w:val="OtherTok"/>
    <w:basedOn w:val="VerbatimChar"/>
    <w:rPr>
      <w:rFonts w:ascii="Consolas" w:hAnsi="Consolas" w:cs="Times New Roman"/>
      <w:color w:val="8F5902"/>
      <w:sz w:val="22"/>
      <w:szCs w:val="20"/>
      <w:shd w:val="clear" w:color="auto" w:fill="F8F8F8"/>
    </w:rPr>
  </w:style>
  <w:style w:type="character" w:customStyle="1" w:styleId="FunctionTok">
    <w:name w:val="FunctionTok"/>
    <w:basedOn w:val="VerbatimChar"/>
    <w:rPr>
      <w:rFonts w:ascii="Consolas" w:hAnsi="Consolas" w:cs="Times New Roman"/>
      <w:color w:val="000000"/>
      <w:sz w:val="22"/>
      <w:szCs w:val="20"/>
      <w:shd w:val="clear" w:color="auto" w:fill="F8F8F8"/>
    </w:rPr>
  </w:style>
  <w:style w:type="character" w:customStyle="1" w:styleId="VariableTok">
    <w:name w:val="VariableTok"/>
    <w:basedOn w:val="VerbatimChar"/>
    <w:rPr>
      <w:rFonts w:ascii="Consolas" w:hAnsi="Consolas" w:cs="Times New Roman"/>
      <w:color w:val="000000"/>
      <w:sz w:val="22"/>
      <w:szCs w:val="20"/>
      <w:shd w:val="clear" w:color="auto" w:fill="F8F8F8"/>
    </w:rPr>
  </w:style>
  <w:style w:type="character" w:customStyle="1" w:styleId="ControlFlowTok">
    <w:name w:val="ControlFlowTok"/>
    <w:basedOn w:val="VerbatimChar"/>
    <w:rPr>
      <w:rFonts w:ascii="Consolas" w:hAnsi="Consolas" w:cs="Times New Roman"/>
      <w:b/>
      <w:color w:val="204A87"/>
      <w:sz w:val="22"/>
      <w:szCs w:val="20"/>
      <w:shd w:val="clear" w:color="auto" w:fill="F8F8F8"/>
    </w:rPr>
  </w:style>
  <w:style w:type="character" w:customStyle="1" w:styleId="OperatorTok">
    <w:name w:val="OperatorTok"/>
    <w:basedOn w:val="VerbatimChar"/>
    <w:rPr>
      <w:rFonts w:ascii="Consolas" w:hAnsi="Consolas" w:cs="Times New Roman"/>
      <w:b/>
      <w:color w:val="CE5C00"/>
      <w:sz w:val="22"/>
      <w:szCs w:val="20"/>
      <w:shd w:val="clear" w:color="auto" w:fill="F8F8F8"/>
    </w:rPr>
  </w:style>
  <w:style w:type="character" w:customStyle="1" w:styleId="BuiltInTok">
    <w:name w:val="BuiltInTok"/>
    <w:basedOn w:val="VerbatimChar"/>
    <w:rPr>
      <w:rFonts w:ascii="Consolas" w:hAnsi="Consolas" w:cs="Times New Roman"/>
      <w:sz w:val="22"/>
      <w:szCs w:val="20"/>
      <w:shd w:val="clear" w:color="auto" w:fill="F8F8F8"/>
    </w:rPr>
  </w:style>
  <w:style w:type="character" w:customStyle="1" w:styleId="ExtensionTok">
    <w:name w:val="ExtensionTok"/>
    <w:basedOn w:val="VerbatimChar"/>
    <w:rPr>
      <w:rFonts w:ascii="Consolas" w:hAnsi="Consolas" w:cs="Times New Roman"/>
      <w:sz w:val="22"/>
      <w:szCs w:val="20"/>
      <w:shd w:val="clear" w:color="auto" w:fill="F8F8F8"/>
    </w:rPr>
  </w:style>
  <w:style w:type="character" w:customStyle="1" w:styleId="PreprocessorTok">
    <w:name w:val="PreprocessorTok"/>
    <w:basedOn w:val="VerbatimChar"/>
    <w:rPr>
      <w:rFonts w:ascii="Consolas" w:hAnsi="Consolas" w:cs="Times New Roman"/>
      <w:i/>
      <w:color w:val="8F5902"/>
      <w:sz w:val="22"/>
      <w:szCs w:val="20"/>
      <w:shd w:val="clear" w:color="auto" w:fill="F8F8F8"/>
    </w:rPr>
  </w:style>
  <w:style w:type="character" w:customStyle="1" w:styleId="AttributeTok">
    <w:name w:val="AttributeTok"/>
    <w:basedOn w:val="VerbatimChar"/>
    <w:rPr>
      <w:rFonts w:ascii="Consolas" w:hAnsi="Consolas" w:cs="Times New Roman"/>
      <w:color w:val="C4A000"/>
      <w:sz w:val="22"/>
      <w:szCs w:val="20"/>
      <w:shd w:val="clear" w:color="auto" w:fill="F8F8F8"/>
    </w:rPr>
  </w:style>
  <w:style w:type="character" w:customStyle="1" w:styleId="RegionMarkerTok">
    <w:name w:val="RegionMarkerTok"/>
    <w:basedOn w:val="VerbatimChar"/>
    <w:rPr>
      <w:rFonts w:ascii="Consolas" w:hAnsi="Consolas" w:cs="Times New Roman"/>
      <w:sz w:val="22"/>
      <w:szCs w:val="20"/>
      <w:shd w:val="clear" w:color="auto" w:fill="F8F8F8"/>
    </w:rPr>
  </w:style>
  <w:style w:type="character" w:customStyle="1" w:styleId="InformationTok">
    <w:name w:val="InformationTok"/>
    <w:basedOn w:val="VerbatimChar"/>
    <w:rPr>
      <w:rFonts w:ascii="Consolas" w:hAnsi="Consolas" w:cs="Times New Roman"/>
      <w:b/>
      <w:i/>
      <w:color w:val="8F5902"/>
      <w:sz w:val="22"/>
      <w:szCs w:val="20"/>
      <w:shd w:val="clear" w:color="auto" w:fill="F8F8F8"/>
    </w:rPr>
  </w:style>
  <w:style w:type="character" w:customStyle="1" w:styleId="WarningTok">
    <w:name w:val="WarningTok"/>
    <w:basedOn w:val="VerbatimChar"/>
    <w:rPr>
      <w:rFonts w:ascii="Consolas" w:hAnsi="Consolas" w:cs="Times New Roman"/>
      <w:b/>
      <w:i/>
      <w:color w:val="8F5902"/>
      <w:sz w:val="22"/>
      <w:szCs w:val="20"/>
      <w:shd w:val="clear" w:color="auto" w:fill="F8F8F8"/>
    </w:rPr>
  </w:style>
  <w:style w:type="character" w:customStyle="1" w:styleId="AlertTok">
    <w:name w:val="AlertTok"/>
    <w:basedOn w:val="VerbatimChar"/>
    <w:rPr>
      <w:rFonts w:ascii="Consolas" w:hAnsi="Consolas" w:cs="Times New Roman"/>
      <w:color w:val="EF2929"/>
      <w:sz w:val="22"/>
      <w:szCs w:val="20"/>
      <w:shd w:val="clear" w:color="auto" w:fill="F8F8F8"/>
    </w:rPr>
  </w:style>
  <w:style w:type="character" w:customStyle="1" w:styleId="ErrorTok">
    <w:name w:val="ErrorTok"/>
    <w:basedOn w:val="VerbatimChar"/>
    <w:rPr>
      <w:rFonts w:ascii="Consolas" w:hAnsi="Consolas" w:cs="Times New Roman"/>
      <w:b/>
      <w:color w:val="A40000"/>
      <w:sz w:val="22"/>
      <w:szCs w:val="20"/>
      <w:shd w:val="clear" w:color="auto" w:fill="F8F8F8"/>
    </w:rPr>
  </w:style>
  <w:style w:type="character" w:customStyle="1" w:styleId="NormalTok">
    <w:name w:val="NormalTok"/>
    <w:basedOn w:val="VerbatimChar"/>
    <w:rPr>
      <w:rFonts w:ascii="Consolas" w:hAnsi="Consolas" w:cs="Times New Roman"/>
      <w:sz w:val="22"/>
      <w:szCs w:val="20"/>
      <w:shd w:val="clear" w:color="auto" w:fill="F8F8F8"/>
    </w:rPr>
  </w:style>
  <w:style w:type="paragraph" w:styleId="BalloonText">
    <w:name w:val="Balloon Text"/>
    <w:basedOn w:val="Normal"/>
    <w:link w:val="BalloonTextChar"/>
    <w:rsid w:val="00A756C0"/>
    <w:rPr>
      <w:rFonts w:ascii="Lucida Grande" w:hAnsi="Lucida Grande" w:cs="Lucida Grande"/>
      <w:sz w:val="18"/>
      <w:szCs w:val="18"/>
    </w:rPr>
  </w:style>
  <w:style w:type="character" w:customStyle="1" w:styleId="BalloonTextChar">
    <w:name w:val="Balloon Text Char"/>
    <w:basedOn w:val="DefaultParagraphFont"/>
    <w:link w:val="BalloonText"/>
    <w:rsid w:val="00A756C0"/>
    <w:rPr>
      <w:rFonts w:ascii="Lucida Grande" w:hAnsi="Lucida Grande" w:cs="Lucida Grande"/>
      <w:sz w:val="18"/>
      <w:szCs w:val="18"/>
    </w:rPr>
  </w:style>
  <w:style w:type="character" w:customStyle="1" w:styleId="BodyTextChar">
    <w:name w:val="Body Text Char"/>
    <w:basedOn w:val="DefaultParagraphFont"/>
    <w:link w:val="BodyText"/>
    <w:rsid w:val="00F76987"/>
    <w:rPr>
      <w:rFonts w:ascii="Times New Roman" w:hAnsi="Times New Roman" w:cs="Times New Roman"/>
    </w:rPr>
  </w:style>
  <w:style w:type="paragraph" w:styleId="Header">
    <w:name w:val="header"/>
    <w:basedOn w:val="Normal"/>
    <w:link w:val="HeaderChar"/>
    <w:rsid w:val="008D6B4D"/>
    <w:pPr>
      <w:tabs>
        <w:tab w:val="center" w:pos="4320"/>
        <w:tab w:val="right" w:pos="8640"/>
      </w:tabs>
      <w:spacing w:line="240" w:lineRule="auto"/>
    </w:pPr>
  </w:style>
  <w:style w:type="character" w:customStyle="1" w:styleId="HeaderChar">
    <w:name w:val="Header Char"/>
    <w:basedOn w:val="DefaultParagraphFont"/>
    <w:link w:val="Header"/>
    <w:rsid w:val="008D6B4D"/>
    <w:rPr>
      <w:rFonts w:ascii="Times New Roman" w:hAnsi="Times New Roman" w:cs="Times New Roman"/>
    </w:rPr>
  </w:style>
  <w:style w:type="paragraph" w:styleId="Footer">
    <w:name w:val="footer"/>
    <w:basedOn w:val="Normal"/>
    <w:link w:val="FooterChar"/>
    <w:rsid w:val="008D6B4D"/>
    <w:pPr>
      <w:tabs>
        <w:tab w:val="center" w:pos="4320"/>
        <w:tab w:val="right" w:pos="8640"/>
      </w:tabs>
      <w:spacing w:line="240" w:lineRule="auto"/>
    </w:pPr>
  </w:style>
  <w:style w:type="character" w:customStyle="1" w:styleId="FooterChar">
    <w:name w:val="Footer Char"/>
    <w:basedOn w:val="DefaultParagraphFont"/>
    <w:link w:val="Footer"/>
    <w:rsid w:val="008D6B4D"/>
    <w:rPr>
      <w:rFonts w:ascii="Times New Roman" w:hAnsi="Times New Roman" w:cs="Times New Roman"/>
    </w:rPr>
  </w:style>
  <w:style w:type="character" w:customStyle="1" w:styleId="TitleChar">
    <w:name w:val="Title Char"/>
    <w:basedOn w:val="DefaultParagraphFont"/>
    <w:link w:val="Title"/>
    <w:uiPriority w:val="10"/>
    <w:rsid w:val="0088061D"/>
    <w:rPr>
      <w:rFonts w:ascii="Times New Roman" w:eastAsiaTheme="majorEastAsia" w:hAnsi="Times New Roman" w:cs="Times New Roman"/>
      <w:bCs/>
    </w:rPr>
  </w:style>
  <w:style w:type="character" w:styleId="PageNumber">
    <w:name w:val="page number"/>
    <w:basedOn w:val="DefaultParagraphFont"/>
    <w:rsid w:val="00637A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itle" w:uiPriority="10" w:qFormat="1"/>
  </w:latentStyles>
  <w:style w:type="paragraph" w:default="1" w:styleId="Normal">
    <w:name w:val="Normal"/>
    <w:qFormat/>
    <w:rsid w:val="00F76987"/>
    <w:pPr>
      <w:spacing w:after="0" w:line="480" w:lineRule="auto"/>
      <w:ind w:firstLine="720"/>
      <w:jc w:val="both"/>
    </w:pPr>
    <w:rPr>
      <w:rFonts w:ascii="Times New Roman" w:hAnsi="Times New Roman" w:cs="Times New Roman"/>
    </w:rPr>
  </w:style>
  <w:style w:type="paragraph" w:styleId="Heading1">
    <w:name w:val="heading 1"/>
    <w:basedOn w:val="Normal"/>
    <w:next w:val="BodyText"/>
    <w:uiPriority w:val="9"/>
    <w:qFormat/>
    <w:rsid w:val="00427605"/>
    <w:pPr>
      <w:keepNext/>
      <w:keepLines/>
      <w:ind w:firstLine="0"/>
      <w:jc w:val="center"/>
      <w:outlineLvl w:val="0"/>
    </w:pPr>
    <w:rPr>
      <w:rFonts w:eastAsiaTheme="majorEastAsia"/>
      <w:b/>
      <w:bCs/>
    </w:rPr>
  </w:style>
  <w:style w:type="paragraph" w:styleId="Heading2">
    <w:name w:val="heading 2"/>
    <w:basedOn w:val="Normal"/>
    <w:next w:val="BodyText"/>
    <w:uiPriority w:val="9"/>
    <w:unhideWhenUsed/>
    <w:qFormat/>
    <w:rsid w:val="00427605"/>
    <w:pPr>
      <w:keepNext/>
      <w:keepLines/>
      <w:ind w:firstLine="0"/>
      <w:outlineLvl w:val="1"/>
    </w:pPr>
    <w:rPr>
      <w:rFonts w:eastAsiaTheme="majorEastAsia"/>
      <w:b/>
      <w:bCs/>
    </w:rPr>
  </w:style>
  <w:style w:type="paragraph" w:styleId="Heading3">
    <w:name w:val="heading 3"/>
    <w:basedOn w:val="Normal"/>
    <w:next w:val="BodyText"/>
    <w:uiPriority w:val="9"/>
    <w:unhideWhenUsed/>
    <w:qFormat/>
    <w:rsid w:val="007F6CA8"/>
    <w:pPr>
      <w:keepNext/>
      <w:keepLines/>
      <w:outlineLvl w:val="2"/>
    </w:pPr>
    <w:rPr>
      <w:rFonts w:eastAsiaTheme="majorEastAsia"/>
      <w:b/>
      <w:bCs/>
    </w:rPr>
  </w:style>
  <w:style w:type="paragraph" w:styleId="Heading4">
    <w:name w:val="heading 4"/>
    <w:basedOn w:val="Normal"/>
    <w:next w:val="BodyText"/>
    <w:uiPriority w:val="9"/>
    <w:unhideWhenUsed/>
    <w:qFormat/>
    <w:rsid w:val="007F6CA8"/>
    <w:pPr>
      <w:keepNext/>
      <w:keepLines/>
      <w:outlineLvl w:val="3"/>
    </w:pPr>
    <w:rPr>
      <w:rFonts w:eastAsiaTheme="majorEastAsia"/>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6987"/>
  </w:style>
  <w:style w:type="paragraph" w:customStyle="1" w:styleId="FirstParagraph">
    <w:name w:val="First Paragraph"/>
    <w:basedOn w:val="BodyText"/>
    <w:next w:val="BodyText"/>
    <w:qFormat/>
  </w:style>
  <w:style w:type="paragraph" w:customStyle="1" w:styleId="Compact">
    <w:name w:val="Compact"/>
    <w:basedOn w:val="BodyText"/>
    <w:qFormat/>
    <w:rsid w:val="00F76987"/>
    <w:pPr>
      <w:spacing w:line="276" w:lineRule="auto"/>
      <w:ind w:firstLine="0"/>
    </w:pPr>
  </w:style>
  <w:style w:type="paragraph" w:styleId="Title">
    <w:name w:val="Title"/>
    <w:basedOn w:val="Normal"/>
    <w:next w:val="BodyText"/>
    <w:link w:val="TitleChar"/>
    <w:uiPriority w:val="10"/>
    <w:qFormat/>
    <w:rsid w:val="00427605"/>
    <w:pPr>
      <w:keepNext/>
      <w:keepLines/>
      <w:spacing w:before="480" w:after="240"/>
      <w:ind w:firstLine="0"/>
      <w:jc w:val="center"/>
    </w:pPr>
    <w:rPr>
      <w:rFonts w:eastAsiaTheme="majorEastAsia"/>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B3B96"/>
    <w:pPr>
      <w:keepNext/>
      <w:keepLines/>
      <w:spacing w:before="200" w:line="480" w:lineRule="auto"/>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93782"/>
    <w:pPr>
      <w:keepNext/>
      <w:keepLines/>
      <w:spacing w:before="300" w:after="300" w:line="240" w:lineRule="auto"/>
      <w:ind w:left="720" w:right="720"/>
    </w:pPr>
    <w:rPr>
      <w:sz w:val="20"/>
      <w:szCs w:val="20"/>
    </w:rPr>
  </w:style>
  <w:style w:type="paragraph" w:styleId="Bibliography">
    <w:name w:val="Bibliography"/>
    <w:basedOn w:val="Normal"/>
    <w:qFormat/>
    <w:rsid w:val="00C80A0D"/>
    <w:pPr>
      <w:ind w:left="720" w:hanging="720"/>
      <w:jc w:val="lef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07FFD"/>
    <w:rPr>
      <w:rFonts w:ascii="Courier" w:hAnsi="Courier" w:cs="Times New Roman"/>
      <w:sz w:val="20"/>
      <w:szCs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B07FFD"/>
    <w:pPr>
      <w:shd w:val="clear" w:color="auto" w:fill="F8F8F8"/>
      <w:wordWrap w:val="0"/>
      <w:spacing w:line="240" w:lineRule="auto"/>
      <w:ind w:firstLine="0"/>
      <w:jc w:val="left"/>
    </w:pPr>
    <w:rPr>
      <w:rFonts w:ascii="Courier" w:hAnsi="Courier"/>
      <w:sz w:val="20"/>
      <w:szCs w:val="20"/>
    </w:rPr>
  </w:style>
  <w:style w:type="character" w:customStyle="1" w:styleId="KeywordTok">
    <w:name w:val="KeywordTok"/>
    <w:basedOn w:val="VerbatimChar"/>
    <w:rsid w:val="00B07FFD"/>
    <w:rPr>
      <w:rFonts w:ascii="Courier" w:hAnsi="Courier" w:cs="Times New Roman"/>
      <w:b/>
      <w:color w:val="204A87"/>
      <w:sz w:val="20"/>
      <w:szCs w:val="20"/>
      <w:shd w:val="clear" w:color="auto" w:fill="F8F8F8"/>
    </w:rPr>
  </w:style>
  <w:style w:type="character" w:customStyle="1" w:styleId="DataTypeTok">
    <w:name w:val="DataTypeTok"/>
    <w:basedOn w:val="VerbatimChar"/>
    <w:rPr>
      <w:rFonts w:ascii="Consolas" w:hAnsi="Consolas" w:cs="Times New Roman"/>
      <w:color w:val="204A87"/>
      <w:sz w:val="22"/>
      <w:szCs w:val="20"/>
      <w:shd w:val="clear" w:color="auto" w:fill="F8F8F8"/>
    </w:rPr>
  </w:style>
  <w:style w:type="character" w:customStyle="1" w:styleId="DecValTok">
    <w:name w:val="DecValTok"/>
    <w:basedOn w:val="VerbatimChar"/>
    <w:rPr>
      <w:rFonts w:ascii="Consolas" w:hAnsi="Consolas" w:cs="Times New Roman"/>
      <w:color w:val="0000CF"/>
      <w:sz w:val="22"/>
      <w:szCs w:val="20"/>
      <w:shd w:val="clear" w:color="auto" w:fill="F8F8F8"/>
    </w:rPr>
  </w:style>
  <w:style w:type="character" w:customStyle="1" w:styleId="BaseNTok">
    <w:name w:val="BaseNTok"/>
    <w:basedOn w:val="VerbatimChar"/>
    <w:rPr>
      <w:rFonts w:ascii="Consolas" w:hAnsi="Consolas" w:cs="Times New Roman"/>
      <w:color w:val="0000CF"/>
      <w:sz w:val="22"/>
      <w:szCs w:val="20"/>
      <w:shd w:val="clear" w:color="auto" w:fill="F8F8F8"/>
    </w:rPr>
  </w:style>
  <w:style w:type="character" w:customStyle="1" w:styleId="FloatTok">
    <w:name w:val="FloatTok"/>
    <w:basedOn w:val="VerbatimChar"/>
    <w:rPr>
      <w:rFonts w:ascii="Consolas" w:hAnsi="Consolas" w:cs="Times New Roman"/>
      <w:color w:val="0000CF"/>
      <w:sz w:val="22"/>
      <w:szCs w:val="20"/>
      <w:shd w:val="clear" w:color="auto" w:fill="F8F8F8"/>
    </w:rPr>
  </w:style>
  <w:style w:type="character" w:customStyle="1" w:styleId="ConstantTok">
    <w:name w:val="ConstantTok"/>
    <w:basedOn w:val="VerbatimChar"/>
    <w:rPr>
      <w:rFonts w:ascii="Consolas" w:hAnsi="Consolas" w:cs="Times New Roman"/>
      <w:color w:val="000000"/>
      <w:sz w:val="22"/>
      <w:szCs w:val="20"/>
      <w:shd w:val="clear" w:color="auto" w:fill="F8F8F8"/>
    </w:rPr>
  </w:style>
  <w:style w:type="character" w:customStyle="1" w:styleId="CharTok">
    <w:name w:val="CharTok"/>
    <w:basedOn w:val="VerbatimChar"/>
    <w:rPr>
      <w:rFonts w:ascii="Consolas" w:hAnsi="Consolas" w:cs="Times New Roman"/>
      <w:color w:val="4E9A06"/>
      <w:sz w:val="22"/>
      <w:szCs w:val="20"/>
      <w:shd w:val="clear" w:color="auto" w:fill="F8F8F8"/>
    </w:rPr>
  </w:style>
  <w:style w:type="character" w:customStyle="1" w:styleId="SpecialCharTok">
    <w:name w:val="SpecialCharTok"/>
    <w:basedOn w:val="VerbatimChar"/>
    <w:rPr>
      <w:rFonts w:ascii="Consolas" w:hAnsi="Consolas" w:cs="Times New Roman"/>
      <w:color w:val="000000"/>
      <w:sz w:val="22"/>
      <w:szCs w:val="20"/>
      <w:shd w:val="clear" w:color="auto" w:fill="F8F8F8"/>
    </w:rPr>
  </w:style>
  <w:style w:type="character" w:customStyle="1" w:styleId="StringTok">
    <w:name w:val="StringTok"/>
    <w:basedOn w:val="VerbatimChar"/>
    <w:rsid w:val="00B07FFD"/>
    <w:rPr>
      <w:rFonts w:ascii="Courier" w:hAnsi="Courier" w:cs="Times New Roman"/>
      <w:color w:val="4E9A06"/>
      <w:sz w:val="20"/>
      <w:szCs w:val="20"/>
      <w:shd w:val="clear" w:color="auto" w:fill="F8F8F8"/>
    </w:rPr>
  </w:style>
  <w:style w:type="character" w:customStyle="1" w:styleId="VerbatimStringTok">
    <w:name w:val="VerbatimStringTok"/>
    <w:basedOn w:val="VerbatimChar"/>
    <w:rPr>
      <w:rFonts w:ascii="Consolas" w:hAnsi="Consolas" w:cs="Times New Roman"/>
      <w:color w:val="4E9A06"/>
      <w:sz w:val="22"/>
      <w:szCs w:val="20"/>
      <w:shd w:val="clear" w:color="auto" w:fill="F8F8F8"/>
    </w:rPr>
  </w:style>
  <w:style w:type="character" w:customStyle="1" w:styleId="SpecialStringTok">
    <w:name w:val="SpecialStringTok"/>
    <w:basedOn w:val="VerbatimChar"/>
    <w:rPr>
      <w:rFonts w:ascii="Consolas" w:hAnsi="Consolas" w:cs="Times New Roman"/>
      <w:color w:val="4E9A06"/>
      <w:sz w:val="22"/>
      <w:szCs w:val="20"/>
      <w:shd w:val="clear" w:color="auto" w:fill="F8F8F8"/>
    </w:rPr>
  </w:style>
  <w:style w:type="character" w:customStyle="1" w:styleId="ImportTok">
    <w:name w:val="ImportTok"/>
    <w:basedOn w:val="VerbatimChar"/>
    <w:rPr>
      <w:rFonts w:ascii="Consolas" w:hAnsi="Consolas" w:cs="Times New Roman"/>
      <w:sz w:val="22"/>
      <w:szCs w:val="20"/>
      <w:shd w:val="clear" w:color="auto" w:fill="F8F8F8"/>
    </w:rPr>
  </w:style>
  <w:style w:type="character" w:customStyle="1" w:styleId="CommentTok">
    <w:name w:val="CommentTok"/>
    <w:basedOn w:val="VerbatimChar"/>
    <w:rsid w:val="00B07FFD"/>
    <w:rPr>
      <w:rFonts w:ascii="Courier" w:hAnsi="Courier" w:cs="Times New Roman"/>
      <w:i/>
      <w:color w:val="8F5902"/>
      <w:sz w:val="20"/>
      <w:szCs w:val="20"/>
      <w:shd w:val="clear" w:color="auto" w:fill="F8F8F8"/>
    </w:rPr>
  </w:style>
  <w:style w:type="character" w:customStyle="1" w:styleId="DocumentationTok">
    <w:name w:val="DocumentationTok"/>
    <w:basedOn w:val="VerbatimChar"/>
    <w:rPr>
      <w:rFonts w:ascii="Consolas" w:hAnsi="Consolas" w:cs="Times New Roman"/>
      <w:b/>
      <w:i/>
      <w:color w:val="8F5902"/>
      <w:sz w:val="22"/>
      <w:szCs w:val="20"/>
      <w:shd w:val="clear" w:color="auto" w:fill="F8F8F8"/>
    </w:rPr>
  </w:style>
  <w:style w:type="character" w:customStyle="1" w:styleId="AnnotationTok">
    <w:name w:val="AnnotationTok"/>
    <w:basedOn w:val="VerbatimChar"/>
    <w:rPr>
      <w:rFonts w:ascii="Consolas" w:hAnsi="Consolas" w:cs="Times New Roman"/>
      <w:b/>
      <w:i/>
      <w:color w:val="8F5902"/>
      <w:sz w:val="22"/>
      <w:szCs w:val="20"/>
      <w:shd w:val="clear" w:color="auto" w:fill="F8F8F8"/>
    </w:rPr>
  </w:style>
  <w:style w:type="character" w:customStyle="1" w:styleId="CommentVarTok">
    <w:name w:val="CommentVarTok"/>
    <w:basedOn w:val="VerbatimChar"/>
    <w:rPr>
      <w:rFonts w:ascii="Consolas" w:hAnsi="Consolas" w:cs="Times New Roman"/>
      <w:b/>
      <w:i/>
      <w:color w:val="8F5902"/>
      <w:sz w:val="22"/>
      <w:szCs w:val="20"/>
      <w:shd w:val="clear" w:color="auto" w:fill="F8F8F8"/>
    </w:rPr>
  </w:style>
  <w:style w:type="character" w:customStyle="1" w:styleId="OtherTok">
    <w:name w:val="OtherTok"/>
    <w:basedOn w:val="VerbatimChar"/>
    <w:rPr>
      <w:rFonts w:ascii="Consolas" w:hAnsi="Consolas" w:cs="Times New Roman"/>
      <w:color w:val="8F5902"/>
      <w:sz w:val="22"/>
      <w:szCs w:val="20"/>
      <w:shd w:val="clear" w:color="auto" w:fill="F8F8F8"/>
    </w:rPr>
  </w:style>
  <w:style w:type="character" w:customStyle="1" w:styleId="FunctionTok">
    <w:name w:val="FunctionTok"/>
    <w:basedOn w:val="VerbatimChar"/>
    <w:rPr>
      <w:rFonts w:ascii="Consolas" w:hAnsi="Consolas" w:cs="Times New Roman"/>
      <w:color w:val="000000"/>
      <w:sz w:val="22"/>
      <w:szCs w:val="20"/>
      <w:shd w:val="clear" w:color="auto" w:fill="F8F8F8"/>
    </w:rPr>
  </w:style>
  <w:style w:type="character" w:customStyle="1" w:styleId="VariableTok">
    <w:name w:val="VariableTok"/>
    <w:basedOn w:val="VerbatimChar"/>
    <w:rPr>
      <w:rFonts w:ascii="Consolas" w:hAnsi="Consolas" w:cs="Times New Roman"/>
      <w:color w:val="000000"/>
      <w:sz w:val="22"/>
      <w:szCs w:val="20"/>
      <w:shd w:val="clear" w:color="auto" w:fill="F8F8F8"/>
    </w:rPr>
  </w:style>
  <w:style w:type="character" w:customStyle="1" w:styleId="ControlFlowTok">
    <w:name w:val="ControlFlowTok"/>
    <w:basedOn w:val="VerbatimChar"/>
    <w:rPr>
      <w:rFonts w:ascii="Consolas" w:hAnsi="Consolas" w:cs="Times New Roman"/>
      <w:b/>
      <w:color w:val="204A87"/>
      <w:sz w:val="22"/>
      <w:szCs w:val="20"/>
      <w:shd w:val="clear" w:color="auto" w:fill="F8F8F8"/>
    </w:rPr>
  </w:style>
  <w:style w:type="character" w:customStyle="1" w:styleId="OperatorTok">
    <w:name w:val="OperatorTok"/>
    <w:basedOn w:val="VerbatimChar"/>
    <w:rPr>
      <w:rFonts w:ascii="Consolas" w:hAnsi="Consolas" w:cs="Times New Roman"/>
      <w:b/>
      <w:color w:val="CE5C00"/>
      <w:sz w:val="22"/>
      <w:szCs w:val="20"/>
      <w:shd w:val="clear" w:color="auto" w:fill="F8F8F8"/>
    </w:rPr>
  </w:style>
  <w:style w:type="character" w:customStyle="1" w:styleId="BuiltInTok">
    <w:name w:val="BuiltInTok"/>
    <w:basedOn w:val="VerbatimChar"/>
    <w:rPr>
      <w:rFonts w:ascii="Consolas" w:hAnsi="Consolas" w:cs="Times New Roman"/>
      <w:sz w:val="22"/>
      <w:szCs w:val="20"/>
      <w:shd w:val="clear" w:color="auto" w:fill="F8F8F8"/>
    </w:rPr>
  </w:style>
  <w:style w:type="character" w:customStyle="1" w:styleId="ExtensionTok">
    <w:name w:val="ExtensionTok"/>
    <w:basedOn w:val="VerbatimChar"/>
    <w:rPr>
      <w:rFonts w:ascii="Consolas" w:hAnsi="Consolas" w:cs="Times New Roman"/>
      <w:sz w:val="22"/>
      <w:szCs w:val="20"/>
      <w:shd w:val="clear" w:color="auto" w:fill="F8F8F8"/>
    </w:rPr>
  </w:style>
  <w:style w:type="character" w:customStyle="1" w:styleId="PreprocessorTok">
    <w:name w:val="PreprocessorTok"/>
    <w:basedOn w:val="VerbatimChar"/>
    <w:rPr>
      <w:rFonts w:ascii="Consolas" w:hAnsi="Consolas" w:cs="Times New Roman"/>
      <w:i/>
      <w:color w:val="8F5902"/>
      <w:sz w:val="22"/>
      <w:szCs w:val="20"/>
      <w:shd w:val="clear" w:color="auto" w:fill="F8F8F8"/>
    </w:rPr>
  </w:style>
  <w:style w:type="character" w:customStyle="1" w:styleId="AttributeTok">
    <w:name w:val="AttributeTok"/>
    <w:basedOn w:val="VerbatimChar"/>
    <w:rPr>
      <w:rFonts w:ascii="Consolas" w:hAnsi="Consolas" w:cs="Times New Roman"/>
      <w:color w:val="C4A000"/>
      <w:sz w:val="22"/>
      <w:szCs w:val="20"/>
      <w:shd w:val="clear" w:color="auto" w:fill="F8F8F8"/>
    </w:rPr>
  </w:style>
  <w:style w:type="character" w:customStyle="1" w:styleId="RegionMarkerTok">
    <w:name w:val="RegionMarkerTok"/>
    <w:basedOn w:val="VerbatimChar"/>
    <w:rPr>
      <w:rFonts w:ascii="Consolas" w:hAnsi="Consolas" w:cs="Times New Roman"/>
      <w:sz w:val="22"/>
      <w:szCs w:val="20"/>
      <w:shd w:val="clear" w:color="auto" w:fill="F8F8F8"/>
    </w:rPr>
  </w:style>
  <w:style w:type="character" w:customStyle="1" w:styleId="InformationTok">
    <w:name w:val="InformationTok"/>
    <w:basedOn w:val="VerbatimChar"/>
    <w:rPr>
      <w:rFonts w:ascii="Consolas" w:hAnsi="Consolas" w:cs="Times New Roman"/>
      <w:b/>
      <w:i/>
      <w:color w:val="8F5902"/>
      <w:sz w:val="22"/>
      <w:szCs w:val="20"/>
      <w:shd w:val="clear" w:color="auto" w:fill="F8F8F8"/>
    </w:rPr>
  </w:style>
  <w:style w:type="character" w:customStyle="1" w:styleId="WarningTok">
    <w:name w:val="WarningTok"/>
    <w:basedOn w:val="VerbatimChar"/>
    <w:rPr>
      <w:rFonts w:ascii="Consolas" w:hAnsi="Consolas" w:cs="Times New Roman"/>
      <w:b/>
      <w:i/>
      <w:color w:val="8F5902"/>
      <w:sz w:val="22"/>
      <w:szCs w:val="20"/>
      <w:shd w:val="clear" w:color="auto" w:fill="F8F8F8"/>
    </w:rPr>
  </w:style>
  <w:style w:type="character" w:customStyle="1" w:styleId="AlertTok">
    <w:name w:val="AlertTok"/>
    <w:basedOn w:val="VerbatimChar"/>
    <w:rPr>
      <w:rFonts w:ascii="Consolas" w:hAnsi="Consolas" w:cs="Times New Roman"/>
      <w:color w:val="EF2929"/>
      <w:sz w:val="22"/>
      <w:szCs w:val="20"/>
      <w:shd w:val="clear" w:color="auto" w:fill="F8F8F8"/>
    </w:rPr>
  </w:style>
  <w:style w:type="character" w:customStyle="1" w:styleId="ErrorTok">
    <w:name w:val="ErrorTok"/>
    <w:basedOn w:val="VerbatimChar"/>
    <w:rPr>
      <w:rFonts w:ascii="Consolas" w:hAnsi="Consolas" w:cs="Times New Roman"/>
      <w:b/>
      <w:color w:val="A40000"/>
      <w:sz w:val="22"/>
      <w:szCs w:val="20"/>
      <w:shd w:val="clear" w:color="auto" w:fill="F8F8F8"/>
    </w:rPr>
  </w:style>
  <w:style w:type="character" w:customStyle="1" w:styleId="NormalTok">
    <w:name w:val="NormalTok"/>
    <w:basedOn w:val="VerbatimChar"/>
    <w:rPr>
      <w:rFonts w:ascii="Consolas" w:hAnsi="Consolas" w:cs="Times New Roman"/>
      <w:sz w:val="22"/>
      <w:szCs w:val="20"/>
      <w:shd w:val="clear" w:color="auto" w:fill="F8F8F8"/>
    </w:rPr>
  </w:style>
  <w:style w:type="paragraph" w:styleId="BalloonText">
    <w:name w:val="Balloon Text"/>
    <w:basedOn w:val="Normal"/>
    <w:link w:val="BalloonTextChar"/>
    <w:rsid w:val="00A756C0"/>
    <w:rPr>
      <w:rFonts w:ascii="Lucida Grande" w:hAnsi="Lucida Grande" w:cs="Lucida Grande"/>
      <w:sz w:val="18"/>
      <w:szCs w:val="18"/>
    </w:rPr>
  </w:style>
  <w:style w:type="character" w:customStyle="1" w:styleId="BalloonTextChar">
    <w:name w:val="Balloon Text Char"/>
    <w:basedOn w:val="DefaultParagraphFont"/>
    <w:link w:val="BalloonText"/>
    <w:rsid w:val="00A756C0"/>
    <w:rPr>
      <w:rFonts w:ascii="Lucida Grande" w:hAnsi="Lucida Grande" w:cs="Lucida Grande"/>
      <w:sz w:val="18"/>
      <w:szCs w:val="18"/>
    </w:rPr>
  </w:style>
  <w:style w:type="character" w:customStyle="1" w:styleId="BodyTextChar">
    <w:name w:val="Body Text Char"/>
    <w:basedOn w:val="DefaultParagraphFont"/>
    <w:link w:val="BodyText"/>
    <w:rsid w:val="00F76987"/>
    <w:rPr>
      <w:rFonts w:ascii="Times New Roman" w:hAnsi="Times New Roman" w:cs="Times New Roman"/>
    </w:rPr>
  </w:style>
  <w:style w:type="paragraph" w:styleId="Header">
    <w:name w:val="header"/>
    <w:basedOn w:val="Normal"/>
    <w:link w:val="HeaderChar"/>
    <w:rsid w:val="008D6B4D"/>
    <w:pPr>
      <w:tabs>
        <w:tab w:val="center" w:pos="4320"/>
        <w:tab w:val="right" w:pos="8640"/>
      </w:tabs>
      <w:spacing w:line="240" w:lineRule="auto"/>
    </w:pPr>
  </w:style>
  <w:style w:type="character" w:customStyle="1" w:styleId="HeaderChar">
    <w:name w:val="Header Char"/>
    <w:basedOn w:val="DefaultParagraphFont"/>
    <w:link w:val="Header"/>
    <w:rsid w:val="008D6B4D"/>
    <w:rPr>
      <w:rFonts w:ascii="Times New Roman" w:hAnsi="Times New Roman" w:cs="Times New Roman"/>
    </w:rPr>
  </w:style>
  <w:style w:type="paragraph" w:styleId="Footer">
    <w:name w:val="footer"/>
    <w:basedOn w:val="Normal"/>
    <w:link w:val="FooterChar"/>
    <w:rsid w:val="008D6B4D"/>
    <w:pPr>
      <w:tabs>
        <w:tab w:val="center" w:pos="4320"/>
        <w:tab w:val="right" w:pos="8640"/>
      </w:tabs>
      <w:spacing w:line="240" w:lineRule="auto"/>
    </w:pPr>
  </w:style>
  <w:style w:type="character" w:customStyle="1" w:styleId="FooterChar">
    <w:name w:val="Footer Char"/>
    <w:basedOn w:val="DefaultParagraphFont"/>
    <w:link w:val="Footer"/>
    <w:rsid w:val="008D6B4D"/>
    <w:rPr>
      <w:rFonts w:ascii="Times New Roman" w:hAnsi="Times New Roman" w:cs="Times New Roman"/>
    </w:rPr>
  </w:style>
  <w:style w:type="character" w:customStyle="1" w:styleId="TitleChar">
    <w:name w:val="Title Char"/>
    <w:basedOn w:val="DefaultParagraphFont"/>
    <w:link w:val="Title"/>
    <w:uiPriority w:val="10"/>
    <w:rsid w:val="0088061D"/>
    <w:rPr>
      <w:rFonts w:ascii="Times New Roman" w:eastAsiaTheme="majorEastAsia" w:hAnsi="Times New Roman" w:cs="Times New Roman"/>
      <w:bCs/>
    </w:rPr>
  </w:style>
  <w:style w:type="character" w:styleId="PageNumber">
    <w:name w:val="page number"/>
    <w:basedOn w:val="DefaultParagraphFont"/>
    <w:rsid w:val="00637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202436">
      <w:bodyDiv w:val="1"/>
      <w:marLeft w:val="0"/>
      <w:marRight w:val="0"/>
      <w:marTop w:val="0"/>
      <w:marBottom w:val="0"/>
      <w:divBdr>
        <w:top w:val="none" w:sz="0" w:space="0" w:color="auto"/>
        <w:left w:val="none" w:sz="0" w:space="0" w:color="auto"/>
        <w:bottom w:val="none" w:sz="0" w:space="0" w:color="auto"/>
        <w:right w:val="none" w:sz="0" w:space="0" w:color="auto"/>
      </w:divBdr>
    </w:div>
    <w:div w:id="2121951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i.org/10.1177/1745691612459060" TargetMode="External"/><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oi.org/10.1037/a0021524" TargetMode="External"/><Relationship Id="rId11" Type="http://schemas.openxmlformats.org/officeDocument/2006/relationships/hyperlink" Target="https://doi.org/10.1038/s41562-018-0399-z" TargetMode="External"/><Relationship Id="rId12" Type="http://schemas.openxmlformats.org/officeDocument/2006/relationships/hyperlink" Target="https://doi.org/10.1056/NEJMe1516564" TargetMode="External"/><Relationship Id="rId13" Type="http://schemas.openxmlformats.org/officeDocument/2006/relationships/hyperlink" Target="https://doi.org/10.1038/s41562-016-0021" TargetMode="External"/><Relationship Id="rId14" Type="http://schemas.openxmlformats.org/officeDocument/2006/relationships/hyperlink" Target="https://doi.org/10.1126/science.aab2374" TargetMode="External"/><Relationship Id="rId15" Type="http://schemas.openxmlformats.org/officeDocument/2006/relationships/hyperlink" Target="https://doi.org/10.1073/pnas.1708274114" TargetMode="External"/><Relationship Id="rId16" Type="http://schemas.openxmlformats.org/officeDocument/2006/relationships/hyperlink" Target="https://doi.org/10.1126/science.aac4716" TargetMode="External"/><Relationship Id="rId17" Type="http://schemas.openxmlformats.org/officeDocument/2006/relationships/hyperlink" Target="https://doi.org/10.1177/0956797611417632"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an.hussey@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1415</Words>
  <Characters>8066</Characters>
  <Application>Microsoft Macintosh Word</Application>
  <DocSecurity>0</DocSecurity>
  <Lines>67</Lines>
  <Paragraphs>18</Paragraphs>
  <ScaleCrop>false</ScaleCrop>
  <Company/>
  <LinksUpToDate>false</LinksUpToDate>
  <CharactersWithSpaces>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method to streamline p-hacking</dc:title>
  <dc:creator>Ian Hussey</dc:creator>
  <cp:lastModifiedBy>Ian Hussey</cp:lastModifiedBy>
  <cp:revision>30</cp:revision>
  <dcterms:created xsi:type="dcterms:W3CDTF">2018-09-02T08:49:00Z</dcterms:created>
  <dcterms:modified xsi:type="dcterms:W3CDTF">2018-09-02T09:34:00Z</dcterms:modified>
</cp:coreProperties>
</file>