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A1DBF" w14:textId="39F53F24" w:rsidR="005E08F1" w:rsidRPr="006B3B96" w:rsidRDefault="00951427" w:rsidP="00427605">
      <w:pPr>
        <w:pStyle w:val="Title"/>
      </w:pPr>
      <w:r>
        <w:t>Title</w:t>
      </w:r>
    </w:p>
    <w:p w14:paraId="0DFCF0FE" w14:textId="0EBED31D" w:rsidR="006B3B96" w:rsidRDefault="00951427" w:rsidP="00951427">
      <w:pPr>
        <w:pStyle w:val="Author"/>
      </w:pPr>
      <w:r>
        <w:t>Authors</w:t>
      </w:r>
      <w:r w:rsidR="00A756C0" w:rsidRPr="006B3B96">
        <w:rPr>
          <w:rStyle w:val="FootnoteReference"/>
          <w:vertAlign w:val="baseline"/>
        </w:rPr>
        <w:footnoteReference w:id="1"/>
      </w:r>
    </w:p>
    <w:p w14:paraId="663D93EC" w14:textId="6360B413" w:rsidR="004A3D96" w:rsidRPr="004A3D96" w:rsidRDefault="006B3B96" w:rsidP="004A3D96">
      <w:pPr>
        <w:pStyle w:val="Abstract"/>
      </w:pPr>
      <w:r w:rsidRPr="00093782">
        <w:t>Abstract text</w:t>
      </w:r>
    </w:p>
    <w:p w14:paraId="1CE1B406" w14:textId="19C408BF" w:rsidR="00DA7741" w:rsidRPr="00DA7741" w:rsidRDefault="00DA7741" w:rsidP="00427605">
      <w:pPr>
        <w:pStyle w:val="Heading1"/>
      </w:pPr>
      <w:r w:rsidRPr="00427605">
        <w:t>Heading</w:t>
      </w:r>
      <w:r>
        <w:t xml:space="preserve"> 1</w:t>
      </w:r>
    </w:p>
    <w:p w14:paraId="1B6F0680" w14:textId="77777777" w:rsidR="00A756C0" w:rsidRPr="007F6CA8" w:rsidRDefault="00A756C0" w:rsidP="00427605">
      <w:pPr>
        <w:pStyle w:val="Heading2"/>
      </w:pPr>
      <w:r w:rsidRPr="007F6CA8">
        <w:t>Heading 2</w:t>
      </w:r>
    </w:p>
    <w:p w14:paraId="0D5921AA" w14:textId="77777777" w:rsidR="00A756C0" w:rsidRPr="007F6CA8" w:rsidRDefault="00A756C0" w:rsidP="00F76987">
      <w:pPr>
        <w:pStyle w:val="Heading3"/>
      </w:pPr>
      <w:r w:rsidRPr="007F6CA8">
        <w:t>Heading 3</w:t>
      </w:r>
      <w:r w:rsidR="001E1D3D" w:rsidRPr="007F6CA8">
        <w:t>.</w:t>
      </w:r>
    </w:p>
    <w:p w14:paraId="2F6D1CF9" w14:textId="77777777" w:rsidR="00A756C0" w:rsidRPr="007F6CA8" w:rsidRDefault="00A756C0" w:rsidP="00F76987">
      <w:pPr>
        <w:pStyle w:val="Heading4"/>
      </w:pPr>
      <w:r w:rsidRPr="007F6CA8">
        <w:t>Heading 4</w:t>
      </w:r>
      <w:r w:rsidR="007F6CA8" w:rsidRPr="007F6CA8">
        <w:t>.</w:t>
      </w:r>
    </w:p>
    <w:p w14:paraId="07FD485D" w14:textId="6304C54C" w:rsidR="00A756C0" w:rsidRPr="00F76987" w:rsidRDefault="00A756C0" w:rsidP="00F76987">
      <w:pPr>
        <w:pStyle w:val="BodyText"/>
      </w:pPr>
      <w:r w:rsidRPr="00F76987">
        <w:t>Body text</w:t>
      </w:r>
      <w:r w:rsidR="00B37453" w:rsidRPr="00F76987">
        <w:t>.</w:t>
      </w:r>
      <w:r w:rsidR="00F76987" w:rsidRPr="00F76987">
        <w:t xml:space="preserve"> </w:t>
      </w:r>
      <w:proofErr w:type="gramStart"/>
      <w:r w:rsidR="00F76987" w:rsidRPr="00F76987">
        <w:t xml:space="preserve">Text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 xml:space="preserve"> </w:t>
      </w:r>
      <w:proofErr w:type="spellStart"/>
      <w:r w:rsidR="00F76987" w:rsidRPr="00F76987">
        <w:t>Text</w:t>
      </w:r>
      <w:proofErr w:type="spellEnd"/>
      <w:r w:rsidR="00F76987" w:rsidRPr="00F76987">
        <w:t>.</w:t>
      </w:r>
      <w:proofErr w:type="gramEnd"/>
    </w:p>
    <w:p w14:paraId="3452F906" w14:textId="0FE939F6" w:rsidR="006F68B6" w:rsidRDefault="00B37453" w:rsidP="004A3D96">
      <w:r w:rsidRPr="00F76987">
        <w:t>Normal.</w:t>
      </w:r>
      <w:r w:rsidR="00F76987" w:rsidRPr="00F76987">
        <w:t xml:space="preserve"> </w:t>
      </w:r>
      <w:proofErr w:type="gramStart"/>
      <w:r w:rsidR="00F76987" w:rsidRPr="00F76987">
        <w:t xml:space="preserve">Normal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 xml:space="preserve"> </w:t>
      </w:r>
      <w:proofErr w:type="spellStart"/>
      <w:r w:rsidR="00F76987" w:rsidRPr="00F76987">
        <w:t>Normal</w:t>
      </w:r>
      <w:proofErr w:type="spellEnd"/>
      <w:r w:rsidR="00F76987" w:rsidRPr="00F76987">
        <w:t>.</w:t>
      </w:r>
      <w:proofErr w:type="gramEnd"/>
    </w:p>
    <w:p w14:paraId="33377AA3" w14:textId="77777777" w:rsidR="00D331F4" w:rsidRPr="00B07FFD" w:rsidRDefault="00D331F4" w:rsidP="00B07FFD">
      <w:pPr>
        <w:pStyle w:val="SourceCode"/>
      </w:pPr>
      <w:r w:rsidRPr="00B07FFD">
        <w:rPr>
          <w:rStyle w:val="CommentTok"/>
        </w:rPr>
        <w:t xml:space="preserve"># </w:t>
      </w:r>
      <w:proofErr w:type="gramStart"/>
      <w:r w:rsidRPr="00B07FFD">
        <w:rPr>
          <w:rStyle w:val="CommentTok"/>
        </w:rPr>
        <w:t>set</w:t>
      </w:r>
      <w:proofErr w:type="gramEnd"/>
      <w:r w:rsidRPr="00B07FFD">
        <w:rPr>
          <w:rStyle w:val="CommentTok"/>
        </w:rPr>
        <w:t xml:space="preserve"> an </w:t>
      </w:r>
      <w:proofErr w:type="spellStart"/>
      <w:r w:rsidRPr="00B07FFD">
        <w:rPr>
          <w:rStyle w:val="CommentTok"/>
        </w:rPr>
        <w:t>inital</w:t>
      </w:r>
      <w:proofErr w:type="spellEnd"/>
      <w:r w:rsidRPr="00B07FFD">
        <w:rPr>
          <w:rStyle w:val="CommentTok"/>
        </w:rPr>
        <w:t xml:space="preserve"> value</w:t>
      </w:r>
      <w:r w:rsidRPr="00B07FFD">
        <w:br/>
      </w:r>
      <w:proofErr w:type="spellStart"/>
      <w:r w:rsidRPr="00B07FFD">
        <w:rPr>
          <w:rStyle w:val="NormalTok"/>
          <w:rFonts w:ascii="Courier" w:hAnsi="Courier"/>
          <w:sz w:val="20"/>
        </w:rPr>
        <w:t>p_economical</w:t>
      </w:r>
      <w:proofErr w:type="spellEnd"/>
      <w:r w:rsidRPr="00B07FFD">
        <w:rPr>
          <w:rStyle w:val="NormalTok"/>
          <w:rFonts w:ascii="Courier" w:hAnsi="Courier"/>
          <w:sz w:val="20"/>
        </w:rPr>
        <w:t xml:space="preserve"> &lt;-</w:t>
      </w:r>
      <w:r w:rsidRPr="00B07FFD">
        <w:rPr>
          <w:rStyle w:val="StringTok"/>
        </w:rPr>
        <w:t xml:space="preserve"> </w:t>
      </w:r>
      <w:r w:rsidRPr="00B07FFD">
        <w:rPr>
          <w:rStyle w:val="DecValTok"/>
          <w:rFonts w:ascii="Courier" w:hAnsi="Courier"/>
          <w:sz w:val="20"/>
        </w:rPr>
        <w:t>1</w:t>
      </w:r>
      <w:r w:rsidRPr="00B07FFD">
        <w:br/>
      </w:r>
      <w:r w:rsidRPr="00B07FFD">
        <w:br/>
      </w:r>
      <w:r w:rsidRPr="00B07FFD">
        <w:rPr>
          <w:rStyle w:val="CommentTok"/>
        </w:rPr>
        <w:t># generate random numbers and stop when one is &lt; .05</w:t>
      </w:r>
      <w:r w:rsidRPr="00B07FFD">
        <w:br/>
      </w:r>
      <w:r w:rsidRPr="00B07FFD">
        <w:rPr>
          <w:rStyle w:val="ControlFlowTok"/>
          <w:rFonts w:ascii="Courier" w:hAnsi="Courier"/>
          <w:sz w:val="20"/>
        </w:rPr>
        <w:t>while</w:t>
      </w:r>
      <w:r w:rsidRPr="00B07FFD">
        <w:rPr>
          <w:rStyle w:val="NormalTok"/>
          <w:rFonts w:ascii="Courier" w:hAnsi="Courier"/>
          <w:sz w:val="20"/>
        </w:rPr>
        <w:t xml:space="preserve"> (</w:t>
      </w:r>
      <w:proofErr w:type="spellStart"/>
      <w:r w:rsidRPr="00B07FFD">
        <w:rPr>
          <w:rStyle w:val="NormalTok"/>
          <w:rFonts w:ascii="Courier" w:hAnsi="Courier"/>
          <w:sz w:val="20"/>
        </w:rPr>
        <w:t>p_economical</w:t>
      </w:r>
      <w:proofErr w:type="spellEnd"/>
      <w:r w:rsidRPr="00B07FFD">
        <w:rPr>
          <w:rStyle w:val="NormalTok"/>
          <w:rFonts w:ascii="Courier" w:hAnsi="Courier"/>
          <w:sz w:val="20"/>
        </w:rPr>
        <w:t xml:space="preserve"> </w:t>
      </w:r>
      <w:r w:rsidRPr="00B07FFD">
        <w:rPr>
          <w:rStyle w:val="OperatorTok"/>
          <w:rFonts w:ascii="Courier" w:hAnsi="Courier"/>
          <w:sz w:val="20"/>
        </w:rPr>
        <w:t>&gt;=</w:t>
      </w:r>
      <w:r w:rsidRPr="00B07FFD">
        <w:rPr>
          <w:rStyle w:val="StringTok"/>
        </w:rPr>
        <w:t xml:space="preserve"> </w:t>
      </w:r>
      <w:r w:rsidRPr="00B07FFD">
        <w:rPr>
          <w:rStyle w:val="NormalTok"/>
          <w:rFonts w:ascii="Courier" w:hAnsi="Courier"/>
          <w:sz w:val="20"/>
        </w:rPr>
        <w:t>.</w:t>
      </w:r>
      <w:r w:rsidRPr="00B07FFD">
        <w:rPr>
          <w:rStyle w:val="DecValTok"/>
          <w:rFonts w:ascii="Courier" w:hAnsi="Courier"/>
          <w:sz w:val="20"/>
        </w:rPr>
        <w:t>05</w:t>
      </w:r>
      <w:r w:rsidRPr="00B07FFD">
        <w:rPr>
          <w:rStyle w:val="NormalTok"/>
          <w:rFonts w:ascii="Courier" w:hAnsi="Courier"/>
          <w:sz w:val="20"/>
        </w:rPr>
        <w:t>) {</w:t>
      </w:r>
      <w:r w:rsidRPr="00B07FFD">
        <w:br/>
      </w:r>
      <w:r w:rsidRPr="00B07FFD">
        <w:rPr>
          <w:rStyle w:val="NormalTok"/>
          <w:rFonts w:ascii="Courier" w:hAnsi="Courier"/>
          <w:sz w:val="20"/>
        </w:rPr>
        <w:t xml:space="preserve">  </w:t>
      </w:r>
      <w:proofErr w:type="spellStart"/>
      <w:r w:rsidRPr="00B07FFD">
        <w:rPr>
          <w:rStyle w:val="NormalTok"/>
          <w:rFonts w:ascii="Courier" w:hAnsi="Courier"/>
          <w:sz w:val="20"/>
        </w:rPr>
        <w:t>p_economical</w:t>
      </w:r>
      <w:proofErr w:type="spellEnd"/>
      <w:r w:rsidRPr="00B07FFD">
        <w:rPr>
          <w:rStyle w:val="NormalTok"/>
          <w:rFonts w:ascii="Courier" w:hAnsi="Courier"/>
          <w:sz w:val="20"/>
        </w:rPr>
        <w:t xml:space="preserve"> &lt;-</w:t>
      </w:r>
      <w:r w:rsidRPr="00B07FFD">
        <w:rPr>
          <w:rStyle w:val="StringTok"/>
        </w:rPr>
        <w:t xml:space="preserve"> </w:t>
      </w:r>
      <w:proofErr w:type="spellStart"/>
      <w:r w:rsidRPr="00B07FFD">
        <w:rPr>
          <w:rStyle w:val="KeywordTok"/>
        </w:rPr>
        <w:t>runif</w:t>
      </w:r>
      <w:proofErr w:type="spellEnd"/>
      <w:r w:rsidRPr="00B07FFD">
        <w:rPr>
          <w:rStyle w:val="NormalTok"/>
          <w:rFonts w:ascii="Courier" w:hAnsi="Courier"/>
          <w:sz w:val="20"/>
        </w:rPr>
        <w:t>(</w:t>
      </w:r>
      <w:r w:rsidRPr="00B07FFD">
        <w:rPr>
          <w:rStyle w:val="DataTypeTok"/>
          <w:rFonts w:ascii="Courier" w:hAnsi="Courier"/>
          <w:sz w:val="20"/>
        </w:rPr>
        <w:t>n =</w:t>
      </w:r>
      <w:r w:rsidRPr="00B07FFD">
        <w:rPr>
          <w:rStyle w:val="NormalTok"/>
          <w:rFonts w:ascii="Courier" w:hAnsi="Courier"/>
          <w:sz w:val="20"/>
        </w:rPr>
        <w:t xml:space="preserve"> </w:t>
      </w:r>
      <w:r w:rsidRPr="00B07FFD">
        <w:rPr>
          <w:rStyle w:val="DecValTok"/>
          <w:rFonts w:ascii="Courier" w:hAnsi="Courier"/>
          <w:sz w:val="20"/>
        </w:rPr>
        <w:t>1</w:t>
      </w:r>
      <w:r w:rsidRPr="00B07FFD">
        <w:rPr>
          <w:rStyle w:val="NormalTok"/>
          <w:rFonts w:ascii="Courier" w:hAnsi="Courier"/>
          <w:sz w:val="20"/>
        </w:rPr>
        <w:t>)</w:t>
      </w:r>
      <w:r w:rsidRPr="00B07FFD">
        <w:br/>
      </w:r>
      <w:r w:rsidRPr="00B07FFD">
        <w:rPr>
          <w:rStyle w:val="NormalTok"/>
          <w:rFonts w:ascii="Courier" w:hAnsi="Courier"/>
          <w:sz w:val="20"/>
        </w:rPr>
        <w:t>}</w:t>
      </w:r>
      <w:r w:rsidRPr="00B07FFD">
        <w:br/>
      </w:r>
      <w:r w:rsidRPr="00B07FFD">
        <w:br/>
      </w:r>
      <w:r w:rsidRPr="00B07FFD">
        <w:rPr>
          <w:rStyle w:val="CommentTok"/>
        </w:rPr>
        <w:t># print this value</w:t>
      </w:r>
      <w:r w:rsidRPr="00B07FFD">
        <w:br/>
      </w:r>
      <w:r w:rsidRPr="00B07FFD">
        <w:rPr>
          <w:rStyle w:val="KeywordTok"/>
        </w:rPr>
        <w:t>print</w:t>
      </w:r>
      <w:r w:rsidRPr="00B07FFD">
        <w:rPr>
          <w:rStyle w:val="NormalTok"/>
          <w:rFonts w:ascii="Courier" w:hAnsi="Courier"/>
          <w:sz w:val="20"/>
        </w:rPr>
        <w:t>(</w:t>
      </w:r>
      <w:r w:rsidRPr="00B07FFD">
        <w:rPr>
          <w:rStyle w:val="KeywordTok"/>
        </w:rPr>
        <w:t>paste</w:t>
      </w:r>
      <w:r w:rsidRPr="00B07FFD">
        <w:rPr>
          <w:rStyle w:val="NormalTok"/>
          <w:rFonts w:ascii="Courier" w:hAnsi="Courier"/>
          <w:sz w:val="20"/>
        </w:rPr>
        <w:t>(</w:t>
      </w:r>
      <w:r w:rsidRPr="00B07FFD">
        <w:rPr>
          <w:rStyle w:val="StringTok"/>
        </w:rPr>
        <w:t>"</w:t>
      </w:r>
      <w:proofErr w:type="spellStart"/>
      <w:r w:rsidRPr="00B07FFD">
        <w:rPr>
          <w:rStyle w:val="StringTok"/>
        </w:rPr>
        <w:t>p_economical</w:t>
      </w:r>
      <w:proofErr w:type="spellEnd"/>
      <w:r w:rsidRPr="00B07FFD">
        <w:rPr>
          <w:rStyle w:val="StringTok"/>
        </w:rPr>
        <w:t xml:space="preserve"> ="</w:t>
      </w:r>
      <w:r w:rsidRPr="00B07FFD">
        <w:rPr>
          <w:rStyle w:val="NormalTok"/>
          <w:rFonts w:ascii="Courier" w:hAnsi="Courier"/>
          <w:sz w:val="20"/>
        </w:rPr>
        <w:t xml:space="preserve">, </w:t>
      </w:r>
      <w:r w:rsidRPr="00B07FFD">
        <w:rPr>
          <w:rStyle w:val="KeywordTok"/>
        </w:rPr>
        <w:t>round</w:t>
      </w:r>
      <w:r w:rsidRPr="00B07FFD">
        <w:rPr>
          <w:rStyle w:val="NormalTok"/>
          <w:rFonts w:ascii="Courier" w:hAnsi="Courier"/>
          <w:sz w:val="20"/>
        </w:rPr>
        <w:t>(</w:t>
      </w:r>
      <w:proofErr w:type="spellStart"/>
      <w:r w:rsidRPr="00B07FFD">
        <w:rPr>
          <w:rStyle w:val="NormalTok"/>
          <w:rFonts w:ascii="Courier" w:hAnsi="Courier"/>
          <w:sz w:val="20"/>
        </w:rPr>
        <w:t>p_economical</w:t>
      </w:r>
      <w:proofErr w:type="spellEnd"/>
      <w:r w:rsidRPr="00B07FFD">
        <w:rPr>
          <w:rStyle w:val="NormalTok"/>
          <w:rFonts w:ascii="Courier" w:hAnsi="Courier"/>
          <w:sz w:val="20"/>
        </w:rPr>
        <w:t xml:space="preserve">, </w:t>
      </w:r>
      <w:r w:rsidRPr="00B07FFD">
        <w:rPr>
          <w:rStyle w:val="DecValTok"/>
          <w:rFonts w:ascii="Courier" w:hAnsi="Courier"/>
          <w:sz w:val="20"/>
        </w:rPr>
        <w:t>3</w:t>
      </w:r>
      <w:r w:rsidRPr="00B07FFD">
        <w:rPr>
          <w:rStyle w:val="NormalTok"/>
          <w:rFonts w:ascii="Courier" w:hAnsi="Courier"/>
          <w:sz w:val="20"/>
        </w:rPr>
        <w:t>)))</w:t>
      </w:r>
    </w:p>
    <w:p w14:paraId="28BBB800" w14:textId="01614BEB" w:rsidR="00D331F4" w:rsidRDefault="00D331F4" w:rsidP="004A3D96">
      <w:pPr>
        <w:pStyle w:val="SourceCode"/>
      </w:pPr>
      <w:r w:rsidRPr="00B07FFD">
        <w:t>## [1] "</w:t>
      </w:r>
      <w:proofErr w:type="spellStart"/>
      <w:r w:rsidRPr="00B07FFD">
        <w:t>p_economical</w:t>
      </w:r>
      <w:proofErr w:type="spellEnd"/>
      <w:r w:rsidRPr="00B07FFD">
        <w:t xml:space="preserve"> = 0.03"</w:t>
      </w:r>
    </w:p>
    <w:tbl>
      <w:tblPr>
        <w:tblW w:w="4527" w:type="pct"/>
        <w:tblLook w:val="07E0" w:firstRow="1" w:lastRow="1" w:firstColumn="1" w:lastColumn="1" w:noHBand="1" w:noVBand="1"/>
      </w:tblPr>
      <w:tblGrid>
        <w:gridCol w:w="1808"/>
        <w:gridCol w:w="1255"/>
        <w:gridCol w:w="3080"/>
        <w:gridCol w:w="2527"/>
      </w:tblGrid>
      <w:tr w:rsidR="006F68B6" w:rsidRPr="00A756C0" w14:paraId="1EE81C99" w14:textId="77777777" w:rsidTr="00D331F4">
        <w:trPr>
          <w:trHeight w:val="624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1AAEDE" w14:textId="77777777" w:rsidR="006F68B6" w:rsidRPr="00F76987" w:rsidRDefault="006F68B6" w:rsidP="00D331F4">
            <w:pPr>
              <w:pStyle w:val="Compact"/>
            </w:pPr>
            <w:proofErr w:type="spellStart"/>
            <w:proofErr w:type="gramStart"/>
            <w:r w:rsidRPr="00F76987">
              <w:t>rt</w:t>
            </w:r>
            <w:proofErr w:type="gramEnd"/>
            <w:r w:rsidRPr="00F76987">
              <w:t>_mean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B386FE" w14:textId="77777777" w:rsidR="006F68B6" w:rsidRPr="00F76987" w:rsidRDefault="006F68B6" w:rsidP="00D331F4">
            <w:pPr>
              <w:pStyle w:val="Compact"/>
            </w:pPr>
            <w:proofErr w:type="spellStart"/>
            <w:proofErr w:type="gramStart"/>
            <w:r w:rsidRPr="00F76987">
              <w:t>rt</w:t>
            </w:r>
            <w:proofErr w:type="gramEnd"/>
            <w:r w:rsidRPr="00F76987">
              <w:t>_sd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4E79FE" w14:textId="77777777" w:rsidR="006F68B6" w:rsidRPr="00F76987" w:rsidRDefault="006F68B6" w:rsidP="00D331F4">
            <w:pPr>
              <w:pStyle w:val="Compact"/>
            </w:pPr>
            <w:proofErr w:type="spellStart"/>
            <w:proofErr w:type="gramStart"/>
            <w:r w:rsidRPr="00F76987">
              <w:t>perc</w:t>
            </w:r>
            <w:proofErr w:type="gramEnd"/>
            <w:r w:rsidRPr="00F76987">
              <w:t>_acc_mean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AAD631" w14:textId="77777777" w:rsidR="006F68B6" w:rsidRPr="00F76987" w:rsidRDefault="006F68B6" w:rsidP="00D331F4">
            <w:pPr>
              <w:pStyle w:val="Compact"/>
            </w:pPr>
            <w:proofErr w:type="spellStart"/>
            <w:proofErr w:type="gramStart"/>
            <w:r w:rsidRPr="00F76987">
              <w:t>perc</w:t>
            </w:r>
            <w:proofErr w:type="gramEnd"/>
            <w:r w:rsidRPr="00F76987">
              <w:t>_acc_sd</w:t>
            </w:r>
            <w:proofErr w:type="spellEnd"/>
          </w:p>
        </w:tc>
      </w:tr>
      <w:tr w:rsidR="006F68B6" w:rsidRPr="00A756C0" w14:paraId="09D6E712" w14:textId="77777777" w:rsidTr="00D331F4">
        <w:trPr>
          <w:trHeight w:val="601"/>
        </w:trPr>
        <w:tc>
          <w:tcPr>
            <w:tcW w:w="0" w:type="auto"/>
          </w:tcPr>
          <w:p w14:paraId="499DEABB" w14:textId="77777777" w:rsidR="006F68B6" w:rsidRPr="00F76987" w:rsidRDefault="006F68B6" w:rsidP="00D331F4">
            <w:pPr>
              <w:pStyle w:val="Compact"/>
            </w:pPr>
            <w:r w:rsidRPr="00F76987">
              <w:t>1482</w:t>
            </w:r>
          </w:p>
        </w:tc>
        <w:tc>
          <w:tcPr>
            <w:tcW w:w="0" w:type="auto"/>
          </w:tcPr>
          <w:p w14:paraId="4A42D6E8" w14:textId="77777777" w:rsidR="006F68B6" w:rsidRPr="00F76987" w:rsidRDefault="006F68B6" w:rsidP="00D331F4">
            <w:pPr>
              <w:pStyle w:val="Compact"/>
            </w:pPr>
            <w:r w:rsidRPr="00F76987">
              <w:t>268</w:t>
            </w:r>
          </w:p>
        </w:tc>
        <w:tc>
          <w:tcPr>
            <w:tcW w:w="0" w:type="auto"/>
          </w:tcPr>
          <w:p w14:paraId="013B6D5C" w14:textId="77777777" w:rsidR="006F68B6" w:rsidRPr="00F76987" w:rsidRDefault="006F68B6" w:rsidP="00D331F4">
            <w:pPr>
              <w:pStyle w:val="Compact"/>
            </w:pPr>
            <w:r w:rsidRPr="00F76987">
              <w:t>0.92</w:t>
            </w:r>
          </w:p>
        </w:tc>
        <w:tc>
          <w:tcPr>
            <w:tcW w:w="0" w:type="auto"/>
          </w:tcPr>
          <w:p w14:paraId="5FDF0530" w14:textId="77777777" w:rsidR="006F68B6" w:rsidRPr="00F76987" w:rsidRDefault="006F68B6" w:rsidP="00D331F4">
            <w:pPr>
              <w:pStyle w:val="Compact"/>
            </w:pPr>
            <w:r w:rsidRPr="00F76987">
              <w:t>0.05</w:t>
            </w:r>
          </w:p>
        </w:tc>
      </w:tr>
    </w:tbl>
    <w:p w14:paraId="74345C9C" w14:textId="77777777" w:rsidR="004A3D96" w:rsidRDefault="004A3D96" w:rsidP="004A3D96">
      <w:r w:rsidRPr="00F76987">
        <w:t xml:space="preserve">Normal. </w:t>
      </w:r>
      <w:proofErr w:type="gramStart"/>
      <w:r w:rsidRPr="00F76987">
        <w:t xml:space="preserve">Normal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 xml:space="preserve"> </w:t>
      </w:r>
      <w:proofErr w:type="spellStart"/>
      <w:r w:rsidRPr="00F76987">
        <w:t>Normal</w:t>
      </w:r>
      <w:proofErr w:type="spellEnd"/>
      <w:r w:rsidRPr="00F76987">
        <w:t>.</w:t>
      </w:r>
      <w:proofErr w:type="gramEnd"/>
    </w:p>
    <w:p w14:paraId="5592D5A3" w14:textId="65759D30" w:rsidR="006F68B6" w:rsidRDefault="004A3D96" w:rsidP="004A3D96">
      <w:pPr>
        <w:pStyle w:val="Heading1"/>
      </w:pPr>
      <w:r>
        <w:lastRenderedPageBreak/>
        <w:t>References</w:t>
      </w:r>
    </w:p>
    <w:p w14:paraId="79F53620" w14:textId="6C1C376A" w:rsidR="006F68B6" w:rsidRPr="006F68B6" w:rsidRDefault="00C80A0D" w:rsidP="004A3D96">
      <w:pPr>
        <w:pStyle w:val="Bibliography"/>
      </w:pPr>
      <w:r w:rsidRPr="00C80A0D">
        <w:t>Simmons, Joseph P., Leif D. Nelson, and Uri Simonsohn. 2011. “False</w:t>
      </w:r>
      <w:r>
        <w:t xml:space="preserve">-Positive Psychology: Undisclosed Flexibility in Data Collection and Analysis Allows Presenting Anything as Significant.” </w:t>
      </w:r>
      <w:proofErr w:type="gramStart"/>
      <w:r>
        <w:rPr>
          <w:i/>
        </w:rPr>
        <w:t>Psychological Science</w:t>
      </w:r>
      <w:r>
        <w:t xml:space="preserve"> 22 (11): 1359–66.</w:t>
      </w:r>
      <w:proofErr w:type="gramEnd"/>
      <w:r>
        <w:t xml:space="preserve"> </w:t>
      </w:r>
      <w:proofErr w:type="gramStart"/>
      <w:r>
        <w:t>doi</w:t>
      </w:r>
      <w:proofErr w:type="gramEnd"/>
      <w:r>
        <w:t>:</w:t>
      </w:r>
      <w:hyperlink r:id="rId8">
        <w:r>
          <w:rPr>
            <w:rStyle w:val="Hyperlink"/>
          </w:rPr>
          <w:t>10.1177/0956797611417632</w:t>
        </w:r>
      </w:hyperlink>
      <w:r>
        <w:t>.</w:t>
      </w:r>
      <w:bookmarkStart w:id="0" w:name="_GoBack"/>
      <w:bookmarkEnd w:id="0"/>
    </w:p>
    <w:sectPr w:rsidR="006F68B6" w:rsidRPr="006F68B6" w:rsidSect="00DA77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43D90" w14:textId="77777777" w:rsidR="00B07FFD" w:rsidRDefault="00B07FFD" w:rsidP="00F76987">
      <w:r>
        <w:separator/>
      </w:r>
    </w:p>
  </w:endnote>
  <w:endnote w:type="continuationSeparator" w:id="0">
    <w:p w14:paraId="6F363D48" w14:textId="77777777" w:rsidR="00B07FFD" w:rsidRDefault="00B07FFD" w:rsidP="00F7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659EAB" w14:textId="77777777" w:rsidR="00B07FFD" w:rsidRDefault="00B07FFD" w:rsidP="00F76987">
      <w:r>
        <w:separator/>
      </w:r>
    </w:p>
  </w:footnote>
  <w:footnote w:type="continuationSeparator" w:id="0">
    <w:p w14:paraId="0623F97D" w14:textId="77777777" w:rsidR="00B07FFD" w:rsidRDefault="00B07FFD" w:rsidP="00F76987">
      <w:r>
        <w:continuationSeparator/>
      </w:r>
    </w:p>
  </w:footnote>
  <w:footnote w:id="1">
    <w:p w14:paraId="676B65CC" w14:textId="1E1E46F2" w:rsidR="00B07FFD" w:rsidRPr="001E1D3D" w:rsidRDefault="00B07FFD" w:rsidP="00F76987">
      <w:pPr>
        <w:pStyle w:val="FootnoteText"/>
      </w:pPr>
      <w:r w:rsidRPr="001E1D3D">
        <w:rPr>
          <w:rStyle w:val="FootnoteReference"/>
        </w:rPr>
        <w:footnoteRef/>
      </w:r>
      <w:r w:rsidRPr="001E1D3D">
        <w:t xml:space="preserve"> </w:t>
      </w:r>
      <w:r>
        <w:t>Contact details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C3843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F72603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D9C22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182C96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EFB216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AC90B2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202A68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97C67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58E8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662AF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B2AE4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3AD201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3AF3F59"/>
    <w:multiLevelType w:val="multilevel"/>
    <w:tmpl w:val="19FE89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9492EF2"/>
    <w:multiLevelType w:val="multilevel"/>
    <w:tmpl w:val="89D434A2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D9C433D"/>
    <w:multiLevelType w:val="multilevel"/>
    <w:tmpl w:val="209C6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93782"/>
    <w:rsid w:val="001E1D3D"/>
    <w:rsid w:val="002D3E16"/>
    <w:rsid w:val="003B2C06"/>
    <w:rsid w:val="00425EEB"/>
    <w:rsid w:val="00427605"/>
    <w:rsid w:val="004A3D96"/>
    <w:rsid w:val="004E29B3"/>
    <w:rsid w:val="00590D07"/>
    <w:rsid w:val="005C560D"/>
    <w:rsid w:val="005D5493"/>
    <w:rsid w:val="005E08F1"/>
    <w:rsid w:val="006142B1"/>
    <w:rsid w:val="006B3B96"/>
    <w:rsid w:val="006F68B6"/>
    <w:rsid w:val="00784D58"/>
    <w:rsid w:val="007F6CA8"/>
    <w:rsid w:val="008D6863"/>
    <w:rsid w:val="00951427"/>
    <w:rsid w:val="00A756C0"/>
    <w:rsid w:val="00B07FFD"/>
    <w:rsid w:val="00B37453"/>
    <w:rsid w:val="00B86B75"/>
    <w:rsid w:val="00BC48D5"/>
    <w:rsid w:val="00C36279"/>
    <w:rsid w:val="00C80A0D"/>
    <w:rsid w:val="00D331F4"/>
    <w:rsid w:val="00DA7741"/>
    <w:rsid w:val="00E315A3"/>
    <w:rsid w:val="00F769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0F2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76987"/>
    <w:pPr>
      <w:spacing w:after="0" w:line="480" w:lineRule="auto"/>
      <w:ind w:firstLine="7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427605"/>
    <w:pPr>
      <w:keepNext/>
      <w:keepLines/>
      <w:ind w:firstLine="0"/>
      <w:jc w:val="center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427605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F6CA8"/>
    <w:pPr>
      <w:keepNext/>
      <w:keepLines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7F6CA8"/>
    <w:pPr>
      <w:keepNext/>
      <w:keepLines/>
      <w:outlineLvl w:val="3"/>
    </w:pPr>
    <w:rPr>
      <w:rFonts w:eastAsiaTheme="majorEastAsia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7698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76987"/>
    <w:pPr>
      <w:spacing w:line="276" w:lineRule="auto"/>
      <w:ind w:firstLine="0"/>
    </w:pPr>
  </w:style>
  <w:style w:type="paragraph" w:styleId="Title">
    <w:name w:val="Title"/>
    <w:basedOn w:val="Normal"/>
    <w:next w:val="BodyText"/>
    <w:qFormat/>
    <w:rsid w:val="00427605"/>
    <w:pPr>
      <w:keepNext/>
      <w:keepLines/>
      <w:spacing w:before="480" w:after="240"/>
      <w:ind w:firstLine="0"/>
      <w:jc w:val="center"/>
    </w:pPr>
    <w:rPr>
      <w:rFonts w:eastAsiaTheme="majorEastAsia"/>
      <w:bC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B3B96"/>
    <w:pPr>
      <w:keepNext/>
      <w:keepLines/>
      <w:spacing w:before="20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93782"/>
    <w:pPr>
      <w:keepNext/>
      <w:keepLines/>
      <w:spacing w:before="300" w:after="300" w:line="240" w:lineRule="auto"/>
      <w:ind w:left="720" w:right="720"/>
    </w:pPr>
    <w:rPr>
      <w:sz w:val="20"/>
      <w:szCs w:val="20"/>
    </w:rPr>
  </w:style>
  <w:style w:type="paragraph" w:styleId="Bibliography">
    <w:name w:val="Bibliography"/>
    <w:basedOn w:val="Normal"/>
    <w:qFormat/>
    <w:rsid w:val="00C80A0D"/>
    <w:pPr>
      <w:ind w:left="720" w:hanging="720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07FFD"/>
    <w:rPr>
      <w:rFonts w:ascii="Courier" w:hAnsi="Courier" w:cs="Times New Roman"/>
      <w:sz w:val="20"/>
      <w:szCs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7FFD"/>
    <w:pPr>
      <w:shd w:val="clear" w:color="auto" w:fill="F8F8F8"/>
      <w:wordWrap w:val="0"/>
      <w:spacing w:line="240" w:lineRule="auto"/>
      <w:ind w:firstLine="0"/>
      <w:jc w:val="left"/>
    </w:pPr>
    <w:rPr>
      <w:rFonts w:ascii="Courier" w:hAnsi="Courier"/>
      <w:sz w:val="20"/>
      <w:szCs w:val="20"/>
    </w:rPr>
  </w:style>
  <w:style w:type="character" w:customStyle="1" w:styleId="KeywordTok">
    <w:name w:val="KeywordTok"/>
    <w:basedOn w:val="VerbatimChar"/>
    <w:rsid w:val="00B07FFD"/>
    <w:rPr>
      <w:rFonts w:ascii="Courier" w:hAnsi="Courier" w:cs="Times New Roman"/>
      <w:b/>
      <w:color w:val="204A87"/>
      <w:sz w:val="20"/>
      <w:szCs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"/>
      <w:color w:val="204A87"/>
      <w:sz w:val="22"/>
      <w:szCs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"/>
      <w:color w:val="0000CF"/>
      <w:sz w:val="22"/>
      <w:szCs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"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"/>
      <w:color w:val="0000CF"/>
      <w:sz w:val="22"/>
      <w:szCs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"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sid w:val="00B07FFD"/>
    <w:rPr>
      <w:rFonts w:ascii="Courier" w:hAnsi="Courier" w:cs="Times New Roman"/>
      <w:color w:val="4E9A06"/>
      <w:sz w:val="20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CommentTok">
    <w:name w:val="CommentTok"/>
    <w:basedOn w:val="VerbatimChar"/>
    <w:rsid w:val="00B07FFD"/>
    <w:rPr>
      <w:rFonts w:ascii="Courier" w:hAnsi="Courier" w:cs="Times New Roman"/>
      <w:i/>
      <w:color w:val="8F5902"/>
      <w:sz w:val="20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"/>
      <w:color w:val="8F5902"/>
      <w:sz w:val="22"/>
      <w:szCs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color w:val="CE5C00"/>
      <w:sz w:val="22"/>
      <w:szCs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i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"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"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"/>
      <w:b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paragraph" w:styleId="BalloonText">
    <w:name w:val="Balloon Text"/>
    <w:basedOn w:val="Normal"/>
    <w:link w:val="BalloonTextChar"/>
    <w:rsid w:val="00A756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56C0"/>
    <w:rPr>
      <w:rFonts w:ascii="Lucida Grande" w:hAnsi="Lucida Grande" w:cs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F76987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76987"/>
    <w:pPr>
      <w:spacing w:after="0" w:line="480" w:lineRule="auto"/>
      <w:ind w:firstLine="7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427605"/>
    <w:pPr>
      <w:keepNext/>
      <w:keepLines/>
      <w:ind w:firstLine="0"/>
      <w:jc w:val="center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427605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F6CA8"/>
    <w:pPr>
      <w:keepNext/>
      <w:keepLines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7F6CA8"/>
    <w:pPr>
      <w:keepNext/>
      <w:keepLines/>
      <w:outlineLvl w:val="3"/>
    </w:pPr>
    <w:rPr>
      <w:rFonts w:eastAsiaTheme="majorEastAsia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7698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76987"/>
    <w:pPr>
      <w:spacing w:line="276" w:lineRule="auto"/>
      <w:ind w:firstLine="0"/>
    </w:pPr>
  </w:style>
  <w:style w:type="paragraph" w:styleId="Title">
    <w:name w:val="Title"/>
    <w:basedOn w:val="Normal"/>
    <w:next w:val="BodyText"/>
    <w:qFormat/>
    <w:rsid w:val="00427605"/>
    <w:pPr>
      <w:keepNext/>
      <w:keepLines/>
      <w:spacing w:before="480" w:after="240"/>
      <w:ind w:firstLine="0"/>
      <w:jc w:val="center"/>
    </w:pPr>
    <w:rPr>
      <w:rFonts w:eastAsiaTheme="majorEastAsia"/>
      <w:bC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B3B96"/>
    <w:pPr>
      <w:keepNext/>
      <w:keepLines/>
      <w:spacing w:before="20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93782"/>
    <w:pPr>
      <w:keepNext/>
      <w:keepLines/>
      <w:spacing w:before="300" w:after="300" w:line="240" w:lineRule="auto"/>
      <w:ind w:left="720" w:right="720"/>
    </w:pPr>
    <w:rPr>
      <w:sz w:val="20"/>
      <w:szCs w:val="20"/>
    </w:rPr>
  </w:style>
  <w:style w:type="paragraph" w:styleId="Bibliography">
    <w:name w:val="Bibliography"/>
    <w:basedOn w:val="Normal"/>
    <w:qFormat/>
    <w:rsid w:val="00C80A0D"/>
    <w:pPr>
      <w:ind w:left="720" w:hanging="720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07FFD"/>
    <w:rPr>
      <w:rFonts w:ascii="Courier" w:hAnsi="Courier" w:cs="Times New Roman"/>
      <w:sz w:val="20"/>
      <w:szCs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7FFD"/>
    <w:pPr>
      <w:shd w:val="clear" w:color="auto" w:fill="F8F8F8"/>
      <w:wordWrap w:val="0"/>
      <w:spacing w:line="240" w:lineRule="auto"/>
      <w:ind w:firstLine="0"/>
      <w:jc w:val="left"/>
    </w:pPr>
    <w:rPr>
      <w:rFonts w:ascii="Courier" w:hAnsi="Courier"/>
      <w:sz w:val="20"/>
      <w:szCs w:val="20"/>
    </w:rPr>
  </w:style>
  <w:style w:type="character" w:customStyle="1" w:styleId="KeywordTok">
    <w:name w:val="KeywordTok"/>
    <w:basedOn w:val="VerbatimChar"/>
    <w:rsid w:val="00B07FFD"/>
    <w:rPr>
      <w:rFonts w:ascii="Courier" w:hAnsi="Courier" w:cs="Times New Roman"/>
      <w:b/>
      <w:color w:val="204A87"/>
      <w:sz w:val="20"/>
      <w:szCs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"/>
      <w:color w:val="204A87"/>
      <w:sz w:val="22"/>
      <w:szCs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"/>
      <w:color w:val="0000CF"/>
      <w:sz w:val="22"/>
      <w:szCs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"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"/>
      <w:color w:val="0000CF"/>
      <w:sz w:val="22"/>
      <w:szCs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"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sid w:val="00B07FFD"/>
    <w:rPr>
      <w:rFonts w:ascii="Courier" w:hAnsi="Courier" w:cs="Times New Roman"/>
      <w:color w:val="4E9A06"/>
      <w:sz w:val="20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CommentTok">
    <w:name w:val="CommentTok"/>
    <w:basedOn w:val="VerbatimChar"/>
    <w:rsid w:val="00B07FFD"/>
    <w:rPr>
      <w:rFonts w:ascii="Courier" w:hAnsi="Courier" w:cs="Times New Roman"/>
      <w:i/>
      <w:color w:val="8F5902"/>
      <w:sz w:val="20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"/>
      <w:color w:val="8F5902"/>
      <w:sz w:val="22"/>
      <w:szCs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color w:val="CE5C00"/>
      <w:sz w:val="22"/>
      <w:szCs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i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"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"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"/>
      <w:b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paragraph" w:styleId="BalloonText">
    <w:name w:val="Balloon Text"/>
    <w:basedOn w:val="Normal"/>
    <w:link w:val="BalloonTextChar"/>
    <w:rsid w:val="00A756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56C0"/>
    <w:rPr>
      <w:rFonts w:ascii="Lucida Grande" w:hAnsi="Lucida Grande" w:cs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F769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i.org/10.1177/095679761141763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943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sensitive is the IRAP and how should we (not) analyse its data?</dc:title>
  <dc:creator>Ian Hussey, Chad Drake, &amp; Aoife Cartwright</dc:creator>
  <cp:lastModifiedBy>Ian Hussey</cp:lastModifiedBy>
  <cp:revision>18</cp:revision>
  <dcterms:created xsi:type="dcterms:W3CDTF">2017-07-10T17:09:00Z</dcterms:created>
  <dcterms:modified xsi:type="dcterms:W3CDTF">2018-09-02T08:27:00Z</dcterms:modified>
</cp:coreProperties>
</file>