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96C9" w14:textId="77777777" w:rsidR="00EB178B" w:rsidRPr="004B6188" w:rsidRDefault="00EB178B" w:rsidP="004B6188">
      <w:pPr>
        <w:jc w:val="center"/>
        <w:rPr>
          <w:sz w:val="28"/>
          <w:szCs w:val="28"/>
        </w:rPr>
      </w:pPr>
    </w:p>
    <w:p w14:paraId="30CC5391" w14:textId="77777777" w:rsidR="00EB178B" w:rsidRPr="004B6188" w:rsidRDefault="00EB178B" w:rsidP="004B6188">
      <w:pPr>
        <w:jc w:val="center"/>
        <w:rPr>
          <w:sz w:val="28"/>
          <w:szCs w:val="28"/>
        </w:rPr>
      </w:pPr>
    </w:p>
    <w:p w14:paraId="2C8DE8F5" w14:textId="5B2ED2D9" w:rsidR="00EB178B" w:rsidRPr="004B6188" w:rsidRDefault="00EB178B" w:rsidP="004B6188">
      <w:pPr>
        <w:jc w:val="center"/>
        <w:rPr>
          <w:sz w:val="28"/>
          <w:szCs w:val="28"/>
        </w:rPr>
      </w:pPr>
    </w:p>
    <w:p w14:paraId="2E5BB27D" w14:textId="77777777" w:rsidR="00EB178B" w:rsidRPr="004B6188" w:rsidRDefault="00EB178B" w:rsidP="004B6188">
      <w:pPr>
        <w:jc w:val="center"/>
        <w:rPr>
          <w:sz w:val="28"/>
          <w:szCs w:val="28"/>
        </w:rPr>
      </w:pPr>
    </w:p>
    <w:p w14:paraId="65133016" w14:textId="0EDB2F38" w:rsidR="00886027" w:rsidRPr="004B6188" w:rsidRDefault="00886027" w:rsidP="00156018">
      <w:pPr>
        <w:ind w:firstLine="0"/>
        <w:jc w:val="center"/>
        <w:rPr>
          <w:sz w:val="28"/>
          <w:szCs w:val="28"/>
        </w:rPr>
      </w:pPr>
      <w:bookmarkStart w:id="0" w:name="_GoBack"/>
      <w:bookmarkEnd w:id="0"/>
      <w:r w:rsidRPr="004B6188">
        <w:rPr>
          <w:sz w:val="28"/>
          <w:szCs w:val="28"/>
        </w:rPr>
        <w:t xml:space="preserve">A method to streamline </w:t>
      </w:r>
      <w:r w:rsidRPr="004B6188">
        <w:rPr>
          <w:i/>
          <w:sz w:val="28"/>
          <w:szCs w:val="28"/>
        </w:rPr>
        <w:t>p</w:t>
      </w:r>
      <w:r w:rsidRPr="004B6188">
        <w:rPr>
          <w:sz w:val="28"/>
          <w:szCs w:val="28"/>
        </w:rPr>
        <w:t>-hacking</w:t>
      </w:r>
    </w:p>
    <w:p w14:paraId="09AF279A" w14:textId="77777777" w:rsidR="00EB178B" w:rsidRPr="004B6188" w:rsidRDefault="00EB178B" w:rsidP="004B6188">
      <w:pPr>
        <w:jc w:val="center"/>
        <w:rPr>
          <w:sz w:val="24"/>
          <w:szCs w:val="24"/>
        </w:rPr>
      </w:pPr>
    </w:p>
    <w:p w14:paraId="7B8C69E6" w14:textId="3B879471" w:rsidR="00886027" w:rsidRPr="004B6188" w:rsidRDefault="00886027" w:rsidP="00156018">
      <w:pPr>
        <w:ind w:firstLine="0"/>
        <w:jc w:val="center"/>
        <w:rPr>
          <w:sz w:val="24"/>
          <w:szCs w:val="24"/>
        </w:rPr>
      </w:pPr>
      <w:r w:rsidRPr="004B6188">
        <w:rPr>
          <w:sz w:val="24"/>
          <w:szCs w:val="24"/>
        </w:rPr>
        <w:t>Ian Hussey</w:t>
      </w:r>
    </w:p>
    <w:p w14:paraId="5B56901C" w14:textId="77777777" w:rsidR="00EB178B" w:rsidRPr="004B6188" w:rsidRDefault="00EB178B" w:rsidP="004B6188">
      <w:pPr>
        <w:jc w:val="center"/>
        <w:rPr>
          <w:sz w:val="24"/>
          <w:szCs w:val="24"/>
        </w:rPr>
      </w:pPr>
    </w:p>
    <w:p w14:paraId="3C7A9D3A" w14:textId="0299A39E" w:rsidR="00500FE5" w:rsidRDefault="00BC0476" w:rsidP="004B6188">
      <w:pPr>
        <w:ind w:left="720" w:right="740" w:firstLine="0"/>
        <w:rPr>
          <w:sz w:val="20"/>
          <w:szCs w:val="20"/>
        </w:rPr>
      </w:pPr>
      <w:r w:rsidRPr="004B6188">
        <w:rPr>
          <w:sz w:val="20"/>
          <w:szCs w:val="20"/>
        </w:rPr>
        <w:t xml:space="preserve">The analytic strategy of </w:t>
      </w:r>
      <w:r w:rsidRPr="004B6188">
        <w:rPr>
          <w:i/>
          <w:sz w:val="20"/>
          <w:szCs w:val="20"/>
        </w:rPr>
        <w:t>p</w:t>
      </w:r>
      <w:r w:rsidRPr="004B6188">
        <w:rPr>
          <w:sz w:val="20"/>
          <w:szCs w:val="20"/>
        </w:rPr>
        <w:t xml:space="preserve">-hacking has rapidly accelerated our advancement of the </w:t>
      </w:r>
      <w:r w:rsidR="00FB407B" w:rsidRPr="004B6188">
        <w:rPr>
          <w:sz w:val="20"/>
          <w:szCs w:val="20"/>
        </w:rPr>
        <w:t xml:space="preserve">goals of psychological science </w:t>
      </w:r>
      <w:r w:rsidR="00FB407B" w:rsidRPr="004B6188">
        <w:rPr>
          <w:sz w:val="20"/>
          <w:szCs w:val="20"/>
        </w:rPr>
        <w:fldChar w:fldCharType="begin"/>
      </w:r>
      <w:r w:rsidR="00FB407B" w:rsidRPr="004B6188">
        <w:rPr>
          <w:sz w:val="20"/>
          <w:szCs w:val="20"/>
        </w:rPr>
        <w:instrText xml:space="preserve"> ADDIN ZOTERO_ITEM CSL_CITATION {"citationID":"4nxmkK2Q","properties":{"formattedCitation":"(e.g., publications, tenure: Bakker, van Dijk, &amp; Wicherts, 2012)","plainCitation":"(e.g., publications, tenure: Bakker, van Dijk, &amp; Wicherts, 2012)","noteIndex":0},"citationItems":[{"id":3134,"uris":["http://zotero.org/users/1687755/items/NBTMXKH8"],"uri":["http://zotero.org/users/1687755/items/NBTMXKH8"],"itemData":{"id":3134,"type":"article-journal","title":"The rules of the game called psychological science","container-title":"Perspectives on Psychological Science","page":"543-554","volume":"7","issue":"6","source":"CrossRef","DOI":"10.1177/1745691612459060","ISSN":"1745-6916, 1745-6924","language":"en","author":[{"family":"Bakker","given":"M."},{"family":"Dijk","given":"A.","non-dropping-particle":"van"},{"family":"Wicherts","given":"J. M."}],"issued":{"date-parts":[["2012",11,1]]}},"prefix":"e.g., publications, tenure: "}],"schema":"https://github.com/citation-style-language/schema/raw/master/csl-citation.json"} </w:instrText>
      </w:r>
      <w:r w:rsidR="00FB407B" w:rsidRPr="004B6188">
        <w:rPr>
          <w:sz w:val="20"/>
          <w:szCs w:val="20"/>
        </w:rPr>
        <w:fldChar w:fldCharType="separate"/>
      </w:r>
      <w:r w:rsidR="00FB407B" w:rsidRPr="004B6188">
        <w:rPr>
          <w:noProof/>
          <w:sz w:val="20"/>
          <w:szCs w:val="20"/>
        </w:rPr>
        <w:t>(e.g., publications, tenure: Bakker, van Dijk, &amp; Wicherts, 2012)</w:t>
      </w:r>
      <w:r w:rsidR="00FB407B" w:rsidRPr="004B6188">
        <w:rPr>
          <w:sz w:val="20"/>
          <w:szCs w:val="20"/>
        </w:rPr>
        <w:fldChar w:fldCharType="end"/>
      </w:r>
      <w:r w:rsidRPr="004B6188">
        <w:rPr>
          <w:sz w:val="20"/>
          <w:szCs w:val="20"/>
        </w:rPr>
        <w:t xml:space="preserve">, but has suffered a number of setbacks in recent years. In order to remediate this, this article presents a statistical approach that can greatly accelerate and streamline the </w:t>
      </w:r>
      <w:r w:rsidRPr="004B6188">
        <w:rPr>
          <w:i/>
          <w:sz w:val="20"/>
          <w:szCs w:val="20"/>
        </w:rPr>
        <w:t>p</w:t>
      </w:r>
      <w:r w:rsidR="0006114F" w:rsidRPr="004B6188">
        <w:rPr>
          <w:sz w:val="20"/>
          <w:szCs w:val="20"/>
        </w:rPr>
        <w:t>-hacking process: generating random numbers that are &lt; .05</w:t>
      </w:r>
      <w:r w:rsidR="00863A76" w:rsidRPr="004B6188">
        <w:rPr>
          <w:sz w:val="20"/>
          <w:szCs w:val="20"/>
        </w:rPr>
        <w:t>. I</w:t>
      </w:r>
      <w:r w:rsidR="00262975" w:rsidRPr="004B6188">
        <w:rPr>
          <w:sz w:val="20"/>
          <w:szCs w:val="20"/>
        </w:rPr>
        <w:t xml:space="preserve"> refer to </w:t>
      </w:r>
      <w:r w:rsidR="00863A76" w:rsidRPr="004B6188">
        <w:rPr>
          <w:sz w:val="20"/>
          <w:szCs w:val="20"/>
        </w:rPr>
        <w:t xml:space="preserve">this approach </w:t>
      </w:r>
      <w:r w:rsidR="00262975" w:rsidRPr="004B6188">
        <w:rPr>
          <w:sz w:val="20"/>
          <w:szCs w:val="20"/>
        </w:rPr>
        <w:t xml:space="preserve">as </w:t>
      </w:r>
      <w:r w:rsidR="00262975" w:rsidRPr="004B6188">
        <w:rPr>
          <w:i/>
          <w:sz w:val="20"/>
          <w:szCs w:val="20"/>
        </w:rPr>
        <w:t>p</w:t>
      </w:r>
      <w:r w:rsidR="009D070F">
        <w:rPr>
          <w:i/>
          <w:sz w:val="20"/>
          <w:szCs w:val="20"/>
          <w:vertAlign w:val="subscript"/>
        </w:rPr>
        <w:t>ointless</w:t>
      </w:r>
      <w:r w:rsidR="0006114F" w:rsidRPr="004B6188">
        <w:rPr>
          <w:sz w:val="20"/>
          <w:szCs w:val="20"/>
        </w:rPr>
        <w:t>.</w:t>
      </w:r>
      <w:r w:rsidRPr="004B6188">
        <w:rPr>
          <w:sz w:val="20"/>
          <w:szCs w:val="20"/>
        </w:rPr>
        <w:t xml:space="preserve"> Results of a</w:t>
      </w:r>
      <w:r w:rsidR="00262975" w:rsidRPr="004B6188">
        <w:rPr>
          <w:sz w:val="20"/>
          <w:szCs w:val="20"/>
        </w:rPr>
        <w:t xml:space="preserve"> simulation study are presented</w:t>
      </w:r>
      <w:r w:rsidRPr="004B6188">
        <w:rPr>
          <w:sz w:val="20"/>
          <w:szCs w:val="20"/>
        </w:rPr>
        <w:t xml:space="preserve"> and an R script is provided</w:t>
      </w:r>
      <w:r w:rsidR="00863A76" w:rsidRPr="004B6188">
        <w:rPr>
          <w:sz w:val="20"/>
          <w:szCs w:val="20"/>
        </w:rPr>
        <w:t xml:space="preserve"> for others to use</w:t>
      </w:r>
      <w:r w:rsidRPr="004B6188">
        <w:rPr>
          <w:sz w:val="20"/>
          <w:szCs w:val="20"/>
        </w:rPr>
        <w:t xml:space="preserve">. In the absence of systemic changes to modal </w:t>
      </w:r>
      <w:r w:rsidRPr="004B6188">
        <w:rPr>
          <w:i/>
          <w:sz w:val="20"/>
          <w:szCs w:val="20"/>
        </w:rPr>
        <w:t>p</w:t>
      </w:r>
      <w:r w:rsidRPr="004B6188">
        <w:rPr>
          <w:sz w:val="20"/>
          <w:szCs w:val="20"/>
        </w:rPr>
        <w:t>-hacking practices within psychological science</w:t>
      </w:r>
      <w:r w:rsidR="00FB407B" w:rsidRPr="004B6188">
        <w:rPr>
          <w:sz w:val="20"/>
          <w:szCs w:val="20"/>
        </w:rPr>
        <w:t xml:space="preserve"> </w:t>
      </w:r>
      <w:r w:rsidR="00FB407B" w:rsidRPr="004B6188">
        <w:rPr>
          <w:sz w:val="20"/>
          <w:szCs w:val="20"/>
        </w:rPr>
        <w:fldChar w:fldCharType="begin"/>
      </w:r>
      <w:r w:rsidR="00FB407B" w:rsidRPr="004B6188">
        <w:rPr>
          <w:sz w:val="20"/>
          <w:szCs w:val="20"/>
        </w:rPr>
        <w:instrText xml:space="preserve"> ADDIN ZOTERO_ITEM CSL_CITATION {"citationID":"qu9jkPYQ","properties":{"formattedCitation":"(e.g., worrying trends such as preregistration and replication: Munaf\\uc0\\u242{} et al., 2017)","plainCitation":"(e.g., worrying trends such as preregistration and replication: Munafò et al., 2017)","noteIndex":0},"citationItems":[{"id":5606,"uris":["http://zotero.org/users/1687755/items/66QK7QX8"],"uri":["http://zotero.org/users/1687755/items/66QK7QX8"],"itemData":{"id":5606,"type":"article-journal","title":"A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A."}],"issued":{"date-parts":[["2017",1,10]]}},"prefix":"e.g., worrying trends such as preregistration and replication: "}],"schema":"https://github.com/citation-style-language/schema/raw/master/csl-citation.json"} </w:instrText>
      </w:r>
      <w:r w:rsidR="00FB407B" w:rsidRPr="004B6188">
        <w:rPr>
          <w:sz w:val="20"/>
          <w:szCs w:val="20"/>
        </w:rPr>
        <w:fldChar w:fldCharType="separate"/>
      </w:r>
      <w:r w:rsidR="00FB407B" w:rsidRPr="004B6188">
        <w:rPr>
          <w:sz w:val="20"/>
          <w:szCs w:val="20"/>
        </w:rPr>
        <w:t>(e.g., worrying trends such as preregistration and replication: Munafò et al., 2017)</w:t>
      </w:r>
      <w:r w:rsidR="00FB407B" w:rsidRPr="004B6188">
        <w:rPr>
          <w:sz w:val="20"/>
          <w:szCs w:val="20"/>
        </w:rPr>
        <w:fldChar w:fldCharType="end"/>
      </w:r>
      <w:r w:rsidR="00262975" w:rsidRPr="004B6188">
        <w:rPr>
          <w:sz w:val="20"/>
          <w:szCs w:val="20"/>
        </w:rPr>
        <w:t xml:space="preserve">, </w:t>
      </w:r>
      <w:r w:rsidR="00863A76" w:rsidRPr="004B6188">
        <w:rPr>
          <w:sz w:val="20"/>
          <w:szCs w:val="20"/>
        </w:rPr>
        <w:t>I</w:t>
      </w:r>
      <w:r w:rsidR="00262975" w:rsidRPr="004B6188">
        <w:rPr>
          <w:sz w:val="20"/>
          <w:szCs w:val="20"/>
        </w:rPr>
        <w:t xml:space="preserve"> argue</w:t>
      </w:r>
      <w:r w:rsidRPr="004B6188">
        <w:rPr>
          <w:sz w:val="20"/>
          <w:szCs w:val="20"/>
        </w:rPr>
        <w:t xml:space="preserve"> that vast amounts of time and research funding could be saved through the widespread adoption of this innovative statistical approach.</w:t>
      </w:r>
    </w:p>
    <w:p w14:paraId="61E63485" w14:textId="13E0634E" w:rsidR="00B45CCD" w:rsidRDefault="00B45CCD" w:rsidP="00277879">
      <w:pPr>
        <w:pStyle w:val="Bibliography"/>
        <w:ind w:left="0" w:firstLine="0"/>
        <w:rPr>
          <w:sz w:val="20"/>
          <w:szCs w:val="20"/>
        </w:rPr>
      </w:pPr>
    </w:p>
    <w:p w14:paraId="50974E91" w14:textId="77777777" w:rsidR="00277879" w:rsidRDefault="00277879" w:rsidP="00277879">
      <w:pPr>
        <w:sectPr w:rsidR="00277879" w:rsidSect="000E0B4E">
          <w:headerReference w:type="even" r:id="rId8"/>
          <w:headerReference w:type="default" r:id="rId9"/>
          <w:footerReference w:type="first" r:id="rId10"/>
          <w:pgSz w:w="11900" w:h="16840" w:code="9"/>
          <w:pgMar w:top="1440" w:right="1440" w:bottom="1440" w:left="1440" w:header="720" w:footer="720" w:gutter="0"/>
          <w:cols w:space="720"/>
          <w:docGrid w:linePitch="245"/>
        </w:sectPr>
      </w:pPr>
    </w:p>
    <w:p w14:paraId="60526224" w14:textId="4DFF2766" w:rsidR="00277879" w:rsidRPr="00EB178B" w:rsidRDefault="00277879" w:rsidP="00277879">
      <w:r w:rsidRPr="00EB178B">
        <w:t xml:space="preserve">With a few recent and unfortunate exceptions </w:t>
      </w:r>
      <w:r w:rsidRPr="00EB178B">
        <w:fldChar w:fldCharType="begin"/>
      </w:r>
      <w:r w:rsidRPr="00EB178B">
        <w:instrText xml:space="preserve"> ADDIN ZOTERO_ITEM CSL_CITATION {"citationID":"D5xEwsil","properties":{"formattedCitation":"(e.g., Camerer et al., 2018; Klein et al., 2018; Open Science Collaboration, 2015)","plainCitation":"(e.g., Camerer et al., 2018; Klein et al., 2018; Open Science Collaboration, 2015)","noteIndex":0},"citationItems":[{"id":8431,"uris":["http://zotero.org/users/1687755/items/U3FJ5N6K"],"uri":["http://zotero.org/users/1687755/items/U3FJ5N6K"],"itemData":{"id":8431,"type":"article-journal","title":"Evaluating the replicability of social science experiments in Nature and Science between 2010 and 2015","container-title":"Nature Human Behaviour","page":"1","source":"www.nature.com","abstract":"Camerer et al. carried out replications of 21 Science and Nature social science experiments, successfully replicating 13 out of 21 (62%). Effect sizes of replications were about half of the size of the originals.","DOI":"10.1038/s41562-018-0399-z","ISSN":"2397-3374","language":"en","author":[{"family":"Camerer","given":"Colin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prefix":"e.g., "},{"id":12110,"uris":["http://zotero.org/users/1687755/items/JEVCANT9"],"uri":["http://zotero.org/users/1687755/items/JEVCANT9"],"itemData":{"id":12110,"type":"article-journal","title":"Many Labs 2: Investigating Variation in Replicability Across Samples and Settings","container-title":"Advances in Methods and Practices in Psychological Science","page":"443-490","volume":"1","issue":"4","source":"Crossref","abstract":"We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studied.","DOI":"10.1177/2515245918810225","ISSN":"2515-2459, 2515-2467","title-short":"Many Labs 2","language":"en","author":[{"family":"Klein","given":"Richard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A."}],"issued":{"date-parts":[["2018",12]]}}},{"id":6010,"uris":["http://zotero.org/users/1687755/items/4A57CZ5R"],"uri":["http://zotero.org/users/1687755/items/4A57CZ5R"],"itemData":{"id":6010,"type":"article-journal","title":"Estimating the reproducibility of psychological science","container-title":"Science","page":"aac4716","volume":"349","issue":"6251","source":"science.sciencemag.org","abstract":"Empirically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desired.","DOI":"10.1126/science.aac4716","ISSN":"0036-8075, 1095-9203","note":"PMID: 26315443","language":"en","author":[{"literal":"Open Science Collaboration"}],"issued":{"date-parts":[["2015",8,28]]}}}],"schema":"https://github.com/citation-style-language/schema/raw/master/csl-citation.json"} </w:instrText>
      </w:r>
      <w:r w:rsidRPr="00EB178B">
        <w:fldChar w:fldCharType="separate"/>
      </w:r>
      <w:r w:rsidRPr="00EB178B">
        <w:t>(e.g., Camerer et al., 2018; Klein et al., 2018; Open Science Collaboration, 2015)</w:t>
      </w:r>
      <w:r w:rsidRPr="00EB178B">
        <w:fldChar w:fldCharType="end"/>
      </w:r>
      <w:r w:rsidRPr="00EB178B">
        <w:t xml:space="preserve">, the discovery that p values can be hacked to support researchers’ hypotheses has proven to be of exceptional utility to the enterprise of psychological science </w:t>
      </w:r>
      <w:r w:rsidRPr="00EB178B">
        <w:fldChar w:fldCharType="begin"/>
      </w:r>
      <w:r w:rsidRPr="00EB178B">
        <w:instrText xml:space="preserve"> ADDIN ZOTERO_ITEM CSL_CITATION {"citationID":"Lt0lcTQU","properties":{"formattedCitation":"(e.g., acquiring publications, tenure, and flair; see Bakker et al., 2012; Simmons, Nelson, &amp; Simonsohn, 2011 for tutorials)","plainCitation":"(e.g., acquiring publications, tenure, and flair; see Bakker et al., 2012; Simmons, Nelson, &amp; Simonsohn, 2011 for tutorials)","noteIndex":0},"citationItems":[{"id":3134,"uris":["http://zotero.org/users/1687755/items/NBTMXKH8"],"uri":["http://zotero.org/users/1687755/items/NBTMXKH8"],"itemData":{"id":3134,"type":"article-journal","title":"The rules of the game called psychological science","container-title":"Perspectives on Psychological Science","page":"543-554","volume":"7","issue":"6","source":"CrossRef","DOI":"10.1177/1745691612459060","ISSN":"1745-6916, 1745-6924","language":"en","author":[{"family":"Bakker","given":"M."},{"family":"Dijk","given":"A.","non-dropping-particle":"van"},{"family":"Wicherts","given":"J. M."}],"issued":{"date-parts":[["2012",11,1]]}},"prefix":"e.g., acquiring publications, tenure, and flair; see "},{"id":3054,"uris":["http://zotero.org/users/1687755/items/MWZZTGDR"],"uri":["http://zotero.org/users/1687755/items/MWZZTGDR"],"itemData":{"id":3054,"type":"article-journal","title":"False-positive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1467-9280","title-short":"False-Positive Psychology","language":"en","author":[{"family":"Simmons","given":"Joseph P."},{"family":"Nelson","given":"Leif D."},{"family":"Simonsohn","given":"Uri"}],"issued":{"date-parts":[["2011",11,1]]}},"suffix":" for tutorials"}],"schema":"https://github.com/citation-style-language/schema/raw/master/csl-citation.json"} </w:instrText>
      </w:r>
      <w:r w:rsidRPr="00EB178B">
        <w:fldChar w:fldCharType="separate"/>
      </w:r>
      <w:r w:rsidRPr="00EB178B">
        <w:t>(e.g., acquiring publications, tenure, and flair; see Bakker et al., 2012; Simmons, Nelson, &amp; Simonsohn, 2011 for tutorials)</w:t>
      </w:r>
      <w:r w:rsidRPr="00EB178B">
        <w:fldChar w:fldCharType="end"/>
      </w:r>
      <w:r w:rsidRPr="00EB178B">
        <w:t xml:space="preserve">. However, efforts to further optimize the process of p-hacking have slowed in recent years due to a number of unfortunate setbacks such as wider use of replication and pre-registration </w:t>
      </w:r>
      <w:r w:rsidRPr="00EB178B">
        <w:fldChar w:fldCharType="begin"/>
      </w:r>
      <w:r w:rsidRPr="00EB178B">
        <w:instrText xml:space="preserve"> ADDIN ZOTERO_ITEM CSL_CITATION {"citationID":"0C6wo5xZ","properties":{"formattedCitation":"(Munaf\\uc0\\u242{} et al., 2017; Nosek et al., 2015; Nosek, Ebersole, DeHaven, &amp; Mellor, 2018)","plainCitation":"(Munafò et al., 2017; Nosek et al., 2015; Nosek, Ebersole, DeHaven, &amp; Mellor, 2018)","noteIndex":0},"citationItems":[{"id":5606,"uris":["http://zotero.org/users/1687755/items/66QK7QX8"],"uri":["http://zotero.org/users/1687755/items/66QK7QX8"],"itemData":{"id":5606,"type":"article-journal","title":"A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A."}],"issued":{"date-parts":[["2017",1,10]]}}},{"id":3824,"uris":["http://zotero.org/users/1687755/items/5QC94NNC"],"uri":["http://zotero.org/users/1687755/items/5QC94NNC"],"itemData":{"id":3824,"type":"article-journal","title":"Promoting an open research culture","container-title":"Science","page":"1422-1425","volume":"348","issue":"6242","source":"science.sciencemag.org","abstract":"Author guidelines for journals could help to promote transparency, openness, and reproducibility\nAuthor guidelines for journals could help to promote transparency, openness, and reproducibility","DOI":"10.1126/science.aab2374","ISSN":"0036-8075, 1095-9203","note":"PMID: 26113702","language":"en","author":[{"family":"Nosek","given":"Brian A."},{"family":"Alter","given":"G."},{"family":"Banks","given":"G. C."},{"family":"Borsboom","given":"D."},{"family":"Bowman","given":"S. D."},{"family":"Breckler","given":"S. J."},{"family":"Buck","given":"S."},{"family":"Chambers","given":"C. D."},{"family":"Chin","given":"G."},{"family":"Christensen","given":"G."},{"family":"Contestabile","given":"M."},{"family":"Dafoe","given":"A."},{"family":"Eich","given":"E."},{"family":"Freese","given":"J."},{"family":"Glennerster","given":"R."},{"family":"Goroff","given":"D."},{"family":"Green","given":"D. P."},{"family":"Hesse","given":"B."},{"family":"Humphreys","given":"M."},{"family":"Ishiyama","given":"J."},{"family":"Karlan","given":"D."},{"family":"Kraut","given":"A."},{"family":"Lupia","given":"A."},{"family":"Mabry","given":"P."},{"family":"Madon","given":"T."},{"family":"Malhotra","given":"N."},{"family":"Mayo-Wilson","given":"E."},{"family":"McNutt","given":"M."},{"family":"Miguel","given":"E."},{"family":"Paluck","given":"E. Levy"},{"family":"Simonsohn","given":"U."},{"family":"Soderberg","given":"C."},{"family":"Spellman","given":"B. A."},{"family":"Turitto","given":"J."},{"family":"VandenBos","given":"G."},{"family":"Vazire","given":"S."},{"family":"Wagenmakers","given":"E. J."},{"family":"Wilson","given":"R."},{"family":"Yarkoni","given":"T."}],"issued":{"date-parts":[["2015",6,26]]}}},{"id":7729,"uris":["http://zotero.org/users/1687755/items/Q3E4IYSJ"],"uri":["http://zotero.org/users/1687755/items/Q3E4IYSJ"],"itemData":{"id":7729,"type":"article-journal","title":"The preregistration revolution","container-title":"Proceedings of the National Academy of Sciences","page":"Epub ahead of print","source":"www.pnas.org","abstract":"Progress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findings.","DOI":"10.1073/pnas.1708274114","ISSN":"0027-8424, 1091-6490","note":"PMID: 29531091","journalAbbreviation":"PNAS","language":"en","author":[{"family":"Nosek","given":"Brian A."},{"family":"Ebersole","given":"Charles R."},{"family":"DeHaven","given":"Alexander C."},{"family":"Mellor","given":"David T."}],"issued":{"date-parts":[["2018",3,9]]}}}],"schema":"https://github.com/citation-style-language/schema/raw/master/csl-citation.json"} </w:instrText>
      </w:r>
      <w:r w:rsidRPr="00EB178B">
        <w:fldChar w:fldCharType="separate"/>
      </w:r>
      <w:r w:rsidRPr="00EB178B">
        <w:t>(Munafò et al., 2017; Nosek et al., 2015; Nosek, Ebersole, DeHaven, &amp; Mellor, 2018)</w:t>
      </w:r>
      <w:r w:rsidRPr="00EB178B">
        <w:fldChar w:fldCharType="end"/>
      </w:r>
      <w:r w:rsidRPr="00EB178B">
        <w:t>.</w:t>
      </w:r>
    </w:p>
    <w:p w14:paraId="538BDCBD" w14:textId="4BC8CF95" w:rsidR="00277879" w:rsidRPr="00FB407B" w:rsidRDefault="00277879" w:rsidP="00277879">
      <w:pPr>
        <w:pStyle w:val="BodyText"/>
      </w:pPr>
      <w:r w:rsidRPr="00FB407B">
        <w:t xml:space="preserve">In this article, I introduce the </w:t>
      </w:r>
      <w:r w:rsidRPr="00FB407B">
        <w:rPr>
          <w:i/>
        </w:rPr>
        <w:t>p</w:t>
      </w:r>
      <w:r w:rsidR="009D070F">
        <w:rPr>
          <w:i/>
          <w:vertAlign w:val="subscript"/>
        </w:rPr>
        <w:t xml:space="preserve">ointless </w:t>
      </w:r>
      <w:r w:rsidRPr="00FB407B">
        <w:t xml:space="preserve">metric and demonstrate how it can streamline the process of </w:t>
      </w:r>
      <w:r w:rsidRPr="00FB407B">
        <w:rPr>
          <w:i/>
        </w:rPr>
        <w:t>p</w:t>
      </w:r>
      <w:r w:rsidRPr="00FB407B">
        <w:t xml:space="preserve">-hacking your results. While this metric does suffer from the mild flaw of providing zero diagnosticity of the presence or absence of a true effect, this property is largely irrelevant to psychological science’s primary goals (e.g., high impact publications and tenure). More importantly, the metric possesses three superior characteristics. First, it is non-inferior to current </w:t>
      </w:r>
      <w:r w:rsidRPr="00FB407B">
        <w:rPr>
          <w:i/>
        </w:rPr>
        <w:t>p</w:t>
      </w:r>
      <w:r w:rsidRPr="00FB407B">
        <w:t xml:space="preserve">-hacking practices, which also tell us little about the presence or absence of a true effect </w:t>
      </w:r>
      <w:r w:rsidRPr="00FB407B">
        <w:fldChar w:fldCharType="begin"/>
      </w:r>
      <w:r w:rsidRPr="00FB407B">
        <w:instrText xml:space="preserve"> ADDIN ZOTERO_ITEM CSL_CITATION {"citationID":"CPHdyn2a","properties":{"formattedCitation":"(large scale replications put this diagnosticity at no better than a coin toss: Klein et al., 2018)","plainCitation":"(large scale replications put this diagnosticity at no better than a coin toss: Klein et al., 2018)","noteIndex":0},"citationItems":[{"id":12110,"uris":["http://zotero.org/users/1687755/items/JEVCANT9"],"uri":["http://zotero.org/users/1687755/items/JEVCANT9"],"itemData":{"id":12110,"type":"article-journal","title":"Many Labs 2: Investigating Variation in Replicability Across Samples and Settings","container-title":"Advances in Methods and Practices in Psychological Science","page":"443-490","volume":"1","issue":"4","source":"Crossref","abstract":"We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studied.","DOI":"10.1177/2515245918810225","ISSN":"2515-2459, 2515-2467","title-short":"Many Labs 2","language":"en","author":[{"family":"Klein","given":"Richard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A."}],"issued":{"date-parts":[["2018",12]]}},"prefix":"large scale replications put this diagnosticity at no better than a coin toss: "}],"schema":"https://github.com/citation-style-language/schema/raw/master/csl-citation.json"} </w:instrText>
      </w:r>
      <w:r w:rsidRPr="00FB407B">
        <w:fldChar w:fldCharType="separate"/>
      </w:r>
      <w:r w:rsidRPr="00FB407B">
        <w:rPr>
          <w:noProof/>
        </w:rPr>
        <w:t>(large scale replications put this diagnosticity at no better than a coin toss: Klein et al., 2018)</w:t>
      </w:r>
      <w:r w:rsidRPr="00FB407B">
        <w:fldChar w:fldCharType="end"/>
      </w:r>
      <w:r w:rsidRPr="00FB407B">
        <w:t xml:space="preserve">. Second, it retains a far more important property of hacked </w:t>
      </w:r>
      <w:r w:rsidRPr="00FB407B">
        <w:rPr>
          <w:i/>
        </w:rPr>
        <w:t>p</w:t>
      </w:r>
      <w:r w:rsidRPr="00FB407B">
        <w:t xml:space="preserve"> values: by guaranteeing significant results, it has higher predictive validity for publishability. Finally, it also </w:t>
      </w:r>
      <w:r w:rsidRPr="00FB407B">
        <w:t xml:space="preserve">provides economic benefits relative to the high total life-cycle costs associated with traditional </w:t>
      </w:r>
      <w:r w:rsidRPr="00FB407B">
        <w:rPr>
          <w:i/>
        </w:rPr>
        <w:t>p</w:t>
      </w:r>
      <w:r w:rsidRPr="00FB407B">
        <w:t>-hacking (e.g., by eliminating the need for comprehensive graduate training in statistics).</w:t>
      </w:r>
    </w:p>
    <w:p w14:paraId="37A01A73" w14:textId="77777777" w:rsidR="00277879" w:rsidRPr="00FB407B" w:rsidRDefault="00277879" w:rsidP="00277879">
      <w:pPr>
        <w:pStyle w:val="Heading1"/>
      </w:pPr>
      <w:r w:rsidRPr="00FB407B">
        <w:t>Methods and results</w:t>
      </w:r>
    </w:p>
    <w:p w14:paraId="224746DF" w14:textId="1106D52A" w:rsidR="00FF74FB" w:rsidRDefault="00277879" w:rsidP="0098607C">
      <w:pPr>
        <w:pStyle w:val="FirstParagraph"/>
        <w:rPr>
          <w:rFonts w:ascii="Consolas" w:hAnsi="Consolas" w:cs="Consolas"/>
          <w:sz w:val="16"/>
          <w:szCs w:val="16"/>
        </w:rPr>
      </w:pPr>
      <w:r w:rsidRPr="00FB407B">
        <w:t xml:space="preserve">The </w:t>
      </w:r>
      <w:r w:rsidR="00565E1B" w:rsidRPr="00FB407B">
        <w:rPr>
          <w:i/>
        </w:rPr>
        <w:t>p</w:t>
      </w:r>
      <w:r w:rsidR="00565E1B">
        <w:rPr>
          <w:i/>
          <w:vertAlign w:val="subscript"/>
        </w:rPr>
        <w:t xml:space="preserve">ointless </w:t>
      </w:r>
      <w:r w:rsidRPr="00FB407B">
        <w:t xml:space="preserve">metric follows the same internal logic as traditional </w:t>
      </w:r>
      <w:r w:rsidRPr="00FB407B">
        <w:rPr>
          <w:i/>
        </w:rPr>
        <w:t>p</w:t>
      </w:r>
      <w:r w:rsidRPr="00FB407B">
        <w:t xml:space="preserve">-hacked analytic strategies </w:t>
      </w:r>
      <w:r w:rsidRPr="00FB407B">
        <w:fldChar w:fldCharType="begin"/>
      </w:r>
      <w:r w:rsidRPr="00FB407B">
        <w:instrText xml:space="preserve"> ADDIN ZOTERO_ITEM CSL_CITATION {"citationID":"W5cSjMu2","properties":{"formattedCitation":"(e.g., Bem, 2011)","plainCitation":"(e.g., Bem, 2011)","noteIndex":0},"citationItems":[{"id":6026,"uris":["http://zotero.org/users/1687755/items/XU69FMEJ"],"uri":["http://zotero.org/users/1687755/items/XU69FMEJ"],"itemData":{"id":6026,"type":"article-journal","title":"Feeling the future: experimental evidence for anomalous retroactive influences on cognition and affect","container-title":"Journal of Personality and Social Psychology","page":"407-425","volume":"100","issue":"3","source":"PubMed","abstract":"The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discussed.","DOI":"10.1037/a0021524","ISSN":"1939-1315","note":"PMID: 21280961","title-short":"Feeling the future","journalAbbreviation":"J Pers Soc Psychol","language":"eng","author":[{"family":"Bem","given":"Daryl J."}],"issued":{"date-parts":[["2011",3]]}},"prefix":"e.g., "}],"schema":"https://github.com/citation-style-language/schema/raw/master/csl-citation.json"} </w:instrText>
      </w:r>
      <w:r w:rsidRPr="00FB407B">
        <w:fldChar w:fldCharType="separate"/>
      </w:r>
      <w:r w:rsidRPr="00FB407B">
        <w:rPr>
          <w:noProof/>
        </w:rPr>
        <w:t>(e.g., Bem, 2011)</w:t>
      </w:r>
      <w:r w:rsidRPr="00FB407B">
        <w:fldChar w:fldCharType="end"/>
      </w:r>
      <w:r w:rsidRPr="00FB407B">
        <w:t xml:space="preserve">. Loosely speaking, this algorithm mimics the outcomes of overt </w:t>
      </w:r>
      <w:r w:rsidRPr="00FB407B">
        <w:rPr>
          <w:i/>
        </w:rPr>
        <w:t>p</w:t>
      </w:r>
      <w:r w:rsidRPr="00FB407B">
        <w:t xml:space="preserve">-hacking behaviour </w:t>
      </w:r>
      <w:r w:rsidRPr="00FB407B">
        <w:fldChar w:fldCharType="begin"/>
      </w:r>
      <w:r w:rsidRPr="00FB407B">
        <w:instrText xml:space="preserve"> ADDIN ZOTERO_ITEM CSL_CITATION {"citationID":"kx8vuYDz","properties":{"formattedCitation":"(i.e., exploitation of researcher degrees of freedom until p &lt; .05: Simmons et al., 2011)","plainCitation":"(i.e., exploitation of researcher degrees of freedom until p &lt; .05: Simmons et al., 2011)","noteIndex":0},"citationItems":[{"id":3054,"uris":["http://zotero.org/users/1687755/items/MWZZTGDR"],"uri":["http://zotero.org/users/1687755/items/MWZZTGDR"],"itemData":{"id":3054,"type":"article-journal","title":"False-positive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1467-9280","title-short":"False-Positive Psychology","language":"en","author":[{"family":"Simmons","given":"Joseph P."},{"family":"Nelson","given":"Leif D."},{"family":"Simonsohn","given":"Uri"}],"issued":{"date-parts":[["2011",11,1]]}},"prefix":"i.e., exploitation of researcher degrees of freedom until p &lt; .05: "}],"schema":"https://github.com/citation-style-language/schema/raw/master/csl-citation.json"} </w:instrText>
      </w:r>
      <w:r w:rsidRPr="00FB407B">
        <w:fldChar w:fldCharType="separate"/>
      </w:r>
      <w:r w:rsidRPr="00FB407B">
        <w:rPr>
          <w:noProof/>
        </w:rPr>
        <w:t>(i.e., exploitation of researcher degrees of freedom until p &lt; .05: Simmons et al., 2011)</w:t>
      </w:r>
      <w:r w:rsidRPr="00FB407B">
        <w:fldChar w:fldCharType="end"/>
      </w:r>
      <w:r w:rsidRPr="00FB407B">
        <w:t xml:space="preserve">. The </w:t>
      </w:r>
      <w:r w:rsidR="009D070F" w:rsidRPr="00FB407B">
        <w:rPr>
          <w:i/>
        </w:rPr>
        <w:t>p</w:t>
      </w:r>
      <w:r w:rsidR="009D070F">
        <w:rPr>
          <w:i/>
          <w:vertAlign w:val="subscript"/>
        </w:rPr>
        <w:t xml:space="preserve">ointless </w:t>
      </w:r>
      <w:r w:rsidRPr="00FB407B">
        <w:t xml:space="preserve">metric was inspired by the observation that, regardless of the specifics of any given </w:t>
      </w:r>
      <w:r w:rsidRPr="00FB407B">
        <w:rPr>
          <w:i/>
        </w:rPr>
        <w:t>p</w:t>
      </w:r>
      <w:r w:rsidRPr="00FB407B">
        <w:t>-hacking strategy, the product of this process is highlight reliable (</w:t>
      </w:r>
      <w:r w:rsidRPr="00FB407B">
        <w:rPr>
          <w:i/>
        </w:rPr>
        <w:t>p</w:t>
      </w:r>
      <w:r w:rsidRPr="00FB407B">
        <w:t xml:space="preserve"> &lt; .05). As such, many intermediary steps are therefore arguably unnecessary, and the same end result can be obtained more efficiently by automation. This is accomplished by generating random numbers until one is found that is &lt; .05. I refer to this approach as a form of machine learning so as to increase my chance of getting published. R code to calculate </w:t>
      </w:r>
      <w:r w:rsidR="009D070F" w:rsidRPr="00FB407B">
        <w:rPr>
          <w:i/>
        </w:rPr>
        <w:t>p</w:t>
      </w:r>
      <w:r w:rsidR="009D070F">
        <w:rPr>
          <w:i/>
          <w:vertAlign w:val="subscript"/>
        </w:rPr>
        <w:t xml:space="preserve">ointless </w:t>
      </w:r>
      <w:r w:rsidRPr="00FB407B">
        <w:t>is provided below:</w:t>
      </w:r>
    </w:p>
    <w:p w14:paraId="7BDC8150" w14:textId="77777777" w:rsidR="00640730" w:rsidRPr="00640730" w:rsidRDefault="00640730" w:rsidP="00640730">
      <w:pPr>
        <w:pStyle w:val="BodyText"/>
      </w:pPr>
    </w:p>
    <w:p w14:paraId="65B700EB" w14:textId="1B5795E3" w:rsidR="00164178" w:rsidRPr="00C13182" w:rsidRDefault="00277879" w:rsidP="00277879">
      <w:pPr>
        <w:pStyle w:val="BodyText"/>
        <w:shd w:val="clear" w:color="auto" w:fill="F2F2F2" w:themeFill="background1" w:themeFillShade="F2"/>
        <w:ind w:firstLine="0"/>
        <w:jc w:val="left"/>
        <w:rPr>
          <w:rFonts w:ascii="Consolas" w:hAnsi="Consolas" w:cs="Consolas"/>
          <w:sz w:val="15"/>
          <w:szCs w:val="15"/>
        </w:rPr>
      </w:pPr>
      <w:r w:rsidRPr="00C13182">
        <w:rPr>
          <w:rFonts w:ascii="Consolas" w:hAnsi="Consolas" w:cs="Consolas"/>
          <w:sz w:val="15"/>
          <w:szCs w:val="15"/>
        </w:rPr>
        <w:t># generate random numbers, stop when &lt; .05</w:t>
      </w:r>
    </w:p>
    <w:p w14:paraId="06B1DB60" w14:textId="38AB3686" w:rsidR="00277879" w:rsidRPr="00C13182" w:rsidRDefault="00164178" w:rsidP="00277879">
      <w:pPr>
        <w:pStyle w:val="BodyText"/>
        <w:shd w:val="clear" w:color="auto" w:fill="F2F2F2" w:themeFill="background1" w:themeFillShade="F2"/>
        <w:ind w:firstLine="0"/>
        <w:jc w:val="left"/>
        <w:rPr>
          <w:rFonts w:ascii="Consolas" w:hAnsi="Consolas" w:cs="Consolas"/>
          <w:sz w:val="15"/>
          <w:szCs w:val="15"/>
        </w:rPr>
      </w:pPr>
      <w:proofErr w:type="spellStart"/>
      <w:r w:rsidRPr="00C13182">
        <w:rPr>
          <w:rFonts w:ascii="Consolas" w:hAnsi="Consolas" w:cs="Consolas"/>
          <w:sz w:val="15"/>
          <w:szCs w:val="15"/>
        </w:rPr>
        <w:t>p_ointless</w:t>
      </w:r>
      <w:proofErr w:type="spellEnd"/>
      <w:r w:rsidRPr="00C13182">
        <w:rPr>
          <w:rFonts w:ascii="Consolas" w:hAnsi="Consolas" w:cs="Consolas"/>
          <w:sz w:val="15"/>
          <w:szCs w:val="15"/>
        </w:rPr>
        <w:t xml:space="preserve"> &lt;- 1</w:t>
      </w:r>
      <w:r w:rsidR="00277879" w:rsidRPr="00C13182">
        <w:rPr>
          <w:rFonts w:ascii="Consolas" w:hAnsi="Consolas" w:cs="Consolas"/>
          <w:sz w:val="15"/>
          <w:szCs w:val="15"/>
        </w:rPr>
        <w:br/>
      </w:r>
      <w:r w:rsidR="00277879" w:rsidRPr="00C13182">
        <w:rPr>
          <w:rFonts w:ascii="Consolas" w:hAnsi="Consolas" w:cs="Consolas"/>
          <w:b/>
          <w:sz w:val="15"/>
          <w:szCs w:val="15"/>
        </w:rPr>
        <w:t>while</w:t>
      </w:r>
      <w:r w:rsidR="00277879" w:rsidRPr="00C13182">
        <w:rPr>
          <w:rFonts w:ascii="Consolas" w:hAnsi="Consolas" w:cs="Consolas"/>
          <w:sz w:val="15"/>
          <w:szCs w:val="15"/>
        </w:rPr>
        <w:t xml:space="preserve"> (</w:t>
      </w:r>
      <w:proofErr w:type="spellStart"/>
      <w:r w:rsidR="00277879" w:rsidRPr="00C13182">
        <w:rPr>
          <w:rFonts w:ascii="Consolas" w:hAnsi="Consolas" w:cs="Consolas"/>
          <w:sz w:val="15"/>
          <w:szCs w:val="15"/>
        </w:rPr>
        <w:t>p_</w:t>
      </w:r>
      <w:r w:rsidR="00E92007" w:rsidRPr="00C13182">
        <w:rPr>
          <w:rFonts w:ascii="Consolas" w:hAnsi="Consolas" w:cs="Consolas"/>
          <w:sz w:val="15"/>
          <w:szCs w:val="15"/>
        </w:rPr>
        <w:t>ointless</w:t>
      </w:r>
      <w:proofErr w:type="spellEnd"/>
      <w:r w:rsidR="00E92007" w:rsidRPr="00C13182">
        <w:rPr>
          <w:rFonts w:ascii="Consolas" w:hAnsi="Consolas" w:cs="Consolas"/>
          <w:sz w:val="15"/>
          <w:szCs w:val="15"/>
        </w:rPr>
        <w:t xml:space="preserve"> </w:t>
      </w:r>
      <w:r w:rsidR="00277879" w:rsidRPr="00C13182">
        <w:rPr>
          <w:rFonts w:ascii="Consolas" w:hAnsi="Consolas" w:cs="Consolas"/>
          <w:b/>
          <w:sz w:val="15"/>
          <w:szCs w:val="15"/>
        </w:rPr>
        <w:t>&gt;=</w:t>
      </w:r>
      <w:r w:rsidR="00277879" w:rsidRPr="00C13182">
        <w:rPr>
          <w:rFonts w:ascii="Consolas" w:hAnsi="Consolas" w:cs="Consolas"/>
          <w:sz w:val="15"/>
          <w:szCs w:val="15"/>
        </w:rPr>
        <w:t xml:space="preserve"> .05) {</w:t>
      </w:r>
      <w:r w:rsidR="00277879" w:rsidRPr="00C13182">
        <w:rPr>
          <w:rFonts w:ascii="Consolas" w:hAnsi="Consolas" w:cs="Consolas"/>
          <w:sz w:val="15"/>
          <w:szCs w:val="15"/>
        </w:rPr>
        <w:br/>
        <w:t xml:space="preserve">  </w:t>
      </w:r>
      <w:proofErr w:type="spellStart"/>
      <w:r w:rsidR="00277879" w:rsidRPr="00C13182">
        <w:rPr>
          <w:rFonts w:ascii="Consolas" w:hAnsi="Consolas" w:cs="Consolas"/>
          <w:sz w:val="15"/>
          <w:szCs w:val="15"/>
        </w:rPr>
        <w:t>p_</w:t>
      </w:r>
      <w:r w:rsidR="00E92007" w:rsidRPr="00C13182">
        <w:rPr>
          <w:rFonts w:ascii="Consolas" w:hAnsi="Consolas" w:cs="Consolas"/>
          <w:sz w:val="15"/>
          <w:szCs w:val="15"/>
        </w:rPr>
        <w:t>ointless</w:t>
      </w:r>
      <w:proofErr w:type="spellEnd"/>
      <w:r w:rsidR="00E92007" w:rsidRPr="00C13182">
        <w:rPr>
          <w:rFonts w:ascii="Consolas" w:hAnsi="Consolas" w:cs="Consolas"/>
          <w:sz w:val="15"/>
          <w:szCs w:val="15"/>
        </w:rPr>
        <w:t xml:space="preserve"> </w:t>
      </w:r>
      <w:r w:rsidR="00277879" w:rsidRPr="00C13182">
        <w:rPr>
          <w:rFonts w:ascii="Consolas" w:hAnsi="Consolas" w:cs="Consolas"/>
          <w:sz w:val="15"/>
          <w:szCs w:val="15"/>
        </w:rPr>
        <w:t xml:space="preserve">&lt;- </w:t>
      </w:r>
      <w:proofErr w:type="spellStart"/>
      <w:r w:rsidR="00277879" w:rsidRPr="00C13182">
        <w:rPr>
          <w:rFonts w:ascii="Consolas" w:hAnsi="Consolas" w:cs="Consolas"/>
          <w:b/>
          <w:sz w:val="15"/>
          <w:szCs w:val="15"/>
        </w:rPr>
        <w:t>runif</w:t>
      </w:r>
      <w:proofErr w:type="spellEnd"/>
      <w:r w:rsidR="00277879" w:rsidRPr="00C13182">
        <w:rPr>
          <w:rFonts w:ascii="Consolas" w:hAnsi="Consolas" w:cs="Consolas"/>
          <w:sz w:val="15"/>
          <w:szCs w:val="15"/>
        </w:rPr>
        <w:t>(n = 1)</w:t>
      </w:r>
      <w:r w:rsidR="00277879" w:rsidRPr="00C13182">
        <w:rPr>
          <w:rFonts w:ascii="Consolas" w:hAnsi="Consolas" w:cs="Consolas"/>
          <w:sz w:val="15"/>
          <w:szCs w:val="15"/>
        </w:rPr>
        <w:br/>
        <w:t>}</w:t>
      </w:r>
      <w:r w:rsidR="00277879" w:rsidRPr="00C13182">
        <w:rPr>
          <w:rFonts w:ascii="Consolas" w:hAnsi="Consolas" w:cs="Consolas"/>
          <w:sz w:val="15"/>
          <w:szCs w:val="15"/>
        </w:rPr>
        <w:br/>
      </w:r>
      <w:r w:rsidR="00277879" w:rsidRPr="00C13182">
        <w:rPr>
          <w:rFonts w:ascii="Consolas" w:hAnsi="Consolas" w:cs="Consolas"/>
          <w:sz w:val="15"/>
          <w:szCs w:val="15"/>
        </w:rPr>
        <w:br/>
        <w:t># print this value</w:t>
      </w:r>
      <w:r w:rsidR="00277879" w:rsidRPr="00C13182">
        <w:rPr>
          <w:rFonts w:ascii="Consolas" w:hAnsi="Consolas" w:cs="Consolas"/>
          <w:sz w:val="15"/>
          <w:szCs w:val="15"/>
        </w:rPr>
        <w:br/>
      </w:r>
      <w:r w:rsidR="00277879" w:rsidRPr="00C13182">
        <w:rPr>
          <w:rFonts w:ascii="Consolas" w:hAnsi="Consolas" w:cs="Consolas"/>
          <w:b/>
          <w:sz w:val="15"/>
          <w:szCs w:val="15"/>
        </w:rPr>
        <w:t>print</w:t>
      </w:r>
      <w:r w:rsidR="00277879" w:rsidRPr="00C13182">
        <w:rPr>
          <w:rFonts w:ascii="Consolas" w:hAnsi="Consolas" w:cs="Consolas"/>
          <w:sz w:val="15"/>
          <w:szCs w:val="15"/>
        </w:rPr>
        <w:t>(</w:t>
      </w:r>
      <w:r w:rsidR="00277879" w:rsidRPr="00C13182">
        <w:rPr>
          <w:rFonts w:ascii="Consolas" w:hAnsi="Consolas" w:cs="Consolas"/>
          <w:b/>
          <w:sz w:val="15"/>
          <w:szCs w:val="15"/>
        </w:rPr>
        <w:t>paste</w:t>
      </w:r>
      <w:r w:rsidR="00277879" w:rsidRPr="00C13182">
        <w:rPr>
          <w:rFonts w:ascii="Consolas" w:hAnsi="Consolas" w:cs="Consolas"/>
          <w:sz w:val="15"/>
          <w:szCs w:val="15"/>
        </w:rPr>
        <w:t>("</w:t>
      </w:r>
      <w:proofErr w:type="spellStart"/>
      <w:r w:rsidR="00277879" w:rsidRPr="00C13182">
        <w:rPr>
          <w:rFonts w:ascii="Consolas" w:hAnsi="Consolas" w:cs="Consolas"/>
          <w:sz w:val="15"/>
          <w:szCs w:val="15"/>
        </w:rPr>
        <w:t>p_</w:t>
      </w:r>
      <w:r w:rsidR="00E92007" w:rsidRPr="00C13182">
        <w:rPr>
          <w:rFonts w:ascii="Consolas" w:hAnsi="Consolas" w:cs="Consolas"/>
          <w:sz w:val="15"/>
          <w:szCs w:val="15"/>
        </w:rPr>
        <w:t>ointless</w:t>
      </w:r>
      <w:proofErr w:type="spellEnd"/>
      <w:r w:rsidR="00E92007" w:rsidRPr="00C13182">
        <w:rPr>
          <w:rFonts w:ascii="Consolas" w:hAnsi="Consolas" w:cs="Consolas"/>
          <w:sz w:val="15"/>
          <w:szCs w:val="15"/>
        </w:rPr>
        <w:t xml:space="preserve"> </w:t>
      </w:r>
      <w:r w:rsidR="00277879" w:rsidRPr="00C13182">
        <w:rPr>
          <w:rFonts w:ascii="Consolas" w:hAnsi="Consolas" w:cs="Consolas"/>
          <w:sz w:val="15"/>
          <w:szCs w:val="15"/>
        </w:rPr>
        <w:t xml:space="preserve">=", </w:t>
      </w:r>
      <w:r w:rsidR="00277879" w:rsidRPr="00C13182">
        <w:rPr>
          <w:rFonts w:ascii="Consolas" w:hAnsi="Consolas" w:cs="Consolas"/>
          <w:b/>
          <w:sz w:val="15"/>
          <w:szCs w:val="15"/>
        </w:rPr>
        <w:t>round</w:t>
      </w:r>
      <w:r w:rsidR="00277879" w:rsidRPr="00C13182">
        <w:rPr>
          <w:rFonts w:ascii="Consolas" w:hAnsi="Consolas" w:cs="Consolas"/>
          <w:sz w:val="15"/>
          <w:szCs w:val="15"/>
        </w:rPr>
        <w:t>(</w:t>
      </w:r>
      <w:proofErr w:type="spellStart"/>
      <w:r w:rsidR="00277879" w:rsidRPr="00C13182">
        <w:rPr>
          <w:rFonts w:ascii="Consolas" w:hAnsi="Consolas" w:cs="Consolas"/>
          <w:sz w:val="15"/>
          <w:szCs w:val="15"/>
        </w:rPr>
        <w:t>p</w:t>
      </w:r>
      <w:r w:rsidR="00D72157" w:rsidRPr="00C13182">
        <w:rPr>
          <w:rFonts w:ascii="Consolas" w:hAnsi="Consolas" w:cs="Consolas"/>
          <w:sz w:val="15"/>
          <w:szCs w:val="15"/>
        </w:rPr>
        <w:t>_</w:t>
      </w:r>
      <w:r w:rsidR="00D72157" w:rsidRPr="00C13182">
        <w:rPr>
          <w:rFonts w:ascii="Consolas" w:hAnsi="Consolas" w:cs="Consolas"/>
          <w:sz w:val="15"/>
          <w:szCs w:val="15"/>
        </w:rPr>
        <w:t>ointless</w:t>
      </w:r>
      <w:proofErr w:type="spellEnd"/>
      <w:r w:rsidR="00277879" w:rsidRPr="00C13182">
        <w:rPr>
          <w:rFonts w:ascii="Consolas" w:hAnsi="Consolas" w:cs="Consolas"/>
          <w:sz w:val="15"/>
          <w:szCs w:val="15"/>
        </w:rPr>
        <w:t>, 3)))</w:t>
      </w:r>
    </w:p>
    <w:p w14:paraId="6FF36F12" w14:textId="4EEBC56D" w:rsidR="00277879" w:rsidRPr="00C13182" w:rsidRDefault="00277879" w:rsidP="00640730">
      <w:pPr>
        <w:pStyle w:val="BodyText"/>
        <w:shd w:val="clear" w:color="auto" w:fill="F2F2F2" w:themeFill="background1" w:themeFillShade="F2"/>
        <w:ind w:firstLine="0"/>
        <w:jc w:val="left"/>
        <w:rPr>
          <w:rFonts w:ascii="Consolas" w:hAnsi="Consolas" w:cs="Consolas"/>
          <w:sz w:val="15"/>
          <w:szCs w:val="15"/>
        </w:rPr>
      </w:pPr>
      <w:r w:rsidRPr="00C13182">
        <w:rPr>
          <w:rFonts w:ascii="Consolas" w:hAnsi="Consolas" w:cs="Consolas"/>
          <w:sz w:val="15"/>
          <w:szCs w:val="15"/>
        </w:rPr>
        <w:t>## [1] "</w:t>
      </w:r>
      <w:proofErr w:type="spellStart"/>
      <w:r w:rsidRPr="00C13182">
        <w:rPr>
          <w:rFonts w:ascii="Consolas" w:hAnsi="Consolas" w:cs="Consolas"/>
          <w:sz w:val="15"/>
          <w:szCs w:val="15"/>
        </w:rPr>
        <w:t>p_</w:t>
      </w:r>
      <w:r w:rsidR="00E92007" w:rsidRPr="00C13182">
        <w:rPr>
          <w:rFonts w:ascii="Consolas" w:hAnsi="Consolas" w:cs="Consolas"/>
          <w:sz w:val="15"/>
          <w:szCs w:val="15"/>
        </w:rPr>
        <w:t>ointless</w:t>
      </w:r>
      <w:proofErr w:type="spellEnd"/>
      <w:r w:rsidR="00E92007" w:rsidRPr="00C13182">
        <w:rPr>
          <w:rFonts w:ascii="Consolas" w:hAnsi="Consolas" w:cs="Consolas"/>
          <w:sz w:val="15"/>
          <w:szCs w:val="15"/>
        </w:rPr>
        <w:t xml:space="preserve"> </w:t>
      </w:r>
      <w:r w:rsidRPr="00C13182">
        <w:rPr>
          <w:rFonts w:ascii="Consolas" w:hAnsi="Consolas" w:cs="Consolas"/>
          <w:sz w:val="15"/>
          <w:szCs w:val="15"/>
        </w:rPr>
        <w:t>= 0.032"</w:t>
      </w:r>
    </w:p>
    <w:p w14:paraId="68F8F0C2" w14:textId="31C769CE" w:rsidR="00277879" w:rsidRPr="00FB407B" w:rsidRDefault="00277879" w:rsidP="00277879">
      <w:pPr>
        <w:pStyle w:val="FirstParagraph"/>
      </w:pPr>
      <w:r w:rsidRPr="00FB407B">
        <w:lastRenderedPageBreak/>
        <w:t xml:space="preserve">Decisions made on the basis of traditional hacked </w:t>
      </w:r>
      <w:r w:rsidRPr="00FB407B">
        <w:rPr>
          <w:i/>
        </w:rPr>
        <w:t>p</w:t>
      </w:r>
      <w:r w:rsidRPr="00FB407B">
        <w:t xml:space="preserve"> values and the </w:t>
      </w:r>
      <w:r w:rsidR="00A82D42" w:rsidRPr="00FB407B">
        <w:rPr>
          <w:i/>
        </w:rPr>
        <w:t>p</w:t>
      </w:r>
      <w:r w:rsidR="00A82D42">
        <w:rPr>
          <w:i/>
          <w:vertAlign w:val="subscript"/>
        </w:rPr>
        <w:t xml:space="preserve">ointless </w:t>
      </w:r>
      <w:r w:rsidRPr="00FB407B">
        <w:t xml:space="preserve">metric were then compared in a simulation study. In line with modal </w:t>
      </w:r>
      <w:r w:rsidRPr="00FB407B">
        <w:rPr>
          <w:i/>
        </w:rPr>
        <w:t>p</w:t>
      </w:r>
      <w:r w:rsidRPr="00FB407B">
        <w:t xml:space="preserve">-hacking practices, only the key property of diagnosticity for publishability (i.e., </w:t>
      </w:r>
      <w:r w:rsidRPr="00FB407B">
        <w:rPr>
          <w:i/>
        </w:rPr>
        <w:t>p</w:t>
      </w:r>
      <w:r w:rsidRPr="00FB407B">
        <w:t xml:space="preserve"> &lt; .05) was considered. 10,000 cases were simulated (see Appendix for R code). Results demonstrated the results of </w:t>
      </w:r>
      <w:r w:rsidR="00A82D42" w:rsidRPr="00FB407B">
        <w:rPr>
          <w:i/>
        </w:rPr>
        <w:t>p</w:t>
      </w:r>
      <w:r w:rsidR="00A82D42">
        <w:rPr>
          <w:i/>
          <w:vertAlign w:val="subscript"/>
        </w:rPr>
        <w:t xml:space="preserve">ointless </w:t>
      </w:r>
      <w:r w:rsidRPr="00FB407B">
        <w:t xml:space="preserve">and traditional </w:t>
      </w:r>
      <w:r w:rsidRPr="00FB407B">
        <w:rPr>
          <w:i/>
        </w:rPr>
        <w:t>p</w:t>
      </w:r>
      <w:r w:rsidRPr="00FB407B">
        <w:t xml:space="preserve">-hacked results are congruent in 100% of cases. Although variation in individual coefficients frequently differ by large margins, both strategies satisfy the core criterion of producing significant results. As such, this minor discrepancy is easily ignored. More importantly, execution time for </w:t>
      </w:r>
      <w:r w:rsidR="00A82D42" w:rsidRPr="00FB407B">
        <w:rPr>
          <w:i/>
        </w:rPr>
        <w:t>p</w:t>
      </w:r>
      <w:r w:rsidR="00A82D42">
        <w:rPr>
          <w:i/>
          <w:vertAlign w:val="subscript"/>
        </w:rPr>
        <w:t xml:space="preserve">ointless </w:t>
      </w:r>
      <w:r w:rsidRPr="00FB407B">
        <w:t xml:space="preserve">is less than one second, whereas traditional </w:t>
      </w:r>
      <w:r w:rsidRPr="00FB407B">
        <w:rPr>
          <w:i/>
        </w:rPr>
        <w:t>p</w:t>
      </w:r>
      <w:r w:rsidRPr="00FB407B">
        <w:t>-hacking techniques can take hours or days.</w:t>
      </w:r>
    </w:p>
    <w:p w14:paraId="31393FFC" w14:textId="77777777" w:rsidR="00277879" w:rsidRPr="00FB407B" w:rsidRDefault="00277879" w:rsidP="00277879">
      <w:pPr>
        <w:pStyle w:val="Heading1"/>
      </w:pPr>
      <w:r w:rsidRPr="00FB407B">
        <w:t>Discussion</w:t>
      </w:r>
    </w:p>
    <w:p w14:paraId="7C586389" w14:textId="1D100048" w:rsidR="00277879" w:rsidRDefault="00277879" w:rsidP="00277879">
      <w:pPr>
        <w:pStyle w:val="FirstParagraph"/>
      </w:pPr>
      <w:r w:rsidRPr="00FB407B">
        <w:t xml:space="preserve">Traditional </w:t>
      </w:r>
      <w:r w:rsidRPr="00FB407B">
        <w:rPr>
          <w:i/>
        </w:rPr>
        <w:t>p</w:t>
      </w:r>
      <w:r w:rsidRPr="00FB407B">
        <w:t xml:space="preserve">-hacking involves starting with a sound analytic strategy and then iteratively degrading this until the results support one’s hypothesis. On the basis that this strategy almost 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sidRPr="00FB407B">
        <w:rPr>
          <w:i/>
        </w:rPr>
        <w:t>p</w:t>
      </w:r>
      <w:r w:rsidRPr="00FB407B">
        <w:t xml:space="preserve"> values and </w:t>
      </w:r>
      <w:r w:rsidR="00A82D42" w:rsidRPr="00FB407B">
        <w:rPr>
          <w:i/>
        </w:rPr>
        <w:t>p</w:t>
      </w:r>
      <w:r w:rsidR="00A82D42">
        <w:rPr>
          <w:i/>
          <w:vertAlign w:val="subscript"/>
        </w:rPr>
        <w:t xml:space="preserve">ointless </w:t>
      </w:r>
      <w:r w:rsidRPr="00FB407B">
        <w:t xml:space="preserve">are equivalent, and that the latter requires several orders of magnitude less time and resources to calculate. Academic productivity and more importantly flair can therefore be greatly increased through the widespread adoption of this approach. </w:t>
      </w:r>
    </w:p>
    <w:p w14:paraId="65EF796D" w14:textId="20F93524" w:rsidR="00277879" w:rsidRPr="00FB407B" w:rsidRDefault="00277879" w:rsidP="00277879">
      <w:pPr>
        <w:pStyle w:val="Heading1"/>
      </w:pPr>
      <w:r w:rsidRPr="00FB407B">
        <w:t>References</w:t>
      </w:r>
    </w:p>
    <w:p w14:paraId="2F1231C6" w14:textId="77777777" w:rsidR="00277879" w:rsidRPr="00FB407B" w:rsidRDefault="00277879" w:rsidP="00277879">
      <w:pPr>
        <w:pStyle w:val="Bibliography"/>
        <w:ind w:left="180" w:hanging="180"/>
      </w:pPr>
      <w:r w:rsidRPr="00FB407B">
        <w:fldChar w:fldCharType="begin"/>
      </w:r>
      <w:r w:rsidRPr="00FB407B">
        <w:instrText xml:space="preserve"> ADDIN ZOTERO_BIBL {"uncited":[],"omitted":[],"custom":[]} CSL_BIBLIOGRAPHY </w:instrText>
      </w:r>
      <w:r w:rsidRPr="00FB407B">
        <w:fldChar w:fldCharType="separate"/>
      </w:r>
      <w:r w:rsidRPr="00FB407B">
        <w:t xml:space="preserve">Bakker, M., van Dijk, A., &amp; Wicherts, J. M. (2012). The rules of the game called psychological science. </w:t>
      </w:r>
      <w:r w:rsidRPr="00FB407B">
        <w:rPr>
          <w:i/>
          <w:iCs/>
        </w:rPr>
        <w:t>Perspectives on Psychological Science</w:t>
      </w:r>
      <w:r w:rsidRPr="00FB407B">
        <w:t xml:space="preserve">, </w:t>
      </w:r>
      <w:r w:rsidRPr="00FB407B">
        <w:rPr>
          <w:i/>
          <w:iCs/>
        </w:rPr>
        <w:t>7</w:t>
      </w:r>
      <w:r w:rsidRPr="00FB407B">
        <w:t>(6), 543–554. https://doi.org/10.1177/1745691612459060</w:t>
      </w:r>
    </w:p>
    <w:p w14:paraId="680C5756" w14:textId="77777777" w:rsidR="00277879" w:rsidRPr="00FB407B" w:rsidRDefault="00277879" w:rsidP="00277879">
      <w:pPr>
        <w:pStyle w:val="Bibliography"/>
        <w:ind w:left="180" w:hanging="180"/>
      </w:pPr>
      <w:r w:rsidRPr="00FB407B">
        <w:t xml:space="preserve">Bem, D. J. (2011). Feeling the future: Experimental evidence for anomalous retroactive influences on cognition and affect. </w:t>
      </w:r>
      <w:r w:rsidRPr="00FB407B">
        <w:rPr>
          <w:i/>
          <w:iCs/>
        </w:rPr>
        <w:t>Journal of Personality and Social Psychology</w:t>
      </w:r>
      <w:r w:rsidRPr="00FB407B">
        <w:t xml:space="preserve">, </w:t>
      </w:r>
      <w:r w:rsidRPr="00FB407B">
        <w:rPr>
          <w:i/>
          <w:iCs/>
        </w:rPr>
        <w:t>100</w:t>
      </w:r>
      <w:r w:rsidRPr="00FB407B">
        <w:t>(3), 407–425. https://doi.org/10.1037/a0021524</w:t>
      </w:r>
    </w:p>
    <w:p w14:paraId="3C7F795A" w14:textId="77777777" w:rsidR="00277879" w:rsidRPr="00FB407B" w:rsidRDefault="00277879" w:rsidP="00277879">
      <w:pPr>
        <w:pStyle w:val="Bibliography"/>
        <w:ind w:left="180" w:hanging="180"/>
      </w:pPr>
      <w:r w:rsidRPr="00FB407B">
        <w:t xml:space="preserve">Camerer, C. F., </w:t>
      </w:r>
      <w:proofErr w:type="spellStart"/>
      <w:r w:rsidRPr="00FB407B">
        <w:t>Dreber</w:t>
      </w:r>
      <w:proofErr w:type="spellEnd"/>
      <w:r w:rsidRPr="00FB407B">
        <w:t xml:space="preserve">, A., </w:t>
      </w:r>
      <w:proofErr w:type="spellStart"/>
      <w:r w:rsidRPr="00FB407B">
        <w:t>Holzmeister</w:t>
      </w:r>
      <w:proofErr w:type="spellEnd"/>
      <w:r w:rsidRPr="00FB407B">
        <w:t xml:space="preserve">, F., </w:t>
      </w:r>
      <w:proofErr w:type="spellStart"/>
      <w:r w:rsidRPr="00FB407B">
        <w:t>Ho</w:t>
      </w:r>
      <w:proofErr w:type="spellEnd"/>
      <w:r w:rsidRPr="00FB407B">
        <w:t xml:space="preserve">, T.-H., Huber, J., </w:t>
      </w:r>
      <w:proofErr w:type="spellStart"/>
      <w:r w:rsidRPr="00FB407B">
        <w:t>Johannesson</w:t>
      </w:r>
      <w:proofErr w:type="spellEnd"/>
      <w:r w:rsidRPr="00FB407B">
        <w:t xml:space="preserve">, M., … Wu, H. (2018). Evaluating the replicability of social science experiments in Nature and Science between 2010 and 2015. </w:t>
      </w:r>
      <w:r w:rsidRPr="00FB407B">
        <w:rPr>
          <w:i/>
          <w:iCs/>
        </w:rPr>
        <w:t>Nature Human Behaviour</w:t>
      </w:r>
      <w:r w:rsidRPr="00FB407B">
        <w:t>, 1. https://doi.org/10.1038/s41562-018-0399-z</w:t>
      </w:r>
    </w:p>
    <w:p w14:paraId="015F35E2" w14:textId="77777777" w:rsidR="00277879" w:rsidRPr="00FB407B" w:rsidRDefault="00277879" w:rsidP="00277879">
      <w:pPr>
        <w:pStyle w:val="Bibliography"/>
        <w:ind w:left="180" w:hanging="180"/>
      </w:pPr>
      <w:r w:rsidRPr="00FB407B">
        <w:t xml:space="preserve">Klein, R. A., Vianello, M., </w:t>
      </w:r>
      <w:proofErr w:type="spellStart"/>
      <w:r w:rsidRPr="00FB407B">
        <w:t>Hasselman</w:t>
      </w:r>
      <w:proofErr w:type="spellEnd"/>
      <w:r w:rsidRPr="00FB407B">
        <w:t xml:space="preserve">, F., Adams, B. G., Adams, R. B., </w:t>
      </w:r>
      <w:proofErr w:type="spellStart"/>
      <w:r w:rsidRPr="00FB407B">
        <w:t>Alper</w:t>
      </w:r>
      <w:proofErr w:type="spellEnd"/>
      <w:r w:rsidRPr="00FB407B">
        <w:t xml:space="preserve">, S., … Nosek, B. A. (2018). Many Labs 2: Investigating Variation in Replicability Across Samples and Settings. </w:t>
      </w:r>
      <w:r w:rsidRPr="00FB407B">
        <w:rPr>
          <w:i/>
          <w:iCs/>
        </w:rPr>
        <w:t>Advances in Methods and Practices in Psychological Science</w:t>
      </w:r>
      <w:r w:rsidRPr="00FB407B">
        <w:t xml:space="preserve">, </w:t>
      </w:r>
      <w:r w:rsidRPr="00FB407B">
        <w:rPr>
          <w:i/>
          <w:iCs/>
        </w:rPr>
        <w:t>1</w:t>
      </w:r>
      <w:r w:rsidRPr="00FB407B">
        <w:t>(4), 443–490. https://doi.org/10.1177/2515245918810225</w:t>
      </w:r>
    </w:p>
    <w:p w14:paraId="3CA2DDD1" w14:textId="77777777" w:rsidR="00277879" w:rsidRPr="00FB407B" w:rsidRDefault="00277879" w:rsidP="00277879">
      <w:pPr>
        <w:pStyle w:val="Bibliography"/>
        <w:ind w:left="180" w:hanging="180"/>
      </w:pPr>
      <w:r w:rsidRPr="00FB407B">
        <w:t xml:space="preserve">Munafò, M. R., Nosek, B. A., Bishop, D. V. M., Button, K. S., Chambers, C. D., </w:t>
      </w:r>
      <w:proofErr w:type="spellStart"/>
      <w:r w:rsidRPr="00FB407B">
        <w:t>Percie</w:t>
      </w:r>
      <w:proofErr w:type="spellEnd"/>
      <w:r w:rsidRPr="00FB407B">
        <w:t xml:space="preserve"> du </w:t>
      </w:r>
      <w:proofErr w:type="spellStart"/>
      <w:r w:rsidRPr="00FB407B">
        <w:t>Sert</w:t>
      </w:r>
      <w:proofErr w:type="spellEnd"/>
      <w:r w:rsidRPr="00FB407B">
        <w:t xml:space="preserve">, N., … Ioannidis, J. P. A. (2017). A manifesto for reproducible science. </w:t>
      </w:r>
      <w:r w:rsidRPr="00FB407B">
        <w:rPr>
          <w:i/>
          <w:iCs/>
        </w:rPr>
        <w:t>Nature Human Behaviour</w:t>
      </w:r>
      <w:r w:rsidRPr="00FB407B">
        <w:t xml:space="preserve">, </w:t>
      </w:r>
      <w:r w:rsidRPr="00FB407B">
        <w:rPr>
          <w:i/>
          <w:iCs/>
        </w:rPr>
        <w:t>1</w:t>
      </w:r>
      <w:r w:rsidRPr="00FB407B">
        <w:t>(1), 0021. https://doi.org/10.1038/s41562-016-0021</w:t>
      </w:r>
    </w:p>
    <w:p w14:paraId="4F24760A" w14:textId="77777777" w:rsidR="00277879" w:rsidRPr="00FB407B" w:rsidRDefault="00277879" w:rsidP="00277879">
      <w:pPr>
        <w:pStyle w:val="Bibliography"/>
        <w:ind w:left="180" w:hanging="180"/>
      </w:pPr>
      <w:r w:rsidRPr="00FB407B">
        <w:t xml:space="preserve">Nosek, B. A., Alter, G., Banks, G. C., Borsboom, D., Bowman, S. D., </w:t>
      </w:r>
      <w:proofErr w:type="spellStart"/>
      <w:r w:rsidRPr="00FB407B">
        <w:t>Breckler</w:t>
      </w:r>
      <w:proofErr w:type="spellEnd"/>
      <w:r w:rsidRPr="00FB407B">
        <w:t xml:space="preserve">, S. J., … Yarkoni, T. (2015). Promoting an open research culture. </w:t>
      </w:r>
      <w:r w:rsidRPr="00FB407B">
        <w:rPr>
          <w:i/>
          <w:iCs/>
        </w:rPr>
        <w:t>Science</w:t>
      </w:r>
      <w:r w:rsidRPr="00FB407B">
        <w:t xml:space="preserve">, </w:t>
      </w:r>
      <w:r w:rsidRPr="00FB407B">
        <w:rPr>
          <w:i/>
          <w:iCs/>
        </w:rPr>
        <w:t>348</w:t>
      </w:r>
      <w:r w:rsidRPr="00FB407B">
        <w:t>(6242), 1422–1425. https://doi.org/10.1126/science.aab2374</w:t>
      </w:r>
    </w:p>
    <w:p w14:paraId="44D13E24" w14:textId="77777777" w:rsidR="00277879" w:rsidRPr="00FB407B" w:rsidRDefault="00277879" w:rsidP="00277879">
      <w:pPr>
        <w:pStyle w:val="Bibliography"/>
        <w:ind w:left="180" w:hanging="180"/>
      </w:pPr>
      <w:r w:rsidRPr="00FB407B">
        <w:t xml:space="preserve">Nosek, B. A., Ebersole, C. R., DeHaven, A. C., &amp; Mellor, D. T. (2018). The preregistration revolution. </w:t>
      </w:r>
      <w:r w:rsidRPr="00FB407B">
        <w:rPr>
          <w:i/>
          <w:iCs/>
        </w:rPr>
        <w:t>Proceedings of the National Academy of Sciences</w:t>
      </w:r>
      <w:r w:rsidRPr="00FB407B">
        <w:t xml:space="preserve">, </w:t>
      </w:r>
      <w:proofErr w:type="spellStart"/>
      <w:r w:rsidRPr="00FB407B">
        <w:t>Epub</w:t>
      </w:r>
      <w:proofErr w:type="spellEnd"/>
      <w:r w:rsidRPr="00FB407B">
        <w:t xml:space="preserve"> ahead of print. https://doi.org/10.1073/pnas.1708274114</w:t>
      </w:r>
    </w:p>
    <w:p w14:paraId="2A49C31F" w14:textId="77777777" w:rsidR="00277879" w:rsidRPr="00FB407B" w:rsidRDefault="00277879" w:rsidP="00277879">
      <w:pPr>
        <w:pStyle w:val="Bibliography"/>
        <w:ind w:left="180" w:hanging="180"/>
      </w:pPr>
      <w:r w:rsidRPr="00FB407B">
        <w:t xml:space="preserve">Open Science Collaboration. (2015). Estimating the reproducibility of psychological science. </w:t>
      </w:r>
      <w:r w:rsidRPr="00FB407B">
        <w:rPr>
          <w:i/>
          <w:iCs/>
        </w:rPr>
        <w:t>Science</w:t>
      </w:r>
      <w:r w:rsidRPr="00FB407B">
        <w:t xml:space="preserve">, </w:t>
      </w:r>
      <w:r w:rsidRPr="00FB407B">
        <w:rPr>
          <w:i/>
          <w:iCs/>
        </w:rPr>
        <w:t>349</w:t>
      </w:r>
      <w:r w:rsidRPr="00FB407B">
        <w:t>(6251), aac4716. https://doi.org/10.1126/science.aac4716</w:t>
      </w:r>
    </w:p>
    <w:p w14:paraId="6ACF4025" w14:textId="24E68317" w:rsidR="00277879" w:rsidRDefault="00277879" w:rsidP="00277879">
      <w:pPr>
        <w:pStyle w:val="Bibliography"/>
        <w:ind w:left="180" w:hanging="180"/>
      </w:pPr>
      <w:r w:rsidRPr="00FB407B">
        <w:t xml:space="preserve">Simmons, J. P., Nelson, L. D., &amp; Simonsohn, U. (2011). False-positive psychology: Undisclosed flexibility in data collection and analysis allows presenting anything as significant. </w:t>
      </w:r>
      <w:r w:rsidRPr="00FB407B">
        <w:rPr>
          <w:i/>
          <w:iCs/>
        </w:rPr>
        <w:t>Psychological Science</w:t>
      </w:r>
      <w:r w:rsidRPr="00FB407B">
        <w:t xml:space="preserve">, </w:t>
      </w:r>
      <w:r w:rsidRPr="00FB407B">
        <w:rPr>
          <w:i/>
          <w:iCs/>
        </w:rPr>
        <w:t>22</w:t>
      </w:r>
      <w:r w:rsidRPr="00FB407B">
        <w:t>(11), 1359–1366. https://doi.org/10.1177/0956797611417632</w:t>
      </w:r>
    </w:p>
    <w:p w14:paraId="3A3FBFFB" w14:textId="3AB4C39F" w:rsidR="00E57AE1" w:rsidRDefault="00E57AE1" w:rsidP="00277879">
      <w:pPr>
        <w:pStyle w:val="Bibliography"/>
        <w:ind w:left="180" w:hanging="180"/>
      </w:pPr>
    </w:p>
    <w:p w14:paraId="4B0B4218" w14:textId="77777777" w:rsidR="00E57AE1" w:rsidRDefault="00E57AE1">
      <w:pPr>
        <w:spacing w:after="200"/>
        <w:ind w:firstLine="0"/>
        <w:jc w:val="left"/>
        <w:rPr>
          <w:rFonts w:eastAsiaTheme="majorEastAsia"/>
          <w:b/>
          <w:bCs/>
        </w:rPr>
      </w:pPr>
      <w:r>
        <w:br w:type="page"/>
      </w:r>
    </w:p>
    <w:p w14:paraId="5950CA5D" w14:textId="77777777" w:rsidR="00E57AE1" w:rsidRDefault="00E57AE1" w:rsidP="00E57AE1">
      <w:pPr>
        <w:pStyle w:val="Heading1"/>
        <w:sectPr w:rsidR="00E57AE1" w:rsidSect="000E0B4E">
          <w:type w:val="continuous"/>
          <w:pgSz w:w="11900" w:h="16840" w:code="9"/>
          <w:pgMar w:top="1440" w:right="1440" w:bottom="1440" w:left="1440" w:header="720" w:footer="720" w:gutter="0"/>
          <w:cols w:num="2" w:space="348"/>
          <w:titlePg/>
          <w:docGrid w:linePitch="245"/>
        </w:sectPr>
      </w:pPr>
    </w:p>
    <w:p w14:paraId="6F067C46" w14:textId="39FF7DAE" w:rsidR="00E57AE1" w:rsidRDefault="00E57AE1" w:rsidP="00E57AE1">
      <w:pPr>
        <w:pStyle w:val="Heading1"/>
      </w:pPr>
      <w:r w:rsidRPr="00FB407B">
        <w:lastRenderedPageBreak/>
        <w:t>Appendix: R code for simulation</w:t>
      </w:r>
    </w:p>
    <w:p w14:paraId="1985620B" w14:textId="77777777" w:rsidR="00B43DB0" w:rsidRPr="00B43DB0" w:rsidRDefault="00B43DB0" w:rsidP="00B43DB0">
      <w:pPr>
        <w:pStyle w:val="BodyText"/>
      </w:pPr>
    </w:p>
    <w:p w14:paraId="66DA8117" w14:textId="5C1A4BEC" w:rsidR="00E57AE1" w:rsidRPr="002E3B8F" w:rsidRDefault="00E57AE1" w:rsidP="00E57AE1">
      <w:pPr>
        <w:pStyle w:val="SourceCode"/>
        <w:rPr>
          <w:rStyle w:val="NormalTok"/>
          <w:rFonts w:cs="Consolas"/>
          <w:color w:val="000000" w:themeColor="text1"/>
          <w:sz w:val="16"/>
          <w:szCs w:val="16"/>
        </w:rPr>
      </w:pPr>
      <w:r w:rsidRPr="002E3B8F">
        <w:rPr>
          <w:rStyle w:val="NormalTok"/>
          <w:rFonts w:cs="Consolas"/>
          <w:color w:val="000000" w:themeColor="text1"/>
          <w:sz w:val="16"/>
          <w:szCs w:val="16"/>
        </w:rPr>
        <w:t>simulation &lt;-</w:t>
      </w:r>
      <w:r w:rsidRPr="002E3B8F">
        <w:rPr>
          <w:rStyle w:val="StringTok"/>
          <w:rFonts w:ascii="Consolas" w:hAnsi="Consolas" w:cs="Consolas"/>
          <w:color w:val="000000" w:themeColor="text1"/>
          <w:sz w:val="16"/>
          <w:szCs w:val="16"/>
        </w:rPr>
        <w:t xml:space="preserve"> </w:t>
      </w:r>
      <w:r w:rsidRPr="002E3B8F">
        <w:rPr>
          <w:rStyle w:val="ControlFlowTok"/>
          <w:rFonts w:cs="Consolas"/>
          <w:color w:val="000000" w:themeColor="text1"/>
          <w:sz w:val="16"/>
          <w:szCs w:val="16"/>
        </w:rPr>
        <w:t>function</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simulate publishability of results from </w:t>
      </w:r>
      <w:proofErr w:type="spellStart"/>
      <w:r w:rsidRPr="002E3B8F">
        <w:rPr>
          <w:rStyle w:val="CommentTok"/>
          <w:rFonts w:ascii="Consolas" w:hAnsi="Consolas" w:cs="Consolas"/>
          <w:i w:val="0"/>
          <w:color w:val="000000" w:themeColor="text1"/>
          <w:sz w:val="16"/>
          <w:szCs w:val="16"/>
        </w:rPr>
        <w:t>econo_p</w:t>
      </w:r>
      <w:proofErr w:type="spellEnd"/>
      <w:r w:rsidRPr="002E3B8F">
        <w:rPr>
          <w:rFonts w:ascii="Consolas" w:hAnsi="Consolas" w:cs="Consolas"/>
          <w:i/>
          <w:color w:val="000000" w:themeColor="text1"/>
          <w:sz w:val="16"/>
          <w:szCs w:val="16"/>
        </w:rPr>
        <w:br/>
      </w:r>
      <w:r w:rsidRPr="002E3B8F">
        <w:rPr>
          <w:rStyle w:val="NormalTok"/>
          <w:rFonts w:cs="Consolas"/>
          <w:i/>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set an </w:t>
      </w:r>
      <w:proofErr w:type="spellStart"/>
      <w:r w:rsidRPr="002E3B8F">
        <w:rPr>
          <w:rStyle w:val="CommentTok"/>
          <w:rFonts w:ascii="Consolas" w:hAnsi="Consolas" w:cs="Consolas"/>
          <w:i w:val="0"/>
          <w:color w:val="000000" w:themeColor="text1"/>
          <w:sz w:val="16"/>
          <w:szCs w:val="16"/>
        </w:rPr>
        <w:t>inital</w:t>
      </w:r>
      <w:proofErr w:type="spellEnd"/>
      <w:r w:rsidRPr="002E3B8F">
        <w:rPr>
          <w:rStyle w:val="CommentTok"/>
          <w:rFonts w:ascii="Consolas" w:hAnsi="Consolas" w:cs="Consolas"/>
          <w:i w:val="0"/>
          <w:color w:val="000000" w:themeColor="text1"/>
          <w:sz w:val="16"/>
          <w:szCs w:val="16"/>
        </w:rPr>
        <w:t xml:space="preserve"> p value</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proofErr w:type="spellStart"/>
      <w:r w:rsidR="007224A8">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&lt;-</w:t>
      </w:r>
      <w:r w:rsidRPr="002E3B8F">
        <w:rPr>
          <w:rStyle w:val="StringTok"/>
          <w:rFonts w:ascii="Consolas" w:hAnsi="Consolas" w:cs="Consolas"/>
          <w:color w:val="000000" w:themeColor="text1"/>
          <w:sz w:val="16"/>
          <w:szCs w:val="16"/>
        </w:rPr>
        <w:t xml:space="preserve"> </w:t>
      </w:r>
      <w:r w:rsidRPr="002E3B8F">
        <w:rPr>
          <w:rStyle w:val="DecValTok"/>
          <w:rFonts w:cs="Consolas"/>
          <w:color w:val="000000" w:themeColor="text1"/>
          <w:sz w:val="16"/>
          <w:szCs w:val="16"/>
        </w:rPr>
        <w:t>1</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generate random values for p, and stop when this value is &lt; .05</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r w:rsidRPr="002E3B8F">
        <w:rPr>
          <w:rStyle w:val="ControlFlowTok"/>
          <w:rFonts w:cs="Consolas"/>
          <w:color w:val="000000" w:themeColor="text1"/>
          <w:sz w:val="16"/>
          <w:szCs w:val="16"/>
        </w:rPr>
        <w:t>while</w:t>
      </w:r>
      <w:r w:rsidRPr="002E3B8F">
        <w:rPr>
          <w:rStyle w:val="NormalTok"/>
          <w:rFonts w:cs="Consolas"/>
          <w:color w:val="000000" w:themeColor="text1"/>
          <w:sz w:val="16"/>
          <w:szCs w:val="16"/>
        </w:rPr>
        <w:t xml:space="preserve"> (</w:t>
      </w:r>
      <w:proofErr w:type="spellStart"/>
      <w:r w:rsidR="007224A8">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OperatorTok"/>
          <w:rFonts w:cs="Consolas"/>
          <w:color w:val="000000" w:themeColor="text1"/>
          <w:sz w:val="16"/>
          <w:szCs w:val="16"/>
        </w:rPr>
        <w:t>&gt;=</w:t>
      </w:r>
      <w:r w:rsidRPr="002E3B8F">
        <w:rPr>
          <w:rStyle w:val="StringTok"/>
          <w:rFonts w:ascii="Consolas" w:hAnsi="Consolas" w:cs="Consolas"/>
          <w:color w:val="000000" w:themeColor="text1"/>
          <w:sz w:val="16"/>
          <w:szCs w:val="16"/>
        </w:rPr>
        <w:t xml:space="preserve"> </w:t>
      </w:r>
      <w:r w:rsidRPr="002E3B8F">
        <w:rPr>
          <w:rStyle w:val="NormalTok"/>
          <w:rFonts w:cs="Consolas"/>
          <w:color w:val="000000" w:themeColor="text1"/>
          <w:sz w:val="16"/>
          <w:szCs w:val="16"/>
        </w:rPr>
        <w:t>.</w:t>
      </w:r>
      <w:r w:rsidRPr="002E3B8F">
        <w:rPr>
          <w:rStyle w:val="DecValTok"/>
          <w:rFonts w:cs="Consolas"/>
          <w:color w:val="000000" w:themeColor="text1"/>
          <w:sz w:val="16"/>
          <w:szCs w:val="16"/>
        </w:rPr>
        <w:t>05</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007224A8">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&lt;-</w:t>
      </w:r>
      <w:r w:rsidRPr="002E3B8F">
        <w:rPr>
          <w:rStyle w:val="StringTok"/>
          <w:rFonts w:ascii="Consolas" w:hAnsi="Consolas" w:cs="Consolas"/>
          <w:color w:val="000000" w:themeColor="text1"/>
          <w:sz w:val="16"/>
          <w:szCs w:val="16"/>
        </w:rPr>
        <w:t xml:space="preserve"> </w:t>
      </w:r>
      <w:r w:rsidRPr="002E3B8F">
        <w:rPr>
          <w:rStyle w:val="KeywordTok"/>
          <w:rFonts w:ascii="Consolas" w:hAnsi="Consolas" w:cs="Consolas"/>
          <w:color w:val="000000" w:themeColor="text1"/>
          <w:sz w:val="16"/>
          <w:szCs w:val="16"/>
        </w:rPr>
        <w:t>round</w:t>
      </w:r>
      <w:r w:rsidRPr="002E3B8F">
        <w:rPr>
          <w:rStyle w:val="NormalTok"/>
          <w:rFonts w:cs="Consolas"/>
          <w:color w:val="000000" w:themeColor="text1"/>
          <w:sz w:val="16"/>
          <w:szCs w:val="16"/>
        </w:rPr>
        <w:t>(</w:t>
      </w:r>
      <w:proofErr w:type="spellStart"/>
      <w:r w:rsidRPr="002E3B8F">
        <w:rPr>
          <w:rStyle w:val="KeywordTok"/>
          <w:rFonts w:ascii="Consolas" w:hAnsi="Consolas" w:cs="Consolas"/>
          <w:color w:val="000000" w:themeColor="text1"/>
          <w:sz w:val="16"/>
          <w:szCs w:val="16"/>
        </w:rPr>
        <w:t>runif</w:t>
      </w:r>
      <w:proofErr w:type="spellEnd"/>
      <w:r w:rsidRPr="002E3B8F">
        <w:rPr>
          <w:rStyle w:val="NormalTok"/>
          <w:rFonts w:cs="Consolas"/>
          <w:color w:val="000000" w:themeColor="text1"/>
          <w:sz w:val="16"/>
          <w:szCs w:val="16"/>
        </w:rPr>
        <w:t>(</w:t>
      </w:r>
      <w:r w:rsidRPr="002E3B8F">
        <w:rPr>
          <w:rStyle w:val="DecValTok"/>
          <w:rFonts w:cs="Consolas"/>
          <w:color w:val="000000" w:themeColor="text1"/>
          <w:sz w:val="16"/>
          <w:szCs w:val="16"/>
        </w:rPr>
        <w:t>1</w:t>
      </w:r>
      <w:r w:rsidRPr="002E3B8F">
        <w:rPr>
          <w:rStyle w:val="NormalTok"/>
          <w:rFonts w:cs="Consolas"/>
          <w:color w:val="000000" w:themeColor="text1"/>
          <w:sz w:val="16"/>
          <w:szCs w:val="16"/>
        </w:rPr>
        <w:t xml:space="preserve">), </w:t>
      </w:r>
      <w:r w:rsidRPr="002E3B8F">
        <w:rPr>
          <w:rStyle w:val="DecValTok"/>
          <w:rFonts w:cs="Consolas"/>
          <w:color w:val="000000" w:themeColor="text1"/>
          <w:sz w:val="16"/>
          <w:szCs w:val="16"/>
        </w:rPr>
        <w:t>3</w:t>
      </w:r>
      <w:r w:rsidRPr="002E3B8F">
        <w:rPr>
          <w:rStyle w:val="NormalTok"/>
          <w:rFonts w:cs="Consolas"/>
          <w:color w:val="000000" w:themeColor="text1"/>
          <w:sz w:val="16"/>
          <w:szCs w:val="16"/>
        </w:rPr>
        <w:t>)</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decision making</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r w:rsidRPr="002E3B8F">
        <w:rPr>
          <w:rStyle w:val="ControlFlowTok"/>
          <w:rFonts w:cs="Consolas"/>
          <w:color w:val="000000" w:themeColor="text1"/>
          <w:sz w:val="16"/>
          <w:szCs w:val="16"/>
        </w:rPr>
        <w:t>if</w:t>
      </w:r>
      <w:r w:rsidRPr="002E3B8F">
        <w:rPr>
          <w:rStyle w:val="NormalTok"/>
          <w:rFonts w:cs="Consolas"/>
          <w:color w:val="000000" w:themeColor="text1"/>
          <w:sz w:val="16"/>
          <w:szCs w:val="16"/>
        </w:rPr>
        <w:t>(</w:t>
      </w:r>
      <w:proofErr w:type="spellStart"/>
      <w:r w:rsidR="007224A8">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Operator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0.05</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w:t>
      </w:r>
      <w:r w:rsidR="007224A8">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TRUE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 </w:t>
      </w:r>
      <w:r w:rsidRPr="002E3B8F">
        <w:rPr>
          <w:rStyle w:val="ControlFlowTok"/>
          <w:rFonts w:cs="Consolas"/>
          <w:color w:val="000000" w:themeColor="text1"/>
          <w:sz w:val="16"/>
          <w:szCs w:val="16"/>
        </w:rPr>
        <w:t>else</w:t>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w:t>
      </w:r>
      <w:r w:rsidR="007224A8">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FALSE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simulation publishability of results from tradition (hacked) p values </w:t>
      </w:r>
      <w:r w:rsidRPr="002E3B8F">
        <w:rPr>
          <w:rFonts w:ascii="Consolas" w:hAnsi="Consolas" w:cs="Consolas"/>
          <w:i/>
          <w:color w:val="000000" w:themeColor="text1"/>
          <w:sz w:val="16"/>
          <w:szCs w:val="16"/>
        </w:rPr>
        <w:br/>
      </w:r>
      <w:r w:rsidRPr="002E3B8F">
        <w:rPr>
          <w:rStyle w:val="NormalTok"/>
          <w:rFonts w:cs="Consolas"/>
          <w:i/>
          <w:color w:val="000000" w:themeColor="text1"/>
          <w:sz w:val="16"/>
          <w:szCs w:val="16"/>
        </w:rPr>
        <w:t xml:space="preserve">  </w:t>
      </w:r>
      <w:r w:rsidRPr="002E3B8F">
        <w:rPr>
          <w:rStyle w:val="CommentTok"/>
          <w:rFonts w:ascii="Consolas" w:hAnsi="Consolas" w:cs="Consolas"/>
          <w:i w:val="0"/>
          <w:color w:val="000000" w:themeColor="text1"/>
          <w:sz w:val="16"/>
          <w:szCs w:val="16"/>
        </w:rPr>
        <w:t># p value set to upper bound of observable hacked p values</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p =</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0.049</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decision making</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r w:rsidRPr="002E3B8F">
        <w:rPr>
          <w:rStyle w:val="ControlFlowTok"/>
          <w:rFonts w:cs="Consolas"/>
          <w:color w:val="000000" w:themeColor="text1"/>
          <w:sz w:val="16"/>
          <w:szCs w:val="16"/>
        </w:rPr>
        <w:t>if</w:t>
      </w:r>
      <w:r w:rsidRPr="002E3B8F">
        <w:rPr>
          <w:rStyle w:val="NormalTok"/>
          <w:rFonts w:cs="Consolas"/>
          <w:color w:val="000000" w:themeColor="text1"/>
          <w:sz w:val="16"/>
          <w:szCs w:val="16"/>
        </w:rPr>
        <w:t xml:space="preserve">(p </w:t>
      </w:r>
      <w:r w:rsidRPr="002E3B8F">
        <w:rPr>
          <w:rStyle w:val="Operator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0.05</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TRUE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 </w:t>
      </w:r>
      <w:r w:rsidRPr="002E3B8F">
        <w:rPr>
          <w:rStyle w:val="ControlFlowTok"/>
          <w:rFonts w:cs="Consolas"/>
          <w:color w:val="000000" w:themeColor="text1"/>
          <w:sz w:val="16"/>
          <w:szCs w:val="16"/>
        </w:rPr>
        <w:t>else</w:t>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FALSE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
    <w:p w14:paraId="67972C57" w14:textId="12573DB6" w:rsidR="00E57AE1" w:rsidRPr="002E3B8F" w:rsidRDefault="00E57AE1" w:rsidP="00E57AE1">
      <w:pPr>
        <w:pStyle w:val="SourceCode"/>
        <w:rPr>
          <w:rFonts w:ascii="Consolas" w:hAnsi="Consolas" w:cs="Consolas"/>
          <w:color w:val="000000" w:themeColor="text1"/>
          <w:sz w:val="16"/>
          <w:szCs w:val="16"/>
        </w:rPr>
      </w:pP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compare decisions made on the basis of hacked p values vs </w:t>
      </w:r>
      <w:proofErr w:type="spellStart"/>
      <w:r w:rsidRPr="002E3B8F">
        <w:rPr>
          <w:rStyle w:val="CommentTok"/>
          <w:rFonts w:ascii="Consolas" w:hAnsi="Consolas" w:cs="Consolas"/>
          <w:i w:val="0"/>
          <w:color w:val="000000" w:themeColor="text1"/>
          <w:sz w:val="16"/>
          <w:szCs w:val="16"/>
        </w:rPr>
        <w:t>p</w:t>
      </w:r>
      <w:r w:rsidR="00565E1B">
        <w:rPr>
          <w:rStyle w:val="CommentTok"/>
          <w:rFonts w:ascii="Consolas" w:hAnsi="Consolas" w:cs="Consolas"/>
          <w:i w:val="0"/>
          <w:color w:val="000000" w:themeColor="text1"/>
          <w:sz w:val="16"/>
          <w:szCs w:val="16"/>
        </w:rPr>
        <w:t>_ointless</w:t>
      </w:r>
      <w:proofErr w:type="spellEnd"/>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KeywordTok"/>
          <w:rFonts w:ascii="Consolas" w:hAnsi="Consolas" w:cs="Consolas"/>
          <w:color w:val="000000" w:themeColor="text1"/>
          <w:sz w:val="16"/>
          <w:szCs w:val="16"/>
        </w:rPr>
        <w:t>return</w:t>
      </w:r>
      <w:r w:rsidRPr="002E3B8F">
        <w:rPr>
          <w:rStyle w:val="NormalTok"/>
          <w:rFonts w:cs="Consolas"/>
          <w:color w:val="000000" w:themeColor="text1"/>
          <w:sz w:val="16"/>
          <w:szCs w:val="16"/>
        </w:rPr>
        <w:t>(</w:t>
      </w:r>
      <w:proofErr w:type="spellStart"/>
      <w:r w:rsidRPr="002E3B8F">
        <w:rPr>
          <w:rStyle w:val="NormalTok"/>
          <w:rFonts w:cs="Consolas"/>
          <w:color w:val="000000" w:themeColor="text1"/>
          <w:sz w:val="16"/>
          <w:szCs w:val="16"/>
        </w:rPr>
        <w:t>publishable_</w:t>
      </w:r>
      <w:r w:rsidR="007224A8">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OperatorTok"/>
          <w:rFonts w:cs="Consolas"/>
          <w:color w:val="000000" w:themeColor="text1"/>
          <w:sz w:val="16"/>
          <w:szCs w:val="16"/>
        </w:rPr>
        <w:t>==</w:t>
      </w:r>
      <w:r w:rsidRPr="002E3B8F">
        <w:rPr>
          <w:rStyle w:val="StringTok"/>
          <w:rFonts w:ascii="Consolas" w:hAnsi="Consola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w:t>
      </w:r>
      <w:r w:rsidRPr="002E3B8F">
        <w:rPr>
          <w:rFonts w:ascii="Consolas" w:hAnsi="Consolas" w:cs="Consolas"/>
          <w:color w:val="000000" w:themeColor="text1"/>
          <w:sz w:val="16"/>
          <w:szCs w:val="16"/>
        </w:rPr>
        <w:br/>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w:t>
      </w:r>
      <w:r w:rsidRPr="002E3B8F">
        <w:rPr>
          <w:rFonts w:ascii="Consolas" w:hAnsi="Consolas" w:cs="Consolas"/>
          <w:color w:val="000000" w:themeColor="text1"/>
          <w:sz w:val="16"/>
          <w:szCs w:val="16"/>
        </w:rPr>
        <w:br/>
      </w:r>
      <w:r w:rsidRPr="002E3B8F">
        <w:rPr>
          <w:rFonts w:ascii="Consolas" w:hAnsi="Consolas" w:cs="Consolas"/>
          <w:color w:val="000000" w:themeColor="text1"/>
          <w:sz w:val="16"/>
          <w:szCs w:val="16"/>
        </w:rPr>
        <w:br/>
      </w:r>
      <w:r w:rsidRPr="002E3B8F">
        <w:rPr>
          <w:rStyle w:val="CommentTok"/>
          <w:rFonts w:ascii="Consolas" w:hAnsi="Consolas" w:cs="Consolas"/>
          <w:i w:val="0"/>
          <w:color w:val="000000" w:themeColor="text1"/>
          <w:sz w:val="16"/>
          <w:szCs w:val="16"/>
        </w:rPr>
        <w:t># proportion of 10,000 simulated cases where conclusions agree</w:t>
      </w:r>
      <w:r w:rsidRPr="002E3B8F">
        <w:rPr>
          <w:rFonts w:ascii="Consolas" w:hAnsi="Consolas" w:cs="Consolas"/>
          <w:i/>
          <w:color w:val="000000" w:themeColor="text1"/>
          <w:sz w:val="16"/>
          <w:szCs w:val="16"/>
        </w:rPr>
        <w:br/>
      </w:r>
      <w:r w:rsidRPr="002E3B8F">
        <w:rPr>
          <w:rStyle w:val="KeywordTok"/>
          <w:rFonts w:ascii="Consolas" w:hAnsi="Consolas" w:cs="Consolas"/>
          <w:color w:val="000000" w:themeColor="text1"/>
          <w:sz w:val="16"/>
          <w:szCs w:val="16"/>
        </w:rPr>
        <w:t>mean</w:t>
      </w:r>
      <w:r w:rsidRPr="002E3B8F">
        <w:rPr>
          <w:rStyle w:val="NormalTok"/>
          <w:rFonts w:cs="Consolas"/>
          <w:color w:val="000000" w:themeColor="text1"/>
          <w:sz w:val="16"/>
          <w:szCs w:val="16"/>
        </w:rPr>
        <w:t>(</w:t>
      </w:r>
      <w:r w:rsidRPr="002E3B8F">
        <w:rPr>
          <w:rStyle w:val="KeywordTok"/>
          <w:rFonts w:ascii="Consolas" w:hAnsi="Consolas" w:cs="Consolas"/>
          <w:color w:val="000000" w:themeColor="text1"/>
          <w:sz w:val="16"/>
          <w:szCs w:val="16"/>
        </w:rPr>
        <w:t>replicate</w:t>
      </w:r>
      <w:r w:rsidRPr="002E3B8F">
        <w:rPr>
          <w:rStyle w:val="NormalTok"/>
          <w:rFonts w:cs="Consolas"/>
          <w:color w:val="000000" w:themeColor="text1"/>
          <w:sz w:val="16"/>
          <w:szCs w:val="16"/>
        </w:rPr>
        <w:t>(</w:t>
      </w:r>
      <w:r w:rsidRPr="002E3B8F">
        <w:rPr>
          <w:rStyle w:val="DecValTok"/>
          <w:rFonts w:cs="Consolas"/>
          <w:color w:val="000000" w:themeColor="text1"/>
          <w:sz w:val="16"/>
          <w:szCs w:val="16"/>
        </w:rPr>
        <w:t>10000</w:t>
      </w:r>
      <w:r w:rsidRPr="002E3B8F">
        <w:rPr>
          <w:rStyle w:val="NormalTok"/>
          <w:rFonts w:cs="Consolas"/>
          <w:color w:val="000000" w:themeColor="text1"/>
          <w:sz w:val="16"/>
          <w:szCs w:val="16"/>
        </w:rPr>
        <w:t xml:space="preserve">, </w:t>
      </w:r>
      <w:r w:rsidRPr="002E3B8F">
        <w:rPr>
          <w:rStyle w:val="KeywordTok"/>
          <w:rFonts w:ascii="Consolas" w:hAnsi="Consolas" w:cs="Consolas"/>
          <w:color w:val="000000" w:themeColor="text1"/>
          <w:sz w:val="16"/>
          <w:szCs w:val="16"/>
        </w:rPr>
        <w:t>simulation</w:t>
      </w:r>
      <w:r w:rsidRPr="002E3B8F">
        <w:rPr>
          <w:rStyle w:val="NormalTok"/>
          <w:rFonts w:cs="Consolas"/>
          <w:color w:val="000000" w:themeColor="text1"/>
          <w:sz w:val="16"/>
          <w:szCs w:val="16"/>
        </w:rPr>
        <w:t>()))</w:t>
      </w:r>
    </w:p>
    <w:p w14:paraId="2D8CEF68" w14:textId="77777777" w:rsidR="00E57AE1" w:rsidRPr="002E3B8F" w:rsidRDefault="00E57AE1" w:rsidP="00E57AE1">
      <w:pPr>
        <w:pStyle w:val="SourceCode"/>
        <w:rPr>
          <w:rStyle w:val="VerbatimChar"/>
          <w:rFonts w:ascii="Consolas" w:hAnsi="Consolas" w:cs="Consolas"/>
          <w:color w:val="000000" w:themeColor="text1"/>
          <w:sz w:val="16"/>
          <w:szCs w:val="16"/>
        </w:rPr>
      </w:pPr>
      <w:r w:rsidRPr="002E3B8F">
        <w:rPr>
          <w:rStyle w:val="VerbatimChar"/>
          <w:rFonts w:ascii="Consolas" w:hAnsi="Consolas" w:cs="Consolas"/>
          <w:color w:val="000000" w:themeColor="text1"/>
          <w:sz w:val="16"/>
          <w:szCs w:val="16"/>
        </w:rPr>
        <w:t>## [1] 1</w:t>
      </w:r>
    </w:p>
    <w:p w14:paraId="6A9F5B47" w14:textId="77777777" w:rsidR="00E57AE1" w:rsidRDefault="00E57AE1" w:rsidP="00277879">
      <w:pPr>
        <w:pStyle w:val="Bibliography"/>
        <w:ind w:left="180" w:hanging="180"/>
        <w:sectPr w:rsidR="00E57AE1" w:rsidSect="000E0B4E">
          <w:type w:val="continuous"/>
          <w:pgSz w:w="11900" w:h="16840" w:code="9"/>
          <w:pgMar w:top="1440" w:right="1440" w:bottom="1440" w:left="1440" w:header="720" w:footer="720" w:gutter="0"/>
          <w:cols w:space="348"/>
          <w:titlePg/>
          <w:docGrid w:linePitch="245"/>
        </w:sectPr>
      </w:pPr>
    </w:p>
    <w:p w14:paraId="43C17085" w14:textId="0B70349E" w:rsidR="00E57AE1" w:rsidRPr="00FB407B" w:rsidRDefault="00E57AE1" w:rsidP="00277879">
      <w:pPr>
        <w:pStyle w:val="Bibliography"/>
        <w:ind w:left="180" w:hanging="180"/>
      </w:pPr>
    </w:p>
    <w:p w14:paraId="48777FB1" w14:textId="77777777" w:rsidR="00277879" w:rsidRDefault="00277879" w:rsidP="00277879">
      <w:pPr>
        <w:pStyle w:val="Bibliography"/>
        <w:ind w:left="0" w:firstLine="0"/>
        <w:sectPr w:rsidR="00277879" w:rsidSect="000E0B4E">
          <w:type w:val="continuous"/>
          <w:pgSz w:w="11900" w:h="16840" w:code="9"/>
          <w:pgMar w:top="1440" w:right="1440" w:bottom="1440" w:left="1440" w:header="720" w:footer="720" w:gutter="0"/>
          <w:cols w:num="2" w:space="348"/>
          <w:titlePg/>
          <w:docGrid w:linePitch="245"/>
        </w:sectPr>
      </w:pPr>
      <w:r w:rsidRPr="00FB407B">
        <w:fldChar w:fldCharType="end"/>
      </w:r>
    </w:p>
    <w:p w14:paraId="0F19800E" w14:textId="57ADFAB3" w:rsidR="00277879" w:rsidRPr="00FB407B" w:rsidRDefault="00277879" w:rsidP="00277879">
      <w:pPr>
        <w:pStyle w:val="Bibliography"/>
        <w:ind w:left="0" w:firstLine="0"/>
      </w:pPr>
    </w:p>
    <w:sectPr w:rsidR="00277879" w:rsidRPr="00FB407B" w:rsidSect="000E0B4E">
      <w:type w:val="continuous"/>
      <w:pgSz w:w="11900" w:h="16840" w:code="9"/>
      <w:pgMar w:top="1440" w:right="1440" w:bottom="1440" w:left="1440" w:header="720"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384C2" w14:textId="77777777" w:rsidR="001E73AC" w:rsidRDefault="001E73AC" w:rsidP="00EB178B">
      <w:r>
        <w:separator/>
      </w:r>
    </w:p>
  </w:endnote>
  <w:endnote w:type="continuationSeparator" w:id="0">
    <w:p w14:paraId="752C5323" w14:textId="77777777" w:rsidR="001E73AC" w:rsidRDefault="001E73AC" w:rsidP="00EB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MU Serif Roman">
    <w:panose1 w:val="02000603000000000000"/>
    <w:charset w:val="00"/>
    <w:family w:val="auto"/>
    <w:pitch w:val="variable"/>
    <w:sig w:usb0="E10002FF" w:usb1="5201E9EB" w:usb2="02020004"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6D03" w14:textId="77777777" w:rsidR="00C5429B" w:rsidRDefault="00C5429B" w:rsidP="00C5429B">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9FDA8" w14:textId="77777777" w:rsidR="001E73AC" w:rsidRDefault="001E73AC" w:rsidP="00EB178B">
      <w:r>
        <w:separator/>
      </w:r>
    </w:p>
  </w:footnote>
  <w:footnote w:type="continuationSeparator" w:id="0">
    <w:p w14:paraId="1225F9F6" w14:textId="77777777" w:rsidR="001E73AC" w:rsidRDefault="001E73AC" w:rsidP="00EB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7B9EF" w14:textId="77777777" w:rsidR="00547930" w:rsidRDefault="00547930" w:rsidP="00EB178B">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547930" w:rsidRDefault="00547930" w:rsidP="00EB1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DFFA" w14:textId="730BF217" w:rsidR="00547930" w:rsidRDefault="00547930" w:rsidP="00EB178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45C615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55A206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830F1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E4A2A7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35ECFF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2BA7B4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E503C1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11BA5F4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5B84444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26C48D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20A48"/>
    <w:rsid w:val="0006114F"/>
    <w:rsid w:val="000632C7"/>
    <w:rsid w:val="00090EAF"/>
    <w:rsid w:val="000C5469"/>
    <w:rsid w:val="000E0B4E"/>
    <w:rsid w:val="000F3B3F"/>
    <w:rsid w:val="00116BAF"/>
    <w:rsid w:val="00126F64"/>
    <w:rsid w:val="00137715"/>
    <w:rsid w:val="00156018"/>
    <w:rsid w:val="00164178"/>
    <w:rsid w:val="001808D6"/>
    <w:rsid w:val="001859F6"/>
    <w:rsid w:val="001C0874"/>
    <w:rsid w:val="001E73AC"/>
    <w:rsid w:val="00243688"/>
    <w:rsid w:val="0025247B"/>
    <w:rsid w:val="00262975"/>
    <w:rsid w:val="00277879"/>
    <w:rsid w:val="002B1E09"/>
    <w:rsid w:val="002D0797"/>
    <w:rsid w:val="002E3B8F"/>
    <w:rsid w:val="00386D72"/>
    <w:rsid w:val="00423E60"/>
    <w:rsid w:val="004352A5"/>
    <w:rsid w:val="00460600"/>
    <w:rsid w:val="00467F38"/>
    <w:rsid w:val="004A3FAD"/>
    <w:rsid w:val="004B6188"/>
    <w:rsid w:val="004E29B3"/>
    <w:rsid w:val="00500FE5"/>
    <w:rsid w:val="005210D1"/>
    <w:rsid w:val="00547930"/>
    <w:rsid w:val="00565E1B"/>
    <w:rsid w:val="00583832"/>
    <w:rsid w:val="00590D07"/>
    <w:rsid w:val="005B7C0C"/>
    <w:rsid w:val="005D46B0"/>
    <w:rsid w:val="005F24C5"/>
    <w:rsid w:val="005F3776"/>
    <w:rsid w:val="00637A14"/>
    <w:rsid w:val="00640730"/>
    <w:rsid w:val="00660F42"/>
    <w:rsid w:val="006A6C68"/>
    <w:rsid w:val="006B4D01"/>
    <w:rsid w:val="006C28B8"/>
    <w:rsid w:val="007224A8"/>
    <w:rsid w:val="00780DD0"/>
    <w:rsid w:val="00784D58"/>
    <w:rsid w:val="007D001E"/>
    <w:rsid w:val="00823460"/>
    <w:rsid w:val="00832A9E"/>
    <w:rsid w:val="008571DD"/>
    <w:rsid w:val="00863A76"/>
    <w:rsid w:val="0088061D"/>
    <w:rsid w:val="00886027"/>
    <w:rsid w:val="008D6863"/>
    <w:rsid w:val="008D6B4D"/>
    <w:rsid w:val="00911DF8"/>
    <w:rsid w:val="00923DCC"/>
    <w:rsid w:val="009738AB"/>
    <w:rsid w:val="0098607C"/>
    <w:rsid w:val="009C18BE"/>
    <w:rsid w:val="009D070F"/>
    <w:rsid w:val="009E3DF7"/>
    <w:rsid w:val="00A57364"/>
    <w:rsid w:val="00A6736E"/>
    <w:rsid w:val="00A73554"/>
    <w:rsid w:val="00A82D42"/>
    <w:rsid w:val="00AB21E0"/>
    <w:rsid w:val="00AC7ECF"/>
    <w:rsid w:val="00B2169F"/>
    <w:rsid w:val="00B43DB0"/>
    <w:rsid w:val="00B45CCD"/>
    <w:rsid w:val="00B86B75"/>
    <w:rsid w:val="00B873DE"/>
    <w:rsid w:val="00BC0476"/>
    <w:rsid w:val="00BC48D5"/>
    <w:rsid w:val="00BE06AC"/>
    <w:rsid w:val="00C12234"/>
    <w:rsid w:val="00C13182"/>
    <w:rsid w:val="00C26411"/>
    <w:rsid w:val="00C30931"/>
    <w:rsid w:val="00C36279"/>
    <w:rsid w:val="00C5429B"/>
    <w:rsid w:val="00C6768C"/>
    <w:rsid w:val="00C75D39"/>
    <w:rsid w:val="00C907AB"/>
    <w:rsid w:val="00CA2BCF"/>
    <w:rsid w:val="00CD41E3"/>
    <w:rsid w:val="00CE0317"/>
    <w:rsid w:val="00D542DE"/>
    <w:rsid w:val="00D72157"/>
    <w:rsid w:val="00DB673A"/>
    <w:rsid w:val="00DC6C0C"/>
    <w:rsid w:val="00DE7720"/>
    <w:rsid w:val="00E315A3"/>
    <w:rsid w:val="00E57AE1"/>
    <w:rsid w:val="00E81660"/>
    <w:rsid w:val="00E92007"/>
    <w:rsid w:val="00EB178B"/>
    <w:rsid w:val="00ED0F8A"/>
    <w:rsid w:val="00EF57E8"/>
    <w:rsid w:val="00EF7C4A"/>
    <w:rsid w:val="00F42A5B"/>
    <w:rsid w:val="00F4630F"/>
    <w:rsid w:val="00F52DA8"/>
    <w:rsid w:val="00F56142"/>
    <w:rsid w:val="00FA704D"/>
    <w:rsid w:val="00FB407B"/>
    <w:rsid w:val="00FF74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3CE21"/>
  <w15:docId w15:val="{D9DB977E-0D5D-EB4B-8ABC-3332B6BD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178B"/>
    <w:pPr>
      <w:spacing w:after="0"/>
      <w:ind w:firstLine="360"/>
      <w:jc w:val="both"/>
    </w:pPr>
    <w:rPr>
      <w:rFonts w:ascii="CMU Serif Roman" w:hAnsi="CMU Serif Roman" w:cs="Times New Roman"/>
      <w:sz w:val="18"/>
      <w:szCs w:val="18"/>
      <w:lang w:val="en-GB"/>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4E0F5-56AE-2144-848A-6D9673CA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7795</Words>
  <Characters>44438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 method to streamline p-hacking</vt:lpstr>
    </vt:vector>
  </TitlesOfParts>
  <Company/>
  <LinksUpToDate>false</LinksUpToDate>
  <CharactersWithSpaces>52129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3</cp:revision>
  <cp:lastPrinted>2020-03-30T22:55:00Z</cp:lastPrinted>
  <dcterms:created xsi:type="dcterms:W3CDTF">2020-03-30T22:55:00Z</dcterms:created>
  <dcterms:modified xsi:type="dcterms:W3CDTF">2020-03-30T22:57:00Z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zotero-version="5.0.67.3"&gt;&lt;session id="qmVyZwNy"/&gt;&lt;style id="http://www.zotero.org/styles/apa" locale="en-US" hasBibliography="1" bibliographyStyleHasBeenSet="1"/&gt;&lt;prefs&gt;&lt;pref name="fieldType" value="Field"/&gt;&lt;/prefs&gt;&lt;/data&gt;</vt:lpwstr>
  </property>
</Properties>
</file>