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2C83" w14:textId="313DEB02" w:rsidR="000D024D" w:rsidRPr="009A1EA1" w:rsidRDefault="000D024D" w:rsidP="009A1EA1">
      <w:pPr>
        <w:pStyle w:val="Title"/>
      </w:pPr>
      <w:r w:rsidRPr="009A1EA1">
        <w:t xml:space="preserve">Documentation of attempt to computationally replicate the results of the meta-analysis reported in Vahey et al. (2015) </w:t>
      </w:r>
    </w:p>
    <w:p w14:paraId="406790CC" w14:textId="77777777" w:rsidR="000D024D" w:rsidRDefault="000D024D" w:rsidP="000D024D">
      <w:pPr>
        <w:pStyle w:val="Heading1"/>
      </w:pPr>
    </w:p>
    <w:p w14:paraId="19ED2E35" w14:textId="530D4D9E" w:rsidR="00081B2B" w:rsidRPr="005C1673" w:rsidRDefault="005C1673" w:rsidP="000D024D">
      <w:pPr>
        <w:pStyle w:val="Heading1"/>
      </w:pPr>
      <w:r>
        <w:t>Correspondence</w:t>
      </w:r>
      <w:r w:rsidRPr="005C1673">
        <w:t xml:space="preserve"> with Vahey</w:t>
      </w:r>
    </w:p>
    <w:p w14:paraId="499A1055" w14:textId="77777777" w:rsidR="00081B2B" w:rsidRDefault="00081B2B" w:rsidP="00081B2B"/>
    <w:p w14:paraId="3138BB81" w14:textId="41CC4513" w:rsidR="00081B2B" w:rsidRDefault="00081B2B" w:rsidP="00081B2B">
      <w:r>
        <w:t>I emailed Vahey</w:t>
      </w:r>
      <w:r w:rsidR="00071BF3">
        <w:t>, as the first and corresponding author of Vahey, Nicholson &amp; Barnes-Holmes (2015)</w:t>
      </w:r>
      <w:r>
        <w:t xml:space="preserve"> on 01-04-2019 </w:t>
      </w:r>
      <w:r w:rsidR="00071BF3">
        <w:t xml:space="preserve">stating that I was trying to reproduce their analyses. I </w:t>
      </w:r>
      <w:r>
        <w:t>ask</w:t>
      </w:r>
      <w:r w:rsidR="00071BF3">
        <w:t>ed him</w:t>
      </w:r>
      <w:r>
        <w:t xml:space="preserve"> for details of </w:t>
      </w:r>
      <w:r w:rsidR="00071BF3">
        <w:t>their</w:t>
      </w:r>
      <w:r>
        <w:t xml:space="preserve"> analytic approach, and asked him if he’d be willing to send me </w:t>
      </w:r>
      <w:r w:rsidR="00071BF3">
        <w:t>the</w:t>
      </w:r>
      <w:r>
        <w:t xml:space="preserve"> code. </w:t>
      </w:r>
    </w:p>
    <w:p w14:paraId="4F98E9F8" w14:textId="3854B153" w:rsidR="00BE0C41" w:rsidRDefault="00BE0C41" w:rsidP="00081B2B"/>
    <w:p w14:paraId="2CB9158C" w14:textId="566E43DB" w:rsidR="00081B2B" w:rsidRDefault="00BE0C41" w:rsidP="00081B2B">
      <w:r>
        <w:t xml:space="preserve">Excerpts from </w:t>
      </w:r>
      <w:proofErr w:type="spellStart"/>
      <w:r>
        <w:t>Vahey’s</w:t>
      </w:r>
      <w:proofErr w:type="spellEnd"/>
      <w:r>
        <w:t xml:space="preserve"> replies: </w:t>
      </w:r>
    </w:p>
    <w:p w14:paraId="537C7519" w14:textId="77777777" w:rsidR="00081B2B" w:rsidRPr="00290BB5" w:rsidRDefault="00081B2B" w:rsidP="00081B2B">
      <w:pPr>
        <w:rPr>
          <w:i/>
          <w:iCs/>
        </w:rPr>
      </w:pPr>
      <w:r w:rsidRPr="00290BB5">
        <w:rPr>
          <w:i/>
          <w:iCs/>
        </w:rPr>
        <w:t>"I used the software explained in the following paper: Field, A. P., &amp; Gillett, R. (2010). How to do a meta‐analysis. British Journal of Mathematical and Statistical Psychology, 63(3), 665-694."</w:t>
      </w:r>
    </w:p>
    <w:p w14:paraId="68A526BB" w14:textId="7123FB1E" w:rsidR="00081B2B" w:rsidRPr="00290BB5" w:rsidRDefault="00081B2B" w:rsidP="00081B2B">
      <w:pPr>
        <w:rPr>
          <w:i/>
          <w:iCs/>
        </w:rPr>
      </w:pPr>
      <w:r w:rsidRPr="00290BB5">
        <w:rPr>
          <w:i/>
          <w:iCs/>
        </w:rPr>
        <w:t>"I used the SPSS syntax provided by Field &amp; Gillett for the Hunter and Schmidt (2000) random effects method (cited at start of IRAP meta-analysis results section)."</w:t>
      </w:r>
    </w:p>
    <w:p w14:paraId="0C65B479" w14:textId="34C94220" w:rsidR="00BE0C41" w:rsidRDefault="00BE0C41" w:rsidP="00081B2B"/>
    <w:p w14:paraId="27FA99FF" w14:textId="38AEFC75" w:rsidR="00BE0C41" w:rsidRDefault="00BE0C41" w:rsidP="00081B2B">
      <w:r>
        <w:t>When asked if he’d be willing to provide me with his code, he declined:</w:t>
      </w:r>
    </w:p>
    <w:p w14:paraId="26E27A47" w14:textId="2C17E953" w:rsidR="00BE0C41" w:rsidRPr="00290BB5" w:rsidRDefault="00BE0C41" w:rsidP="00081B2B">
      <w:pPr>
        <w:rPr>
          <w:i/>
          <w:iCs/>
        </w:rPr>
      </w:pPr>
      <w:r w:rsidRPr="00290BB5">
        <w:rPr>
          <w:i/>
          <w:iCs/>
        </w:rPr>
        <w:t>“honestly, it would take me quite a bit of time to dig out those scripts from computer backups given that I performed the relevant analyses two computers ago. All of the relevant scripts should be available with the supplementary methods of all the papers mentioned -- can you try and obtain them that way and sure if you run into problems let me know and I'll see what I can do? For efficiency's sake I'm keen to postpone deep diving into the meta-analysis paper until there are specific criticisms for me to address”</w:t>
      </w:r>
    </w:p>
    <w:p w14:paraId="2C5EE04F" w14:textId="4ECFF14B" w:rsidR="00BE0C41" w:rsidRDefault="00BE0C41" w:rsidP="00081B2B"/>
    <w:p w14:paraId="1A68A5BC" w14:textId="51BBA9D3" w:rsidR="00BE0C41" w:rsidRDefault="00BE0C41" w:rsidP="006B214E">
      <w:r>
        <w:t xml:space="preserve">I provided </w:t>
      </w:r>
      <w:r w:rsidR="0014693F">
        <w:t xml:space="preserve">those </w:t>
      </w:r>
      <w:r>
        <w:t xml:space="preserve">specific criticisms in a talk at the Association for Contextual Behavioral Science </w:t>
      </w:r>
      <w:r w:rsidR="00085E75">
        <w:t>entitled “</w:t>
      </w:r>
      <w:r w:rsidR="006B214E">
        <w:t xml:space="preserve">The </w:t>
      </w:r>
      <w:r w:rsidR="006B214E" w:rsidRPr="006B214E">
        <w:t>IRAP’s Predictive Validity</w:t>
      </w:r>
      <w:r w:rsidR="006B214E">
        <w:t>:</w:t>
      </w:r>
      <w:r w:rsidR="006B214E" w:rsidRPr="006B214E">
        <w:t xml:space="preserve"> Updating a recent meta</w:t>
      </w:r>
      <w:r w:rsidR="006B214E">
        <w:t>-</w:t>
      </w:r>
      <w:r w:rsidR="006B214E" w:rsidRPr="006B214E">
        <w:t>analysis</w:t>
      </w:r>
      <w:r w:rsidR="00085E75">
        <w:t xml:space="preserve">” on 27/06/2019. </w:t>
      </w:r>
      <w:r w:rsidR="0014693F">
        <w:t xml:space="preserve">This talk contained a OSF link to all my data, code and materials at the time for this project. I informed Vahey in April that I would be giving the talk, and that I would make all my materials available to him. Vahey was a member of the audience and asked several questions. </w:t>
      </w:r>
      <w:r w:rsidR="00A34EBD">
        <w:t xml:space="preserve">I have not heard from the authors of </w:t>
      </w:r>
      <w:r w:rsidR="00E34794">
        <w:t xml:space="preserve">Vahey </w:t>
      </w:r>
      <w:r w:rsidR="00A34EBD">
        <w:t xml:space="preserve">et al. (2015) since. </w:t>
      </w:r>
    </w:p>
    <w:p w14:paraId="6D865EB2" w14:textId="56EBBE56" w:rsidR="009A1EA1" w:rsidRDefault="009A1EA1" w:rsidP="006B214E"/>
    <w:p w14:paraId="2CF1C3D5" w14:textId="10FA982D" w:rsidR="009A1EA1" w:rsidRPr="009A1EA1" w:rsidRDefault="009A1EA1" w:rsidP="009A1EA1">
      <w:pPr>
        <w:pStyle w:val="Heading1"/>
      </w:pPr>
      <w:r>
        <w:t>Computational replication</w:t>
      </w:r>
    </w:p>
    <w:p w14:paraId="4E6BE7B2" w14:textId="1CA46CDC" w:rsidR="00BE0C41" w:rsidRDefault="00BE0C41" w:rsidP="00081B2B"/>
    <w:p w14:paraId="22CBCE4B" w14:textId="4559F67E" w:rsidR="00081B2B" w:rsidRDefault="00FB4110" w:rsidP="00081B2B">
      <w:r>
        <w:t xml:space="preserve">In the absence of </w:t>
      </w:r>
      <w:r w:rsidR="00DA46DC">
        <w:t>access to his code, I did as he suggested and attempted to reproduce his analyses using Field &amp; Gillett’s SPSS script</w:t>
      </w:r>
      <w:r w:rsidR="00043222">
        <w:t>.</w:t>
      </w:r>
    </w:p>
    <w:p w14:paraId="7F24AFE1" w14:textId="77777777" w:rsidR="00081B2B" w:rsidRDefault="00081B2B" w:rsidP="00081B2B"/>
    <w:p w14:paraId="2EDA310D" w14:textId="327B3806" w:rsidR="00FD3590" w:rsidRDefault="00081B2B" w:rsidP="00081B2B">
      <w:r>
        <w:t>I th</w:t>
      </w:r>
      <w:r w:rsidR="00FB4110">
        <w:t>e</w:t>
      </w:r>
      <w:r>
        <w:t xml:space="preserve"> </w:t>
      </w:r>
      <w:r w:rsidR="00043222">
        <w:t>Hunter &amp; Schmidt meta-analysis (</w:t>
      </w:r>
      <w:r w:rsidR="00FB19F1">
        <w:t>see</w:t>
      </w:r>
      <w:r w:rsidR="00043222">
        <w:t xml:space="preserve"> “</w:t>
      </w:r>
      <w:r w:rsidR="00B85D9B">
        <w:t>original</w:t>
      </w:r>
      <w:r w:rsidR="00FB19F1" w:rsidRPr="00FB19F1">
        <w:t xml:space="preserve"> from Field's website</w:t>
      </w:r>
      <w:r w:rsidR="00FB19F1">
        <w:t>/</w:t>
      </w:r>
      <w:proofErr w:type="spellStart"/>
      <w:r w:rsidR="00043222" w:rsidRPr="0047527F">
        <w:t>h_s</w:t>
      </w:r>
      <w:proofErr w:type="spellEnd"/>
      <w:r w:rsidR="00043222" w:rsidRPr="0047527F">
        <w:t xml:space="preserve"> </w:t>
      </w:r>
      <w:proofErr w:type="spellStart"/>
      <w:r w:rsidR="00043222" w:rsidRPr="0047527F">
        <w:t>synta</w:t>
      </w:r>
      <w:r w:rsidR="00043222">
        <w:t>x</w:t>
      </w:r>
      <w:r w:rsidR="00043222" w:rsidRPr="0047527F">
        <w:t>.sps</w:t>
      </w:r>
      <w:proofErr w:type="spellEnd"/>
      <w:r w:rsidR="00043222">
        <w:t xml:space="preserve">”) </w:t>
      </w:r>
      <w:r w:rsidR="007F729A">
        <w:t xml:space="preserve">from </w:t>
      </w:r>
      <w:r>
        <w:t xml:space="preserve"> </w:t>
      </w:r>
      <w:hyperlink r:id="rId4" w:history="1">
        <w:r w:rsidR="007F16CF" w:rsidRPr="00BC19DD">
          <w:rPr>
            <w:rStyle w:val="Hyperlink"/>
          </w:rPr>
          <w:t>https://www.discoveringstatistics.com/repository/fieldgillett/how_to_do_a_meta_analysis.html</w:t>
        </w:r>
      </w:hyperlink>
      <w:r w:rsidR="007F16CF">
        <w:t xml:space="preserve">. This was redownloaded </w:t>
      </w:r>
      <w:r w:rsidR="00FB4110" w:rsidRPr="00FB4110">
        <w:t>on 16-08-2022</w:t>
      </w:r>
      <w:r w:rsidR="00FB4110">
        <w:t xml:space="preserve"> to maximise the chance that I had version that worked with the current version of SPSS</w:t>
      </w:r>
      <w:r>
        <w:t xml:space="preserve">. </w:t>
      </w:r>
      <w:r w:rsidR="006B7381">
        <w:t>The only changes made to it</w:t>
      </w:r>
      <w:r>
        <w:t xml:space="preserve"> </w:t>
      </w:r>
      <w:r w:rsidR="006B7381">
        <w:t xml:space="preserve">were to </w:t>
      </w:r>
      <w:r>
        <w:t xml:space="preserve">(a) </w:t>
      </w:r>
      <w:r w:rsidR="006B7381">
        <w:t xml:space="preserve">change it </w:t>
      </w:r>
      <w:r>
        <w:t>to the degree it was necessary to make it run, and (b) making changes that were mentioned in Vahey et al. as part of their analytic approach</w:t>
      </w:r>
      <w:r w:rsidR="00FB19F1">
        <w:t xml:space="preserve"> (see “</w:t>
      </w:r>
      <w:r w:rsidR="00FB19F1" w:rsidRPr="00FB19F1">
        <w:t>modified</w:t>
      </w:r>
      <w:r w:rsidR="00FB19F1">
        <w:t>/</w:t>
      </w:r>
      <w:r w:rsidR="00FB19F1" w:rsidRPr="00FB19F1">
        <w:t xml:space="preserve"> </w:t>
      </w:r>
      <w:proofErr w:type="spellStart"/>
      <w:r w:rsidR="00FB19F1" w:rsidRPr="00FB19F1">
        <w:t>h_s</w:t>
      </w:r>
      <w:proofErr w:type="spellEnd"/>
      <w:r w:rsidR="00FB19F1" w:rsidRPr="00FB19F1">
        <w:t xml:space="preserve"> syntax </w:t>
      </w:r>
      <w:proofErr w:type="spellStart"/>
      <w:r w:rsidR="00FB19F1" w:rsidRPr="00FB19F1">
        <w:t>modified.sps</w:t>
      </w:r>
      <w:proofErr w:type="spellEnd"/>
      <w:r w:rsidR="00FB19F1">
        <w:t xml:space="preserve">”). </w:t>
      </w:r>
    </w:p>
    <w:p w14:paraId="0C0F2B9D" w14:textId="77777777" w:rsidR="00FD3590" w:rsidRDefault="00FD3590" w:rsidP="00081B2B"/>
    <w:p w14:paraId="3D7C488B" w14:textId="6DF11328" w:rsidR="00081B2B" w:rsidRPr="00FD3590" w:rsidRDefault="00FD3590" w:rsidP="00081B2B">
      <w:r>
        <w:t>I created a data file</w:t>
      </w:r>
      <w:r w:rsidR="00CB5C17">
        <w:t xml:space="preserve"> </w:t>
      </w:r>
      <w:r>
        <w:t xml:space="preserve">containing the </w:t>
      </w:r>
      <w:r w:rsidRPr="00FD3590">
        <w:rPr>
          <w:i/>
          <w:iCs/>
        </w:rPr>
        <w:t>r</w:t>
      </w:r>
      <w:r>
        <w:t xml:space="preserve"> and </w:t>
      </w:r>
      <w:r w:rsidRPr="00FD3590">
        <w:rPr>
          <w:i/>
          <w:iCs/>
        </w:rPr>
        <w:t>N</w:t>
      </w:r>
      <w:r>
        <w:rPr>
          <w:i/>
          <w:iCs/>
        </w:rPr>
        <w:t xml:space="preserve"> </w:t>
      </w:r>
      <w:r>
        <w:t>values that Vahey et al report in their forest plot (Fig 1, p. 62</w:t>
      </w:r>
      <w:r w:rsidR="00CB5C17">
        <w:t>; see “</w:t>
      </w:r>
      <w:r w:rsidR="00CB5C17" w:rsidRPr="00FB19F1">
        <w:t>modified</w:t>
      </w:r>
      <w:r w:rsidR="00CB5C17">
        <w:t>/</w:t>
      </w:r>
      <w:r w:rsidR="00CB5C17" w:rsidRPr="00CB5C17">
        <w:t>data from Vahey et al.'s forest plot</w:t>
      </w:r>
      <w:r w:rsidR="00CB5C17">
        <w:t>.csv” for file</w:t>
      </w:r>
      <w:r>
        <w:t xml:space="preserve">). </w:t>
      </w:r>
    </w:p>
    <w:p w14:paraId="63F7D56F" w14:textId="4272FC12" w:rsidR="00081B2B" w:rsidRDefault="00081B2B" w:rsidP="00081B2B"/>
    <w:p w14:paraId="2D1C45E4" w14:textId="141ECFCB" w:rsidR="004569B2" w:rsidRDefault="00231CEF" w:rsidP="00CB0266">
      <w:r>
        <w:t xml:space="preserve">I attempted a “push-button replication” by attempting to run the </w:t>
      </w:r>
      <w:r w:rsidR="00F86C95">
        <w:t>script</w:t>
      </w:r>
      <w:r>
        <w:t xml:space="preserve">, but </w:t>
      </w:r>
      <w:r w:rsidR="00176A0E">
        <w:t xml:space="preserve">it threw </w:t>
      </w:r>
      <w:r>
        <w:t>errors.</w:t>
      </w:r>
      <w:r w:rsidR="00F86C95">
        <w:t xml:space="preserve"> </w:t>
      </w:r>
    </w:p>
    <w:p w14:paraId="382D32DE" w14:textId="77777777" w:rsidR="004569B2" w:rsidRDefault="004569B2" w:rsidP="00CB0266"/>
    <w:p w14:paraId="7F9A17A0" w14:textId="4A419EB8" w:rsidR="000E5BFD" w:rsidRDefault="0065665C" w:rsidP="00081B2B">
      <w:r>
        <w:t xml:space="preserve">I </w:t>
      </w:r>
      <w:r w:rsidR="00231CEF">
        <w:t xml:space="preserve">then </w:t>
      </w:r>
      <w:r>
        <w:t xml:space="preserve">removed lines 15 to 24 of the SPSS script which rename and recode the variables, as these were now redundant. I changed line 36 to the appropriate local directory on my computer. </w:t>
      </w:r>
      <w:r w:rsidR="00CB0266">
        <w:t>80% credibility intervals were changed to 95% credibility intervals as Vahey et al reported the latter. This involved changing both the text labels and the multiplier (i.e., to +/- 1.96 on lines 113, 116, 117, 149 and 149).</w:t>
      </w:r>
      <w:r w:rsidR="000E5BFD">
        <w:t xml:space="preserve"> </w:t>
      </w:r>
      <w:r w:rsidR="00F86C95">
        <w:t xml:space="preserve">I again ran the script, but </w:t>
      </w:r>
      <w:r w:rsidR="00176A0E">
        <w:t xml:space="preserve">it </w:t>
      </w:r>
      <w:r w:rsidR="00F86C95">
        <w:t xml:space="preserve">again </w:t>
      </w:r>
      <w:r w:rsidR="00176A0E">
        <w:t xml:space="preserve">threw </w:t>
      </w:r>
      <w:r w:rsidR="00F86C95">
        <w:t>error</w:t>
      </w:r>
      <w:r w:rsidR="00176A0E">
        <w:t>s</w:t>
      </w:r>
      <w:r w:rsidR="00F86C95">
        <w:t xml:space="preserve">. </w:t>
      </w:r>
    </w:p>
    <w:p w14:paraId="0D3CF010" w14:textId="77777777" w:rsidR="000E5BFD" w:rsidRDefault="000E5BFD" w:rsidP="00081B2B"/>
    <w:p w14:paraId="6A7E3B05" w14:textId="55893ED9" w:rsidR="00F86C95" w:rsidRDefault="00F86C95" w:rsidP="00081B2B">
      <w:r>
        <w:t xml:space="preserve">On inspection, the script required variables for the reliabilities of the two variables involved in each correlation. Corrections for the reliability of the variables was </w:t>
      </w:r>
      <w:r w:rsidR="00081B2B">
        <w:t>not discussed in Vahey et al</w:t>
      </w:r>
      <w:r>
        <w:t>.</w:t>
      </w:r>
      <w:r w:rsidR="00081B2B">
        <w:t xml:space="preserve">'s manuscript or supplementary materials. </w:t>
      </w:r>
      <w:r>
        <w:t>It is unclear if reliability estimates were used and not reported in the manuscript, or if these were artificially set to 1, or if the script was customised in some other unknown way.</w:t>
      </w:r>
    </w:p>
    <w:p w14:paraId="0F0BB9C9" w14:textId="77777777" w:rsidR="00F86C95" w:rsidRDefault="00F86C95" w:rsidP="00081B2B"/>
    <w:p w14:paraId="55D68DFD" w14:textId="15817CD3" w:rsidR="002953B6" w:rsidRDefault="00081B2B" w:rsidP="00081B2B">
      <w:r>
        <w:t xml:space="preserve">In order to have the script run, I set </w:t>
      </w:r>
      <w:r w:rsidR="00F86C95">
        <w:t xml:space="preserve">these reliabilities (variables </w:t>
      </w:r>
      <w:proofErr w:type="spellStart"/>
      <w:r>
        <w:t>rx</w:t>
      </w:r>
      <w:proofErr w:type="spellEnd"/>
      <w:r>
        <w:t xml:space="preserve"> and </w:t>
      </w:r>
      <w:proofErr w:type="spellStart"/>
      <w:r>
        <w:t>ry</w:t>
      </w:r>
      <w:proofErr w:type="spellEnd"/>
      <w:r w:rsidR="00F86C95">
        <w:t>)</w:t>
      </w:r>
      <w:r>
        <w:t xml:space="preserve"> to 1 by creating new variables in the dataset. This assume</w:t>
      </w:r>
      <w:r w:rsidR="002D50C8">
        <w:t>s</w:t>
      </w:r>
      <w:r>
        <w:t xml:space="preserve"> that Vahey et al were performing a "bare bones" meta-analysis, as Hunter &amp; Schmidt referred to it, that does not correct for reliability.</w:t>
      </w:r>
      <w:r w:rsidR="002953B6">
        <w:t xml:space="preserve"> The script now ran. </w:t>
      </w:r>
      <w:r w:rsidR="008C61CE">
        <w:t>The SPSS output</w:t>
      </w:r>
      <w:r w:rsidR="002953B6">
        <w:t xml:space="preserve"> can be found in “</w:t>
      </w:r>
      <w:r w:rsidR="002953B6" w:rsidRPr="002953B6">
        <w:t>modified</w:t>
      </w:r>
      <w:r w:rsidR="002953B6">
        <w:t>/</w:t>
      </w:r>
      <w:r w:rsidR="002953B6" w:rsidRPr="002953B6">
        <w:t>output</w:t>
      </w:r>
      <w:r w:rsidR="002953B6">
        <w:t>.htm”.</w:t>
      </w:r>
    </w:p>
    <w:p w14:paraId="239E7702" w14:textId="11483EBA" w:rsidR="00827202" w:rsidRDefault="00827202" w:rsidP="00081B2B"/>
    <w:p w14:paraId="1B9B257D" w14:textId="59721188" w:rsidR="00827202" w:rsidRDefault="00827202" w:rsidP="00081B2B">
      <w:r>
        <w:t>The table below includes the original results reported in Vahey et al. and the results of the computational replication. As can be seen in the table, none of the estimates agree. Based on the information provided in the original publication and the information that the first author was willing to provide me with, the results of the meta-analysis could not be computationally replicated.</w:t>
      </w:r>
    </w:p>
    <w:p w14:paraId="15DCCAFB" w14:textId="36BDDD78" w:rsidR="0098799C" w:rsidRDefault="0098799C" w:rsidP="00081B2B"/>
    <w:tbl>
      <w:tblPr>
        <w:tblStyle w:val="TableGrid"/>
        <w:tblW w:w="0" w:type="auto"/>
        <w:tblLook w:val="04A0" w:firstRow="1" w:lastRow="0" w:firstColumn="1" w:lastColumn="0" w:noHBand="0" w:noVBand="1"/>
      </w:tblPr>
      <w:tblGrid>
        <w:gridCol w:w="1867"/>
        <w:gridCol w:w="1855"/>
        <w:gridCol w:w="2011"/>
        <w:gridCol w:w="1414"/>
        <w:gridCol w:w="1863"/>
      </w:tblGrid>
      <w:tr w:rsidR="0035497D" w14:paraId="4E3239BE" w14:textId="77777777" w:rsidTr="0035497D">
        <w:tc>
          <w:tcPr>
            <w:tcW w:w="1867" w:type="dxa"/>
          </w:tcPr>
          <w:p w14:paraId="0BBBF500" w14:textId="77777777" w:rsidR="0035497D" w:rsidRDefault="0035497D" w:rsidP="00081B2B"/>
        </w:tc>
        <w:tc>
          <w:tcPr>
            <w:tcW w:w="1855" w:type="dxa"/>
          </w:tcPr>
          <w:p w14:paraId="44B2C915" w14:textId="12224DC8" w:rsidR="0035497D" w:rsidRDefault="0035497D" w:rsidP="00081B2B">
            <w:r>
              <w:t>Reported in Vahey et al. (2015, Figure 1, and p.63 for confidence interval)</w:t>
            </w:r>
          </w:p>
        </w:tc>
        <w:tc>
          <w:tcPr>
            <w:tcW w:w="2011" w:type="dxa"/>
          </w:tcPr>
          <w:p w14:paraId="19D8FA6E" w14:textId="4C31CD11" w:rsidR="0035497D" w:rsidRDefault="0035497D" w:rsidP="00081B2B">
            <w:r>
              <w:t>Computational replication</w:t>
            </w:r>
          </w:p>
        </w:tc>
        <w:tc>
          <w:tcPr>
            <w:tcW w:w="1414" w:type="dxa"/>
          </w:tcPr>
          <w:p w14:paraId="66490316" w14:textId="3E92AFF1" w:rsidR="0035497D" w:rsidRDefault="0035497D" w:rsidP="00081B2B">
            <w:r>
              <w:t>Difference</w:t>
            </w:r>
          </w:p>
        </w:tc>
        <w:tc>
          <w:tcPr>
            <w:tcW w:w="1863" w:type="dxa"/>
          </w:tcPr>
          <w:p w14:paraId="340C1299" w14:textId="3F2E1784" w:rsidR="0035497D" w:rsidRDefault="0035497D" w:rsidP="00081B2B">
            <w:r>
              <w:t>Agreement (to two decimal places)</w:t>
            </w:r>
          </w:p>
        </w:tc>
      </w:tr>
      <w:tr w:rsidR="0035497D" w14:paraId="09307973" w14:textId="77777777" w:rsidTr="0035497D">
        <w:tc>
          <w:tcPr>
            <w:tcW w:w="1867" w:type="dxa"/>
          </w:tcPr>
          <w:p w14:paraId="77DE16C5" w14:textId="108BEE31" w:rsidR="0035497D" w:rsidRDefault="0035497D" w:rsidP="00081B2B">
            <w:r w:rsidRPr="00E72734">
              <w:rPr>
                <w:i/>
                <w:iCs/>
              </w:rPr>
              <w:t>k</w:t>
            </w:r>
            <w:r>
              <w:t xml:space="preserve"> studies</w:t>
            </w:r>
          </w:p>
        </w:tc>
        <w:tc>
          <w:tcPr>
            <w:tcW w:w="1855" w:type="dxa"/>
          </w:tcPr>
          <w:p w14:paraId="1E1C8139" w14:textId="453EF6FA" w:rsidR="0035497D" w:rsidRDefault="0035497D" w:rsidP="00521583">
            <w:pPr>
              <w:tabs>
                <w:tab w:val="decimal" w:pos="720"/>
              </w:tabs>
            </w:pPr>
            <w:r>
              <w:t>15</w:t>
            </w:r>
          </w:p>
        </w:tc>
        <w:tc>
          <w:tcPr>
            <w:tcW w:w="2011" w:type="dxa"/>
          </w:tcPr>
          <w:p w14:paraId="469632B6" w14:textId="56F8CAF9" w:rsidR="0035497D" w:rsidRDefault="0035497D" w:rsidP="00521583">
            <w:pPr>
              <w:tabs>
                <w:tab w:val="decimal" w:pos="934"/>
              </w:tabs>
            </w:pPr>
            <w:r>
              <w:t>15</w:t>
            </w:r>
          </w:p>
        </w:tc>
        <w:tc>
          <w:tcPr>
            <w:tcW w:w="1414" w:type="dxa"/>
          </w:tcPr>
          <w:p w14:paraId="4954A613" w14:textId="1C749508" w:rsidR="0035497D" w:rsidRDefault="0035497D" w:rsidP="00521583">
            <w:pPr>
              <w:tabs>
                <w:tab w:val="decimal" w:pos="637"/>
              </w:tabs>
            </w:pPr>
            <w:r>
              <w:t>0</w:t>
            </w:r>
          </w:p>
        </w:tc>
        <w:tc>
          <w:tcPr>
            <w:tcW w:w="1863" w:type="dxa"/>
          </w:tcPr>
          <w:p w14:paraId="0B244324" w14:textId="07D494F0" w:rsidR="0035497D" w:rsidRDefault="00B32C0A" w:rsidP="00521583">
            <w:pPr>
              <w:jc w:val="center"/>
            </w:pPr>
            <w:r>
              <w:t>TRUE</w:t>
            </w:r>
          </w:p>
        </w:tc>
      </w:tr>
      <w:tr w:rsidR="0035497D" w14:paraId="265E031E" w14:textId="77777777" w:rsidTr="0035497D">
        <w:tc>
          <w:tcPr>
            <w:tcW w:w="1867" w:type="dxa"/>
          </w:tcPr>
          <w:p w14:paraId="23AFDB30" w14:textId="650F33FA" w:rsidR="0035497D" w:rsidRDefault="0035497D" w:rsidP="00081B2B">
            <w:r>
              <w:t xml:space="preserve">Total </w:t>
            </w:r>
            <w:r w:rsidRPr="00E72734">
              <w:rPr>
                <w:i/>
                <w:iCs/>
              </w:rPr>
              <w:t>N</w:t>
            </w:r>
          </w:p>
        </w:tc>
        <w:tc>
          <w:tcPr>
            <w:tcW w:w="1855" w:type="dxa"/>
          </w:tcPr>
          <w:p w14:paraId="2C7892EF" w14:textId="521D04B6" w:rsidR="0035497D" w:rsidRDefault="0035497D" w:rsidP="00521583">
            <w:pPr>
              <w:tabs>
                <w:tab w:val="decimal" w:pos="720"/>
              </w:tabs>
            </w:pPr>
            <w:r>
              <w:t>494</w:t>
            </w:r>
          </w:p>
        </w:tc>
        <w:tc>
          <w:tcPr>
            <w:tcW w:w="2011" w:type="dxa"/>
          </w:tcPr>
          <w:p w14:paraId="28A9B424" w14:textId="31266B49" w:rsidR="0035497D" w:rsidRDefault="0035497D" w:rsidP="00521583">
            <w:pPr>
              <w:tabs>
                <w:tab w:val="decimal" w:pos="934"/>
              </w:tabs>
            </w:pPr>
            <w:r>
              <w:t>494</w:t>
            </w:r>
          </w:p>
        </w:tc>
        <w:tc>
          <w:tcPr>
            <w:tcW w:w="1414" w:type="dxa"/>
          </w:tcPr>
          <w:p w14:paraId="3347086D" w14:textId="3F861DA3" w:rsidR="0035497D" w:rsidRDefault="0035497D" w:rsidP="00521583">
            <w:pPr>
              <w:tabs>
                <w:tab w:val="decimal" w:pos="637"/>
              </w:tabs>
            </w:pPr>
            <w:r>
              <w:t>0</w:t>
            </w:r>
          </w:p>
        </w:tc>
        <w:tc>
          <w:tcPr>
            <w:tcW w:w="1863" w:type="dxa"/>
          </w:tcPr>
          <w:p w14:paraId="11709057" w14:textId="7C6EB94E" w:rsidR="0035497D" w:rsidRDefault="00B32C0A" w:rsidP="00521583">
            <w:pPr>
              <w:jc w:val="center"/>
            </w:pPr>
            <w:r>
              <w:t>TRUE</w:t>
            </w:r>
          </w:p>
        </w:tc>
      </w:tr>
      <w:tr w:rsidR="0035497D" w14:paraId="102EBAE5" w14:textId="77777777" w:rsidTr="0035497D">
        <w:tc>
          <w:tcPr>
            <w:tcW w:w="1867" w:type="dxa"/>
          </w:tcPr>
          <w:p w14:paraId="7FAA617F" w14:textId="71EBF951" w:rsidR="0035497D" w:rsidRDefault="0035497D" w:rsidP="00081B2B">
            <w:r>
              <w:t xml:space="preserve">Effect size </w:t>
            </w:r>
            <w:r w:rsidRPr="00E72734">
              <w:rPr>
                <w:i/>
                <w:iCs/>
              </w:rPr>
              <w:t>r</w:t>
            </w:r>
          </w:p>
        </w:tc>
        <w:tc>
          <w:tcPr>
            <w:tcW w:w="1855" w:type="dxa"/>
          </w:tcPr>
          <w:p w14:paraId="466B4FE7" w14:textId="4ADEFCBC" w:rsidR="0035497D" w:rsidRDefault="0035497D" w:rsidP="00521583">
            <w:pPr>
              <w:tabs>
                <w:tab w:val="decimal" w:pos="720"/>
              </w:tabs>
            </w:pPr>
            <w:r>
              <w:t>.45</w:t>
            </w:r>
          </w:p>
        </w:tc>
        <w:tc>
          <w:tcPr>
            <w:tcW w:w="2011" w:type="dxa"/>
          </w:tcPr>
          <w:p w14:paraId="1DE53A0B" w14:textId="0DAACB94" w:rsidR="0035497D" w:rsidRDefault="0035497D" w:rsidP="00521583">
            <w:pPr>
              <w:tabs>
                <w:tab w:val="decimal" w:pos="934"/>
              </w:tabs>
            </w:pPr>
            <w:r>
              <w:t>.467</w:t>
            </w:r>
          </w:p>
        </w:tc>
        <w:tc>
          <w:tcPr>
            <w:tcW w:w="1414" w:type="dxa"/>
          </w:tcPr>
          <w:p w14:paraId="729EB50B" w14:textId="6A380C60" w:rsidR="0035497D" w:rsidRDefault="0035497D" w:rsidP="00521583">
            <w:pPr>
              <w:tabs>
                <w:tab w:val="decimal" w:pos="637"/>
              </w:tabs>
            </w:pPr>
            <w:r>
              <w:t>.017</w:t>
            </w:r>
          </w:p>
        </w:tc>
        <w:tc>
          <w:tcPr>
            <w:tcW w:w="1863" w:type="dxa"/>
          </w:tcPr>
          <w:p w14:paraId="7DF08BC3" w14:textId="00124873" w:rsidR="0035497D" w:rsidRDefault="00B32C0A" w:rsidP="00521583">
            <w:pPr>
              <w:jc w:val="center"/>
            </w:pPr>
            <w:r>
              <w:t>FALSE</w:t>
            </w:r>
          </w:p>
        </w:tc>
      </w:tr>
      <w:tr w:rsidR="0035497D" w14:paraId="501010DF" w14:textId="77777777" w:rsidTr="0035497D">
        <w:tc>
          <w:tcPr>
            <w:tcW w:w="1867" w:type="dxa"/>
          </w:tcPr>
          <w:p w14:paraId="6BC48AD3" w14:textId="76D78710" w:rsidR="0035497D" w:rsidRDefault="0035497D" w:rsidP="00081B2B">
            <w:r>
              <w:t xml:space="preserve">95% Confidence Interval </w:t>
            </w:r>
          </w:p>
        </w:tc>
        <w:tc>
          <w:tcPr>
            <w:tcW w:w="1855" w:type="dxa"/>
          </w:tcPr>
          <w:p w14:paraId="6E0EC439" w14:textId="77777777" w:rsidR="0035497D" w:rsidRDefault="0035497D" w:rsidP="00521583">
            <w:pPr>
              <w:tabs>
                <w:tab w:val="decimal" w:pos="720"/>
              </w:tabs>
            </w:pPr>
          </w:p>
        </w:tc>
        <w:tc>
          <w:tcPr>
            <w:tcW w:w="2011" w:type="dxa"/>
          </w:tcPr>
          <w:p w14:paraId="478ABD69" w14:textId="77777777" w:rsidR="0035497D" w:rsidRDefault="0035497D" w:rsidP="00521583">
            <w:pPr>
              <w:tabs>
                <w:tab w:val="decimal" w:pos="934"/>
              </w:tabs>
            </w:pPr>
          </w:p>
        </w:tc>
        <w:tc>
          <w:tcPr>
            <w:tcW w:w="1414" w:type="dxa"/>
          </w:tcPr>
          <w:p w14:paraId="4D4B6F1C" w14:textId="77777777" w:rsidR="0035497D" w:rsidRDefault="0035497D" w:rsidP="00521583">
            <w:pPr>
              <w:tabs>
                <w:tab w:val="decimal" w:pos="637"/>
              </w:tabs>
            </w:pPr>
          </w:p>
        </w:tc>
        <w:tc>
          <w:tcPr>
            <w:tcW w:w="1863" w:type="dxa"/>
          </w:tcPr>
          <w:p w14:paraId="309144FB" w14:textId="4D944C99" w:rsidR="0035497D" w:rsidRDefault="0035497D" w:rsidP="00521583">
            <w:pPr>
              <w:jc w:val="center"/>
            </w:pPr>
          </w:p>
        </w:tc>
      </w:tr>
      <w:tr w:rsidR="0035497D" w14:paraId="6C96FB36" w14:textId="77777777" w:rsidTr="0035497D">
        <w:tc>
          <w:tcPr>
            <w:tcW w:w="1867" w:type="dxa"/>
          </w:tcPr>
          <w:p w14:paraId="136423FD" w14:textId="06748C85" w:rsidR="0035497D" w:rsidRDefault="0035497D" w:rsidP="00081B2B">
            <w:r>
              <w:t xml:space="preserve">    Lower</w:t>
            </w:r>
          </w:p>
        </w:tc>
        <w:tc>
          <w:tcPr>
            <w:tcW w:w="1855" w:type="dxa"/>
          </w:tcPr>
          <w:p w14:paraId="03C566BF" w14:textId="38078A01" w:rsidR="0035497D" w:rsidRDefault="0035497D" w:rsidP="00521583">
            <w:pPr>
              <w:tabs>
                <w:tab w:val="decimal" w:pos="720"/>
              </w:tabs>
            </w:pPr>
            <w:r w:rsidRPr="0035497D">
              <w:t>.40</w:t>
            </w:r>
          </w:p>
        </w:tc>
        <w:tc>
          <w:tcPr>
            <w:tcW w:w="2011" w:type="dxa"/>
          </w:tcPr>
          <w:p w14:paraId="47036BF4" w14:textId="16EEE9FC" w:rsidR="0035497D" w:rsidRDefault="0035497D" w:rsidP="00521583">
            <w:pPr>
              <w:tabs>
                <w:tab w:val="decimal" w:pos="934"/>
              </w:tabs>
            </w:pPr>
            <w:r>
              <w:t>.1955</w:t>
            </w:r>
          </w:p>
        </w:tc>
        <w:tc>
          <w:tcPr>
            <w:tcW w:w="1414" w:type="dxa"/>
          </w:tcPr>
          <w:p w14:paraId="2AE8DF9E" w14:textId="560DFC33" w:rsidR="0035497D" w:rsidRDefault="00D35DCA" w:rsidP="00521583">
            <w:pPr>
              <w:tabs>
                <w:tab w:val="decimal" w:pos="637"/>
              </w:tabs>
            </w:pPr>
            <w:r>
              <w:t>-.2045</w:t>
            </w:r>
          </w:p>
        </w:tc>
        <w:tc>
          <w:tcPr>
            <w:tcW w:w="1863" w:type="dxa"/>
          </w:tcPr>
          <w:p w14:paraId="69513CD1" w14:textId="61C8115D" w:rsidR="0035497D" w:rsidRDefault="00B32C0A" w:rsidP="00521583">
            <w:pPr>
              <w:jc w:val="center"/>
            </w:pPr>
            <w:r>
              <w:t>FALSE</w:t>
            </w:r>
          </w:p>
        </w:tc>
      </w:tr>
      <w:tr w:rsidR="0035497D" w14:paraId="1047A0AC" w14:textId="77777777" w:rsidTr="0035497D">
        <w:tc>
          <w:tcPr>
            <w:tcW w:w="1867" w:type="dxa"/>
          </w:tcPr>
          <w:p w14:paraId="0E90A686" w14:textId="3AA5166F" w:rsidR="0035497D" w:rsidRDefault="0035497D" w:rsidP="00081B2B">
            <w:r>
              <w:t xml:space="preserve">    Upper</w:t>
            </w:r>
          </w:p>
        </w:tc>
        <w:tc>
          <w:tcPr>
            <w:tcW w:w="1855" w:type="dxa"/>
          </w:tcPr>
          <w:p w14:paraId="5E51187A" w14:textId="5989ADAF" w:rsidR="0035497D" w:rsidRDefault="0035497D" w:rsidP="00521583">
            <w:pPr>
              <w:tabs>
                <w:tab w:val="decimal" w:pos="720"/>
              </w:tabs>
            </w:pPr>
            <w:r>
              <w:t>.54</w:t>
            </w:r>
          </w:p>
        </w:tc>
        <w:tc>
          <w:tcPr>
            <w:tcW w:w="2011" w:type="dxa"/>
          </w:tcPr>
          <w:p w14:paraId="6824EA31" w14:textId="7AAF8D87" w:rsidR="0035497D" w:rsidRDefault="0035497D" w:rsidP="00521583">
            <w:pPr>
              <w:tabs>
                <w:tab w:val="decimal" w:pos="934"/>
              </w:tabs>
            </w:pPr>
            <w:r>
              <w:t>.7392</w:t>
            </w:r>
          </w:p>
        </w:tc>
        <w:tc>
          <w:tcPr>
            <w:tcW w:w="1414" w:type="dxa"/>
          </w:tcPr>
          <w:p w14:paraId="5D642B6E" w14:textId="553FD573" w:rsidR="0035497D" w:rsidRDefault="00D35DCA" w:rsidP="00521583">
            <w:pPr>
              <w:tabs>
                <w:tab w:val="decimal" w:pos="637"/>
              </w:tabs>
            </w:pPr>
            <w:r>
              <w:t>.1992</w:t>
            </w:r>
          </w:p>
        </w:tc>
        <w:tc>
          <w:tcPr>
            <w:tcW w:w="1863" w:type="dxa"/>
          </w:tcPr>
          <w:p w14:paraId="6B394CE3" w14:textId="534EFE57" w:rsidR="0035497D" w:rsidRDefault="00B32C0A" w:rsidP="00521583">
            <w:pPr>
              <w:jc w:val="center"/>
            </w:pPr>
            <w:r>
              <w:t>FALSE</w:t>
            </w:r>
          </w:p>
        </w:tc>
      </w:tr>
      <w:tr w:rsidR="0035497D" w14:paraId="5EF1B50B" w14:textId="77777777" w:rsidTr="0035497D">
        <w:tc>
          <w:tcPr>
            <w:tcW w:w="1867" w:type="dxa"/>
          </w:tcPr>
          <w:p w14:paraId="773025EC" w14:textId="74E7ACA7" w:rsidR="0035497D" w:rsidRDefault="0035497D" w:rsidP="00081B2B">
            <w:r>
              <w:t xml:space="preserve">95% Credibility Interval </w:t>
            </w:r>
          </w:p>
        </w:tc>
        <w:tc>
          <w:tcPr>
            <w:tcW w:w="1855" w:type="dxa"/>
          </w:tcPr>
          <w:p w14:paraId="0D2BD0BD" w14:textId="77777777" w:rsidR="0035497D" w:rsidRDefault="0035497D" w:rsidP="00521583">
            <w:pPr>
              <w:tabs>
                <w:tab w:val="decimal" w:pos="720"/>
              </w:tabs>
            </w:pPr>
          </w:p>
        </w:tc>
        <w:tc>
          <w:tcPr>
            <w:tcW w:w="2011" w:type="dxa"/>
          </w:tcPr>
          <w:p w14:paraId="64F39BD4" w14:textId="77777777" w:rsidR="0035497D" w:rsidRDefault="0035497D" w:rsidP="00521583">
            <w:pPr>
              <w:tabs>
                <w:tab w:val="decimal" w:pos="934"/>
              </w:tabs>
            </w:pPr>
          </w:p>
        </w:tc>
        <w:tc>
          <w:tcPr>
            <w:tcW w:w="1414" w:type="dxa"/>
          </w:tcPr>
          <w:p w14:paraId="30B895E4" w14:textId="77777777" w:rsidR="0035497D" w:rsidRDefault="0035497D" w:rsidP="00521583">
            <w:pPr>
              <w:tabs>
                <w:tab w:val="decimal" w:pos="637"/>
              </w:tabs>
            </w:pPr>
          </w:p>
        </w:tc>
        <w:tc>
          <w:tcPr>
            <w:tcW w:w="1863" w:type="dxa"/>
          </w:tcPr>
          <w:p w14:paraId="70AE048E" w14:textId="66E31564" w:rsidR="0035497D" w:rsidRDefault="0035497D" w:rsidP="00521583">
            <w:pPr>
              <w:jc w:val="center"/>
            </w:pPr>
          </w:p>
        </w:tc>
      </w:tr>
      <w:tr w:rsidR="0035497D" w14:paraId="3B7615EA" w14:textId="77777777" w:rsidTr="0035497D">
        <w:tc>
          <w:tcPr>
            <w:tcW w:w="1867" w:type="dxa"/>
          </w:tcPr>
          <w:p w14:paraId="2F841EAF" w14:textId="2AD839ED" w:rsidR="0035497D" w:rsidRDefault="0035497D" w:rsidP="00E72734">
            <w:r>
              <w:t xml:space="preserve">    Lower</w:t>
            </w:r>
          </w:p>
        </w:tc>
        <w:tc>
          <w:tcPr>
            <w:tcW w:w="1855" w:type="dxa"/>
          </w:tcPr>
          <w:p w14:paraId="7A99EBD9" w14:textId="6FC092B3" w:rsidR="0035497D" w:rsidRDefault="0035497D" w:rsidP="00521583">
            <w:pPr>
              <w:tabs>
                <w:tab w:val="decimal" w:pos="720"/>
              </w:tabs>
            </w:pPr>
            <w:r>
              <w:t>.23</w:t>
            </w:r>
          </w:p>
        </w:tc>
        <w:tc>
          <w:tcPr>
            <w:tcW w:w="2011" w:type="dxa"/>
          </w:tcPr>
          <w:p w14:paraId="7DF9E096" w14:textId="2A660689" w:rsidR="0035497D" w:rsidRDefault="0035497D" w:rsidP="00521583">
            <w:pPr>
              <w:tabs>
                <w:tab w:val="decimal" w:pos="934"/>
              </w:tabs>
            </w:pPr>
            <w:r>
              <w:t>.4674</w:t>
            </w:r>
          </w:p>
        </w:tc>
        <w:tc>
          <w:tcPr>
            <w:tcW w:w="1414" w:type="dxa"/>
          </w:tcPr>
          <w:p w14:paraId="237F73CF" w14:textId="730E4E54" w:rsidR="0035497D" w:rsidRDefault="00AD550C" w:rsidP="00521583">
            <w:pPr>
              <w:tabs>
                <w:tab w:val="decimal" w:pos="637"/>
              </w:tabs>
            </w:pPr>
            <w:r>
              <w:t>.2374</w:t>
            </w:r>
          </w:p>
        </w:tc>
        <w:tc>
          <w:tcPr>
            <w:tcW w:w="1863" w:type="dxa"/>
          </w:tcPr>
          <w:p w14:paraId="7629C4F6" w14:textId="18803C7B" w:rsidR="0035497D" w:rsidRDefault="00B32C0A" w:rsidP="00521583">
            <w:pPr>
              <w:jc w:val="center"/>
            </w:pPr>
            <w:r>
              <w:t>FALSE</w:t>
            </w:r>
          </w:p>
        </w:tc>
      </w:tr>
      <w:tr w:rsidR="0035497D" w14:paraId="7A22D255" w14:textId="77777777" w:rsidTr="0035497D">
        <w:tc>
          <w:tcPr>
            <w:tcW w:w="1867" w:type="dxa"/>
          </w:tcPr>
          <w:p w14:paraId="0F99711D" w14:textId="4432FF01" w:rsidR="0035497D" w:rsidRDefault="0035497D" w:rsidP="00E72734">
            <w:r>
              <w:t xml:space="preserve">    Upper</w:t>
            </w:r>
          </w:p>
        </w:tc>
        <w:tc>
          <w:tcPr>
            <w:tcW w:w="1855" w:type="dxa"/>
          </w:tcPr>
          <w:p w14:paraId="0C952B5F" w14:textId="6959DB49" w:rsidR="0035497D" w:rsidRDefault="0035497D" w:rsidP="00521583">
            <w:pPr>
              <w:tabs>
                <w:tab w:val="decimal" w:pos="720"/>
              </w:tabs>
            </w:pPr>
            <w:r>
              <w:t>.67</w:t>
            </w:r>
          </w:p>
        </w:tc>
        <w:tc>
          <w:tcPr>
            <w:tcW w:w="2011" w:type="dxa"/>
          </w:tcPr>
          <w:p w14:paraId="51AD9A13" w14:textId="35BB813C" w:rsidR="0035497D" w:rsidRDefault="0035497D" w:rsidP="00521583">
            <w:pPr>
              <w:tabs>
                <w:tab w:val="decimal" w:pos="934"/>
              </w:tabs>
            </w:pPr>
            <w:r>
              <w:t>.4674</w:t>
            </w:r>
          </w:p>
        </w:tc>
        <w:tc>
          <w:tcPr>
            <w:tcW w:w="1414" w:type="dxa"/>
          </w:tcPr>
          <w:p w14:paraId="3F58D318" w14:textId="56FA168E" w:rsidR="0035497D" w:rsidRDefault="00AD550C" w:rsidP="00521583">
            <w:pPr>
              <w:tabs>
                <w:tab w:val="decimal" w:pos="637"/>
              </w:tabs>
            </w:pPr>
            <w:r>
              <w:t>-.2026</w:t>
            </w:r>
          </w:p>
        </w:tc>
        <w:tc>
          <w:tcPr>
            <w:tcW w:w="1863" w:type="dxa"/>
          </w:tcPr>
          <w:p w14:paraId="0BFCBE72" w14:textId="0A9CEB3E" w:rsidR="0035497D" w:rsidRDefault="00B32C0A" w:rsidP="00521583">
            <w:pPr>
              <w:jc w:val="center"/>
            </w:pPr>
            <w:r>
              <w:t>FALSE</w:t>
            </w:r>
          </w:p>
        </w:tc>
      </w:tr>
    </w:tbl>
    <w:p w14:paraId="36F8BCE0" w14:textId="7559A74C"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2B"/>
    <w:rsid w:val="00043222"/>
    <w:rsid w:val="00071BF3"/>
    <w:rsid w:val="00081B2B"/>
    <w:rsid w:val="00085E75"/>
    <w:rsid w:val="000D024D"/>
    <w:rsid w:val="000E5BFD"/>
    <w:rsid w:val="000F702E"/>
    <w:rsid w:val="0014693F"/>
    <w:rsid w:val="00176A0E"/>
    <w:rsid w:val="00231CEF"/>
    <w:rsid w:val="00290BB5"/>
    <w:rsid w:val="002953B6"/>
    <w:rsid w:val="002D50C8"/>
    <w:rsid w:val="0035497D"/>
    <w:rsid w:val="004569B2"/>
    <w:rsid w:val="004630FC"/>
    <w:rsid w:val="0047527F"/>
    <w:rsid w:val="00521583"/>
    <w:rsid w:val="005C1673"/>
    <w:rsid w:val="00642BE2"/>
    <w:rsid w:val="0065665C"/>
    <w:rsid w:val="006B214E"/>
    <w:rsid w:val="006B7381"/>
    <w:rsid w:val="00771D64"/>
    <w:rsid w:val="007E3C4C"/>
    <w:rsid w:val="007F16CF"/>
    <w:rsid w:val="007F729A"/>
    <w:rsid w:val="00827202"/>
    <w:rsid w:val="008C61CE"/>
    <w:rsid w:val="00943514"/>
    <w:rsid w:val="009730A5"/>
    <w:rsid w:val="0098799C"/>
    <w:rsid w:val="009A0109"/>
    <w:rsid w:val="009A1EA1"/>
    <w:rsid w:val="009F3563"/>
    <w:rsid w:val="00A12110"/>
    <w:rsid w:val="00A34EBD"/>
    <w:rsid w:val="00A3685C"/>
    <w:rsid w:val="00AD550C"/>
    <w:rsid w:val="00B32C0A"/>
    <w:rsid w:val="00B85D9B"/>
    <w:rsid w:val="00BE0C41"/>
    <w:rsid w:val="00C45680"/>
    <w:rsid w:val="00C47984"/>
    <w:rsid w:val="00CB0266"/>
    <w:rsid w:val="00CB5C17"/>
    <w:rsid w:val="00D35DCA"/>
    <w:rsid w:val="00DA46DC"/>
    <w:rsid w:val="00DA5F06"/>
    <w:rsid w:val="00E34794"/>
    <w:rsid w:val="00E72734"/>
    <w:rsid w:val="00E839B8"/>
    <w:rsid w:val="00ED4CEC"/>
    <w:rsid w:val="00EE78FA"/>
    <w:rsid w:val="00F43629"/>
    <w:rsid w:val="00F86C95"/>
    <w:rsid w:val="00FB19F1"/>
    <w:rsid w:val="00FB2CE6"/>
    <w:rsid w:val="00FB4110"/>
    <w:rsid w:val="00FD3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D4E2B4"/>
  <w15:chartTrackingRefBased/>
  <w15:docId w15:val="{EBED8D0D-5D2D-1344-A1FE-75FC4B22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73"/>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73"/>
    <w:rPr>
      <w:b/>
      <w:bCs/>
    </w:rPr>
  </w:style>
  <w:style w:type="character" w:styleId="Hyperlink">
    <w:name w:val="Hyperlink"/>
    <w:basedOn w:val="DefaultParagraphFont"/>
    <w:uiPriority w:val="99"/>
    <w:unhideWhenUsed/>
    <w:rsid w:val="00FB4110"/>
    <w:rPr>
      <w:color w:val="0563C1" w:themeColor="hyperlink"/>
      <w:u w:val="single"/>
    </w:rPr>
  </w:style>
  <w:style w:type="character" w:styleId="UnresolvedMention">
    <w:name w:val="Unresolved Mention"/>
    <w:basedOn w:val="DefaultParagraphFont"/>
    <w:uiPriority w:val="99"/>
    <w:semiHidden/>
    <w:unhideWhenUsed/>
    <w:rsid w:val="00FB4110"/>
    <w:rPr>
      <w:color w:val="605E5C"/>
      <w:shd w:val="clear" w:color="auto" w:fill="E1DFDD"/>
    </w:rPr>
  </w:style>
  <w:style w:type="table" w:styleId="TableGrid">
    <w:name w:val="Table Grid"/>
    <w:basedOn w:val="TableNormal"/>
    <w:uiPriority w:val="39"/>
    <w:rsid w:val="00E7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9A1EA1"/>
    <w:rPr>
      <w:sz w:val="28"/>
      <w:szCs w:val="28"/>
    </w:rPr>
  </w:style>
  <w:style w:type="character" w:customStyle="1" w:styleId="TitleChar">
    <w:name w:val="Title Char"/>
    <w:basedOn w:val="DefaultParagraphFont"/>
    <w:link w:val="Title"/>
    <w:uiPriority w:val="10"/>
    <w:rsid w:val="009A1EA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468">
      <w:bodyDiv w:val="1"/>
      <w:marLeft w:val="0"/>
      <w:marRight w:val="0"/>
      <w:marTop w:val="0"/>
      <w:marBottom w:val="0"/>
      <w:divBdr>
        <w:top w:val="none" w:sz="0" w:space="0" w:color="auto"/>
        <w:left w:val="none" w:sz="0" w:space="0" w:color="auto"/>
        <w:bottom w:val="none" w:sz="0" w:space="0" w:color="auto"/>
        <w:right w:val="none" w:sz="0" w:space="0" w:color="auto"/>
      </w:divBdr>
    </w:div>
    <w:div w:id="610473276">
      <w:bodyDiv w:val="1"/>
      <w:marLeft w:val="0"/>
      <w:marRight w:val="0"/>
      <w:marTop w:val="0"/>
      <w:marBottom w:val="0"/>
      <w:divBdr>
        <w:top w:val="none" w:sz="0" w:space="0" w:color="auto"/>
        <w:left w:val="none" w:sz="0" w:space="0" w:color="auto"/>
        <w:bottom w:val="none" w:sz="0" w:space="0" w:color="auto"/>
        <w:right w:val="none" w:sz="0" w:space="0" w:color="auto"/>
      </w:divBdr>
      <w:divsChild>
        <w:div w:id="1930846616">
          <w:marLeft w:val="0"/>
          <w:marRight w:val="0"/>
          <w:marTop w:val="0"/>
          <w:marBottom w:val="0"/>
          <w:divBdr>
            <w:top w:val="none" w:sz="0" w:space="0" w:color="auto"/>
            <w:left w:val="none" w:sz="0" w:space="0" w:color="auto"/>
            <w:bottom w:val="none" w:sz="0" w:space="0" w:color="auto"/>
            <w:right w:val="none" w:sz="0" w:space="0" w:color="auto"/>
          </w:divBdr>
          <w:divsChild>
            <w:div w:id="494104613">
              <w:marLeft w:val="0"/>
              <w:marRight w:val="0"/>
              <w:marTop w:val="0"/>
              <w:marBottom w:val="0"/>
              <w:divBdr>
                <w:top w:val="none" w:sz="0" w:space="0" w:color="auto"/>
                <w:left w:val="none" w:sz="0" w:space="0" w:color="auto"/>
                <w:bottom w:val="none" w:sz="0" w:space="0" w:color="auto"/>
                <w:right w:val="none" w:sz="0" w:space="0" w:color="auto"/>
              </w:divBdr>
              <w:divsChild>
                <w:div w:id="1204057120">
                  <w:marLeft w:val="0"/>
                  <w:marRight w:val="0"/>
                  <w:marTop w:val="0"/>
                  <w:marBottom w:val="0"/>
                  <w:divBdr>
                    <w:top w:val="none" w:sz="0" w:space="0" w:color="auto"/>
                    <w:left w:val="none" w:sz="0" w:space="0" w:color="auto"/>
                    <w:bottom w:val="none" w:sz="0" w:space="0" w:color="auto"/>
                    <w:right w:val="none" w:sz="0" w:space="0" w:color="auto"/>
                  </w:divBdr>
                  <w:divsChild>
                    <w:div w:id="2814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64</cp:revision>
  <dcterms:created xsi:type="dcterms:W3CDTF">2022-08-16T10:19:00Z</dcterms:created>
  <dcterms:modified xsi:type="dcterms:W3CDTF">2022-08-20T20:19:00Z</dcterms:modified>
</cp:coreProperties>
</file>