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6646F" w14:textId="77777777" w:rsidR="00F268A0" w:rsidRPr="001B4470" w:rsidRDefault="00F268A0" w:rsidP="00F268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>Data Analysis Plan Experiment</w:t>
      </w:r>
    </w:p>
    <w:p w14:paraId="04D7E9F1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Data-preparation: </w:t>
      </w:r>
    </w:p>
    <w:p w14:paraId="6A368070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data of participants who do not fully complete all questions and tasks will be excluded from analyses. </w:t>
      </w:r>
    </w:p>
    <w:p w14:paraId="47EA4A3D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US"/>
        </w:rPr>
        <w:t>ms.</w:t>
      </w:r>
      <w:proofErr w:type="spellEnd"/>
    </w:p>
    <w:p w14:paraId="022EE22D" w14:textId="403BB1CB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3. The D4 algorithm will be used to create IAT scores (Greenwald,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US"/>
        </w:rPr>
        <w:t>Nosek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, &amp;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US"/>
        </w:rPr>
        <w:t>Banaji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, 2003). These scores will be computed such that they indicate a more positive evaluation for the </w:t>
      </w:r>
      <w:r w:rsidR="00797913">
        <w:rPr>
          <w:rFonts w:ascii="Times New Roman" w:hAnsi="Times New Roman" w:cs="Times New Roman"/>
          <w:sz w:val="24"/>
          <w:szCs w:val="24"/>
          <w:lang w:val="en-US"/>
        </w:rPr>
        <w:t>non-word (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shared a </w:t>
      </w:r>
      <w:r w:rsidR="00694B30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color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positive 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over the </w:t>
      </w:r>
      <w:r>
        <w:rPr>
          <w:rFonts w:ascii="Times New Roman" w:hAnsi="Times New Roman" w:cs="Times New Roman"/>
          <w:sz w:val="24"/>
          <w:szCs w:val="24"/>
          <w:lang w:val="en-US"/>
        </w:rPr>
        <w:t>non-word (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that shared a </w:t>
      </w:r>
      <w:r w:rsidR="00694B30">
        <w:rPr>
          <w:rFonts w:ascii="Times New Roman" w:hAnsi="Times New Roman" w:cs="Times New Roman"/>
          <w:sz w:val="24"/>
          <w:szCs w:val="24"/>
          <w:lang w:val="en-US"/>
        </w:rPr>
        <w:t xml:space="preserve">common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color </w:t>
      </w:r>
      <w:r w:rsidR="00125B8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>
        <w:rPr>
          <w:rFonts w:ascii="Times New Roman" w:hAnsi="Times New Roman" w:cs="Times New Roman"/>
          <w:sz w:val="24"/>
          <w:szCs w:val="24"/>
          <w:lang w:val="en-US"/>
        </w:rPr>
        <w:t>words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A78DEC" w14:textId="512B916F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4. W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e will compute two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explicit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ating scores – one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and another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>differential explicit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 score will be computed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reflecting explicit preference for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over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Target 2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CC87B" w14:textId="77777777" w:rsidR="00F268A0" w:rsidRPr="001B4470" w:rsidRDefault="00F268A0" w:rsidP="00F268A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Data-analyses: </w:t>
      </w:r>
    </w:p>
    <w:p w14:paraId="08640CB3" w14:textId="0B954A2A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4470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>one-way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ANOVA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will be performed on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the IAT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and the explicit differential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scores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order to test whether the differential score</w:t>
      </w:r>
      <w:r w:rsidR="00F1306E">
        <w:rPr>
          <w:rFonts w:ascii="Times New Roman" w:hAnsi="Times New Roman" w:cs="Times New Roman"/>
          <w:sz w:val="24"/>
          <w:szCs w:val="24"/>
          <w:lang w:val="en-US"/>
        </w:rPr>
        <w:t xml:space="preserve"> varies as a function of</w:t>
      </w:r>
      <w:r w:rsidR="00694B30">
        <w:rPr>
          <w:rFonts w:ascii="Times New Roman" w:hAnsi="Times New Roman" w:cs="Times New Roman"/>
          <w:sz w:val="24"/>
          <w:szCs w:val="24"/>
          <w:lang w:val="en-US"/>
        </w:rPr>
        <w:t xml:space="preserve"> common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>color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Cohen’s 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(for t-test) and partial eta-squared (for F-test) 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>will be reported for all of the comparisons</w:t>
      </w:r>
      <w:r>
        <w:rPr>
          <w:rFonts w:ascii="Times New Roman" w:hAnsi="Times New Roman" w:cs="Times New Roman"/>
          <w:sz w:val="24"/>
          <w:szCs w:val="24"/>
          <w:lang w:val="en-US"/>
        </w:rPr>
        <w:t>, along with their confidence intervals</w:t>
      </w:r>
      <w:r w:rsidRPr="0020289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We will also compute Bayesian factors in accordance with procedures outlined by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GB"/>
        </w:rPr>
        <w:t>Rouder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1B4470">
        <w:rPr>
          <w:rFonts w:ascii="Times New Roman" w:hAnsi="Times New Roman" w:cs="Times New Roman"/>
          <w:sz w:val="24"/>
          <w:szCs w:val="24"/>
          <w:lang w:val="en-GB"/>
        </w:rPr>
        <w:t>Speckman</w:t>
      </w:r>
      <w:proofErr w:type="spellEnd"/>
      <w:r w:rsidRPr="001B4470">
        <w:rPr>
          <w:rFonts w:ascii="Times New Roman" w:hAnsi="Times New Roman" w:cs="Times New Roman"/>
          <w:sz w:val="24"/>
          <w:szCs w:val="24"/>
          <w:lang w:val="en-GB"/>
        </w:rPr>
        <w:t>, Sun, Morey, and Iverson (2009)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to estimate the amount of evidence for the hypothesis that t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 xml:space="preserve">here is a difference between implicit and explicit scores based on </w:t>
      </w:r>
      <w:r w:rsidR="00223CEA">
        <w:rPr>
          <w:rFonts w:ascii="Times New Roman" w:hAnsi="Times New Roman" w:cs="Times New Roman"/>
          <w:sz w:val="24"/>
          <w:szCs w:val="24"/>
          <w:lang w:val="en-US"/>
        </w:rPr>
        <w:t xml:space="preserve">color </w:t>
      </w:r>
      <w:r w:rsidR="00986A8C">
        <w:rPr>
          <w:rFonts w:ascii="Times New Roman" w:hAnsi="Times New Roman" w:cs="Times New Roman"/>
          <w:sz w:val="24"/>
          <w:szCs w:val="24"/>
          <w:lang w:val="en-US"/>
        </w:rPr>
        <w:t>matching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 (alternative hypothesis) o</w:t>
      </w:r>
      <w:bookmarkStart w:id="0" w:name="_GoBack"/>
      <w:bookmarkEnd w:id="0"/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r that there is no difference (null hypothesis). </w:t>
      </w:r>
    </w:p>
    <w:p w14:paraId="0147E5CE" w14:textId="77777777" w:rsidR="00F268A0" w:rsidRPr="001B4470" w:rsidRDefault="00F268A0" w:rsidP="00F268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7BAD8" w14:textId="77777777" w:rsidR="00376B82" w:rsidRPr="00F268A0" w:rsidRDefault="00223CEA">
      <w:pPr>
        <w:rPr>
          <w:lang w:val="en-US"/>
        </w:rPr>
      </w:pPr>
    </w:p>
    <w:sectPr w:rsidR="00376B82" w:rsidRPr="00F26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0"/>
    <w:rsid w:val="00125B85"/>
    <w:rsid w:val="00223CEA"/>
    <w:rsid w:val="004B5CBC"/>
    <w:rsid w:val="00603804"/>
    <w:rsid w:val="00694B30"/>
    <w:rsid w:val="00797913"/>
    <w:rsid w:val="007A38BF"/>
    <w:rsid w:val="008642A9"/>
    <w:rsid w:val="0090086A"/>
    <w:rsid w:val="00924F89"/>
    <w:rsid w:val="00986A8C"/>
    <w:rsid w:val="009E01D9"/>
    <w:rsid w:val="00C2074F"/>
    <w:rsid w:val="00CE72D5"/>
    <w:rsid w:val="00F1306E"/>
    <w:rsid w:val="00F2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175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8A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26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8A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268A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8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8A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8</cp:revision>
  <dcterms:created xsi:type="dcterms:W3CDTF">2017-12-15T14:25:00Z</dcterms:created>
  <dcterms:modified xsi:type="dcterms:W3CDTF">2019-06-30T11:59:00Z</dcterms:modified>
</cp:coreProperties>
</file>