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3CDEBA1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1478</w:t>
      </w:r>
      <w:ins w:id="3" w:author="Tal Moran Yorovich" w:date="2020-08-05T09:13:00Z">
        <w:r w:rsidR="00A4597C">
          <w:rPr>
            <w:color w:val="000000" w:themeColor="text1"/>
          </w:rPr>
          <w:t>, adult participants</w:t>
        </w:r>
      </w:ins>
      <w:r w:rsidRPr="00F32498">
        <w:rPr>
          <w:color w:val="000000" w:themeColor="text1"/>
        </w:rPr>
        <w:t xml:space="preserve">),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209F9B97" w:rsidR="00654B46" w:rsidRDefault="00654B46" w:rsidP="00252903">
      <w:pPr>
        <w:rPr>
          <w:ins w:id="4" w:author="Tal Moran Yorovich" w:date="2020-08-05T09:34:00Z"/>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2620B504" w14:textId="4FCD2707" w:rsidR="005E5758" w:rsidRDefault="005E5758" w:rsidP="00252903">
      <w:pPr>
        <w:rPr>
          <w:ins w:id="5" w:author="Tal Moran Yorovich" w:date="2020-08-05T09:34:00Z"/>
          <w:color w:val="000000" w:themeColor="text1"/>
        </w:rPr>
      </w:pPr>
    </w:p>
    <w:p w14:paraId="0C5F29D0" w14:textId="39D3C41D" w:rsidR="005E5758" w:rsidRDefault="005E5758" w:rsidP="00252903">
      <w:pPr>
        <w:rPr>
          <w:ins w:id="6" w:author="Tal Moran Yorovich" w:date="2020-08-05T09:34:00Z"/>
          <w:color w:val="000000" w:themeColor="text1"/>
        </w:rPr>
      </w:pPr>
    </w:p>
    <w:p w14:paraId="0C17652E" w14:textId="7891449D" w:rsidR="005E5758" w:rsidRDefault="005E5758" w:rsidP="00252903">
      <w:pPr>
        <w:rPr>
          <w:ins w:id="7" w:author="Tal Moran Yorovich" w:date="2020-08-05T09:34:00Z"/>
          <w:color w:val="000000" w:themeColor="text1"/>
        </w:rPr>
      </w:pPr>
    </w:p>
    <w:p w14:paraId="78022FFF" w14:textId="06F8384F" w:rsidR="005E5758" w:rsidRDefault="005E5758" w:rsidP="00252903">
      <w:pPr>
        <w:rPr>
          <w:ins w:id="8" w:author="Tal Moran Yorovich" w:date="2020-08-05T09:34:00Z"/>
          <w:color w:val="000000" w:themeColor="text1"/>
        </w:rPr>
      </w:pPr>
    </w:p>
    <w:p w14:paraId="7B94ED1C" w14:textId="1B595724" w:rsidR="005E5758" w:rsidRDefault="005E5758" w:rsidP="00252903">
      <w:pPr>
        <w:rPr>
          <w:ins w:id="9" w:author="Tal Moran Yorovich" w:date="2020-08-05T09:34:00Z"/>
          <w:color w:val="000000" w:themeColor="text1"/>
        </w:rPr>
      </w:pPr>
    </w:p>
    <w:p w14:paraId="4D70BF3E" w14:textId="79658C14" w:rsidR="005E5758" w:rsidRDefault="005E5758" w:rsidP="00252903">
      <w:pPr>
        <w:rPr>
          <w:ins w:id="10" w:author="Tal Moran Yorovich" w:date="2020-08-05T09:34:00Z"/>
          <w:color w:val="000000" w:themeColor="text1"/>
        </w:rPr>
      </w:pPr>
    </w:p>
    <w:p w14:paraId="47BBE44F" w14:textId="0E328D15" w:rsidR="005E5758" w:rsidRDefault="005E5758" w:rsidP="00252903">
      <w:pPr>
        <w:rPr>
          <w:ins w:id="11" w:author="Tal Moran Yorovich" w:date="2020-08-05T09:34:00Z"/>
          <w:color w:val="000000" w:themeColor="text1"/>
        </w:rPr>
      </w:pPr>
    </w:p>
    <w:p w14:paraId="445B2510" w14:textId="77A9A6C2" w:rsidR="005E5758" w:rsidRDefault="005E5758" w:rsidP="00252903">
      <w:pPr>
        <w:rPr>
          <w:ins w:id="12" w:author="Tal Moran Yorovich" w:date="2020-08-05T09:34:00Z"/>
          <w:color w:val="000000" w:themeColor="text1"/>
        </w:rPr>
      </w:pPr>
    </w:p>
    <w:p w14:paraId="426F5969" w14:textId="44C5F194" w:rsidR="005E5758" w:rsidRDefault="005E5758" w:rsidP="00252903">
      <w:pPr>
        <w:rPr>
          <w:ins w:id="13" w:author="Tal Moran Yorovich" w:date="2020-08-05T09:34:00Z"/>
          <w:color w:val="000000" w:themeColor="text1"/>
        </w:rPr>
      </w:pPr>
    </w:p>
    <w:p w14:paraId="78D18BD6" w14:textId="19EE7F1D" w:rsidR="005E5758" w:rsidRDefault="005E5758" w:rsidP="00252903">
      <w:pPr>
        <w:rPr>
          <w:ins w:id="14" w:author="Tal Moran Yorovich" w:date="2020-08-05T09:34:00Z"/>
          <w:color w:val="000000" w:themeColor="text1"/>
        </w:rPr>
      </w:pPr>
    </w:p>
    <w:p w14:paraId="6D8F4470" w14:textId="7EAB080D" w:rsidR="005E5758" w:rsidRPr="005E5758" w:rsidRDefault="005E5758" w:rsidP="005E5758">
      <w:pPr>
        <w:ind w:firstLine="0"/>
        <w:rPr>
          <w:ins w:id="15" w:author="Tal Moran Yorovich" w:date="2020-08-05T09:34:00Z"/>
          <w:b/>
          <w:bCs/>
          <w:color w:val="000000" w:themeColor="text1"/>
        </w:rPr>
      </w:pPr>
      <w:ins w:id="16" w:author="Tal Moran Yorovich" w:date="2020-08-05T09:34:00Z">
        <w:r w:rsidRPr="005E5758">
          <w:rPr>
            <w:b/>
            <w:bCs/>
            <w:color w:val="000000" w:themeColor="text1"/>
          </w:rPr>
          <w:lastRenderedPageBreak/>
          <w:t>Statement of relevance</w:t>
        </w:r>
      </w:ins>
    </w:p>
    <w:p w14:paraId="7568980D" w14:textId="4D271E68" w:rsidR="005E5758" w:rsidRPr="005E5758" w:rsidRDefault="005E5758" w:rsidP="005E5758">
      <w:pPr>
        <w:ind w:firstLine="0"/>
        <w:rPr>
          <w:color w:val="000000" w:themeColor="text1"/>
        </w:rPr>
      </w:pPr>
      <w:ins w:id="17" w:author="Tal Moran Yorovich" w:date="2020-08-05T09:34:00Z">
        <w:r w:rsidRPr="005E5758">
          <w:rPr>
            <w:color w:val="000000"/>
            <w:shd w:val="clear" w:color="auto" w:fill="FFFFFF"/>
          </w:rPr>
          <w:t>Examining the replicability </w:t>
        </w:r>
        <w:bookmarkStart w:id="18" w:name="m_8755018319151724630_m_6877376266641154"/>
        <w:r w:rsidRPr="005E5758">
          <w:rPr>
            <w:color w:val="222222"/>
            <w:shd w:val="clear" w:color="auto" w:fill="FFFFFF"/>
          </w:rPr>
          <w:t>of an EC effect in the context of the surveillance-task</w:t>
        </w:r>
        <w:bookmarkEnd w:id="18"/>
        <w:r w:rsidRPr="005E5758">
          <w:rPr>
            <w:color w:val="000000"/>
            <w:shd w:val="clear" w:color="auto" w:fill="FFFFFF"/>
          </w:rPr>
          <w:t xml:space="preserve"> is important for two reasons. First, it provides a high-powered test of an effect (and by implication procedure) that has sparked a long-standing theoretical debate about the possibility of attitude formation in the absence of awareness. This claim has proven highly divisive and yet continues to stimulate theory and claims about attitudes and automaticity. Our findings suggest that researchers need to be extremely cautious when making such claims based on the effects produced by this task. Second, although debate continues to rage about the validity </w:t>
        </w:r>
        <w:bookmarkStart w:id="19" w:name="_GoBack"/>
        <w:bookmarkEnd w:id="19"/>
        <w:r w:rsidRPr="005E5758">
          <w:rPr>
            <w:color w:val="000000"/>
            <w:shd w:val="clear" w:color="auto" w:fill="FFFFFF"/>
          </w:rPr>
          <w:t>and reliability of surveillance task effect in the experimental arena, applied researchers continue to use the task as an intervention for altering problematic attitudes and behaviors. Our high-powered replication encourages applied psychologists to reexamine if this incidental learning task is really an effective means of achieving attitude and behavioral change.</w:t>
        </w:r>
      </w:ins>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1"/>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 xml:space="preserve">for establishing and changing attitudes (e.g., De </w:t>
      </w:r>
      <w:proofErr w:type="spellStart"/>
      <w:r w:rsidRPr="00F32498">
        <w:rPr>
          <w:color w:val="000000" w:themeColor="text1"/>
        </w:rPr>
        <w:t>Houwer</w:t>
      </w:r>
      <w:proofErr w:type="spellEnd"/>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 xml:space="preserve">Gawronski &amp; </w:t>
      </w:r>
      <w:proofErr w:type="spellStart"/>
      <w:r w:rsidRPr="00F32498">
        <w:rPr>
          <w:color w:val="000000" w:themeColor="text1"/>
          <w:highlight w:val="white"/>
        </w:rPr>
        <w:t>Bodenhausen</w:t>
      </w:r>
      <w:proofErr w:type="spellEnd"/>
      <w:r w:rsidRPr="00F32498">
        <w:rPr>
          <w:color w:val="000000" w:themeColor="text1"/>
          <w:highlight w:val="white"/>
        </w:rPr>
        <w:t>,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2"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proofErr w:type="spellStart"/>
      <w:r w:rsidRPr="00F32498">
        <w:rPr>
          <w:color w:val="000000" w:themeColor="text1"/>
          <w:highlight w:val="white"/>
        </w:rPr>
        <w:t>Houben</w:t>
      </w:r>
      <w:proofErr w:type="spellEnd"/>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 xml:space="preserve">process (e.g., Gawronski &amp; </w:t>
      </w:r>
      <w:proofErr w:type="spellStart"/>
      <w:r w:rsidRPr="00F32498">
        <w:rPr>
          <w:color w:val="000000" w:themeColor="text1"/>
        </w:rPr>
        <w:t>Bodenhausen</w:t>
      </w:r>
      <w:proofErr w:type="spellEnd"/>
      <w:r w:rsidRPr="00F32498">
        <w:rPr>
          <w:color w:val="000000" w:themeColor="text1"/>
        </w:rPr>
        <w:t xml:space="preserve">, 2006), single process propositional (e.g., De </w:t>
      </w:r>
      <w:proofErr w:type="spellStart"/>
      <w:r w:rsidRPr="00F32498">
        <w:rPr>
          <w:color w:val="000000" w:themeColor="text1"/>
        </w:rPr>
        <w:t>Houwer</w:t>
      </w:r>
      <w:proofErr w:type="spellEnd"/>
      <w:r w:rsidRPr="00F32498">
        <w:rPr>
          <w:color w:val="000000" w:themeColor="text1"/>
        </w:rPr>
        <w:t>,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w:t>
      </w:r>
      <w:proofErr w:type="spellStart"/>
      <w:r w:rsidRPr="00F32498">
        <w:rPr>
          <w:color w:val="000000" w:themeColor="text1"/>
        </w:rPr>
        <w:t>Heycke</w:t>
      </w:r>
      <w:proofErr w:type="spellEnd"/>
      <w:r w:rsidRPr="00F32498">
        <w:rPr>
          <w:color w:val="000000" w:themeColor="text1"/>
        </w:rPr>
        <w:t>,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w:t>
      </w:r>
      <w:proofErr w:type="spellStart"/>
      <w:r w:rsidR="00DA7A59">
        <w:rPr>
          <w:color w:val="000000" w:themeColor="text1"/>
        </w:rPr>
        <w:t>valenced</w:t>
      </w:r>
      <w:proofErr w:type="spellEnd"/>
      <w:r w:rsidR="00DA7A59">
        <w:rPr>
          <w:color w:val="000000" w:themeColor="text1"/>
        </w:rPr>
        <w:t xml:space="preserve">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proofErr w:type="spellStart"/>
      <w:r>
        <w:rPr>
          <w:color w:val="000000" w:themeColor="text1"/>
        </w:rPr>
        <w:t>V</w:t>
      </w:r>
      <w:r w:rsidRPr="002207A6">
        <w:rPr>
          <w:color w:val="000000" w:themeColor="text1"/>
        </w:rPr>
        <w:t>alenced</w:t>
      </w:r>
      <w:proofErr w:type="spellEnd"/>
      <w:r w:rsidRPr="002207A6">
        <w:rPr>
          <w:color w:val="000000" w:themeColor="text1"/>
        </w:rPr>
        <w:t xml:space="preserve">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w:t>
      </w:r>
      <w:proofErr w:type="spellStart"/>
      <w:r w:rsidRPr="00F32498">
        <w:rPr>
          <w:color w:val="000000" w:themeColor="text1"/>
        </w:rPr>
        <w:t>Houben</w:t>
      </w:r>
      <w:proofErr w:type="spellEnd"/>
      <w:r w:rsidRPr="00F32498">
        <w:rPr>
          <w:color w:val="000000" w:themeColor="text1"/>
        </w:rPr>
        <w:t xml:space="preserve">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20"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20"/>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0AED4C56"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w:t>
      </w:r>
      <w:ins w:id="21" w:author="Tal Moran Yorovich" w:date="2020-08-05T09:14:00Z">
        <w:r w:rsidR="00A4597C">
          <w:rPr>
            <w:color w:val="000000" w:themeColor="text1"/>
          </w:rPr>
          <w:t xml:space="preserve">adult </w:t>
        </w:r>
      </w:ins>
      <w:r w:rsidRPr="00F32498">
        <w:rPr>
          <w:color w:val="000000" w:themeColor="text1"/>
        </w:rPr>
        <w:t>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22" w:name="_Hlk41464661"/>
      <w:ins w:id="23" w:author="Tal Moran Yorovich" w:date="2020-08-05T09:14:00Z">
        <w:r w:rsidR="00A4597C" w:rsidRPr="00A4597C">
          <w:rPr>
            <w:color w:val="222222"/>
            <w:shd w:val="clear" w:color="auto" w:fill="FFFFFF"/>
          </w:rPr>
          <w:t>A</w:t>
        </w:r>
        <w:r w:rsidR="00A4597C" w:rsidRPr="00A4597C">
          <w:rPr>
            <w:color w:val="222222"/>
            <w:shd w:val="clear" w:color="auto" w:fill="FFFFFF"/>
          </w:rPr>
          <w:t xml:space="preserve">ll </w:t>
        </w:r>
        <w:r w:rsidR="00A4597C" w:rsidRPr="00A4597C">
          <w:rPr>
            <w:color w:val="222222"/>
            <w:shd w:val="clear" w:color="auto" w:fill="FFFFFF"/>
          </w:rPr>
          <w:t>lab</w:t>
        </w:r>
        <w:r w:rsidR="00A4597C" w:rsidRPr="00A4597C">
          <w:rPr>
            <w:color w:val="222222"/>
            <w:shd w:val="clear" w:color="auto" w:fill="FFFFFF"/>
          </w:rPr>
          <w:t>s used their typical ad hoc sampling strategies to sample from undergraduate students</w:t>
        </w:r>
        <w:r w:rsidR="00A4597C" w:rsidRPr="00A4597C">
          <w:rPr>
            <w:color w:val="222222"/>
            <w:shd w:val="clear" w:color="auto" w:fill="FFFFFF"/>
          </w:rPr>
          <w:t>.</w:t>
        </w:r>
        <w:r w:rsidR="00A4597C">
          <w:rPr>
            <w:rFonts w:ascii="Arial" w:hAnsi="Arial" w:cs="Arial"/>
            <w:b/>
            <w:bCs/>
            <w:color w:val="222222"/>
            <w:shd w:val="clear" w:color="auto" w:fill="FFFFFF"/>
          </w:rPr>
          <w:t xml:space="preserve"> </w:t>
        </w:r>
      </w:ins>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22"/>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 xml:space="preserve">Useful, Calming, Desirable, Appealing, Worthwhile, Relaxing, </w:t>
      </w:r>
      <w:r w:rsidRPr="00F32498">
        <w:rPr>
          <w:i/>
        </w:rPr>
        <w:lastRenderedPageBreak/>
        <w:t>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24" w:name="_Hlk41465137"/>
      <w:r w:rsidRPr="00F32498">
        <w:rPr>
          <w:b/>
          <w:color w:val="000000" w:themeColor="text1"/>
        </w:rPr>
        <w:t>Conditioned stimuli</w:t>
      </w:r>
      <w:bookmarkEnd w:id="24"/>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lastRenderedPageBreak/>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25" w:name="_Hlk37316720"/>
      <w:r w:rsidR="004B7775">
        <w:rPr>
          <w:color w:val="000000" w:themeColor="text1"/>
        </w:rPr>
        <w:t>the lab’s</w:t>
      </w:r>
      <w:bookmarkEnd w:id="25"/>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w:t>
      </w:r>
      <w:proofErr w:type="spellStart"/>
      <w:r w:rsidRPr="00F32498">
        <w:rPr>
          <w:color w:val="000000" w:themeColor="text1"/>
        </w:rPr>
        <w:t>US</w:t>
      </w:r>
      <w:r w:rsidRPr="00F32498">
        <w:rPr>
          <w:color w:val="000000" w:themeColor="text1"/>
          <w:vertAlign w:val="subscript"/>
        </w:rPr>
        <w:t>pos</w:t>
      </w:r>
      <w:proofErr w:type="spellEnd"/>
      <w:r w:rsidRPr="00F32498">
        <w:rPr>
          <w:color w:val="000000" w:themeColor="text1"/>
        </w:rPr>
        <w:t xml:space="preserve"> trials and 4 CS-</w:t>
      </w:r>
      <w:proofErr w:type="spellStart"/>
      <w:r w:rsidRPr="00F32498">
        <w:rPr>
          <w:color w:val="000000" w:themeColor="text1"/>
        </w:rPr>
        <w:t>US</w:t>
      </w:r>
      <w:r w:rsidRPr="00F32498">
        <w:rPr>
          <w:color w:val="000000" w:themeColor="text1"/>
          <w:vertAlign w:val="subscript"/>
        </w:rPr>
        <w:t>neg</w:t>
      </w:r>
      <w:proofErr w:type="spellEnd"/>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w:t>
      </w:r>
      <w:r w:rsidR="001950A8">
        <w:rPr>
          <w:color w:val="000000" w:themeColor="text1"/>
        </w:rPr>
        <w:lastRenderedPageBreak/>
        <w:t>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and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26" w:name="_Hlk36108002"/>
      <w:r w:rsidRPr="00F32498">
        <w:rPr>
          <w:color w:val="000000" w:themeColor="text1"/>
        </w:rPr>
        <w:t xml:space="preserve">original Olson and Fazio (2001) post-experiment questionnaire </w:t>
      </w:r>
      <w:bookmarkEnd w:id="26"/>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w:t>
      </w:r>
      <w:r w:rsidRPr="00F32498">
        <w:rPr>
          <w:i/>
          <w:color w:val="000000" w:themeColor="text1"/>
        </w:rPr>
        <w:lastRenderedPageBreak/>
        <w:t xml:space="preserve">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27" w:name="_Hlk36108018"/>
      <w:r w:rsidRPr="00F32498">
        <w:rPr>
          <w:color w:val="000000" w:themeColor="text1"/>
        </w:rPr>
        <w:t>Bar-Anan et al. (2010) protocol</w:t>
      </w:r>
      <w:bookmarkEnd w:id="27"/>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(certainly),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(guess),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(probably),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5ABD1FDD" w:rsidR="007628D7" w:rsidRDefault="007628D7" w:rsidP="007370D2">
      <w:pPr>
        <w:rPr>
          <w:color w:val="000000" w:themeColor="text1"/>
        </w:rPr>
      </w:pPr>
      <w:bookmarkStart w:id="28" w:name="_Hlk41465932"/>
      <w:r w:rsidRPr="00F32498">
        <w:rPr>
          <w:b/>
          <w:color w:val="000000" w:themeColor="text1"/>
        </w:rPr>
        <w:t xml:space="preserve">Experimental fidelity. </w:t>
      </w:r>
      <w:bookmarkEnd w:id="28"/>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and general materials (i.e., developed in </w:t>
      </w:r>
      <w:proofErr w:type="spellStart"/>
      <w:r w:rsidRPr="00F32498">
        <w:rPr>
          <w:color w:val="000000" w:themeColor="text1"/>
        </w:rPr>
        <w:t>PsychoPy</w:t>
      </w:r>
      <w:proofErr w:type="spellEnd"/>
      <w:r w:rsidRPr="00F32498">
        <w:rPr>
          <w:color w:val="000000" w:themeColor="text1"/>
        </w:rPr>
        <w:t>;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lastRenderedPageBreak/>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vertAlign w:val="subscript"/>
        </w:rPr>
        <w:t xml:space="preserve">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w:t>
      </w:r>
      <w:proofErr w:type="spellStart"/>
      <w:r w:rsidRPr="00F32498">
        <w:rPr>
          <w:color w:val="000000" w:themeColor="text1"/>
        </w:rPr>
        <w:t>CS</w:t>
      </w:r>
      <w:r w:rsidRPr="00F32498">
        <w:rPr>
          <w:color w:val="000000" w:themeColor="text1"/>
          <w:vertAlign w:val="subscript"/>
        </w:rPr>
        <w:t>neg</w:t>
      </w:r>
      <w:proofErr w:type="spellEnd"/>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w:t>
          </w:r>
          <w:proofErr w:type="spellStart"/>
          <w:r w:rsidRPr="00F32498">
            <w:rPr>
              <w:rFonts w:eastAsia="Gungsuh"/>
              <w:color w:val="000000" w:themeColor="text1"/>
            </w:rPr>
            <w:t>CS</w:t>
          </w:r>
        </w:sdtContent>
      </w:sdt>
      <w:r w:rsidRPr="00F32498">
        <w:rPr>
          <w:color w:val="000000" w:themeColor="text1"/>
          <w:vertAlign w:val="subscript"/>
        </w:rPr>
        <w:t>neg</w:t>
      </w:r>
      <w:proofErr w:type="spellEnd"/>
      <w:r w:rsidRPr="00F32498">
        <w:rPr>
          <w:color w:val="000000" w:themeColor="text1"/>
        </w:rPr>
        <w:t xml:space="preserve"> or the image appearing together with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 xml:space="preserve">measure of evaluative responding (i.e., a preference for </w:t>
      </w:r>
      <w:proofErr w:type="spellStart"/>
      <w:r w:rsidRPr="00F32498">
        <w:rPr>
          <w:color w:val="000000" w:themeColor="text1"/>
        </w:rPr>
        <w:t>CS</w:t>
      </w:r>
      <w:r w:rsidRPr="00F32498">
        <w:rPr>
          <w:color w:val="000000" w:themeColor="text1"/>
          <w:vertAlign w:val="subscript"/>
        </w:rPr>
        <w:t>pos</w:t>
      </w:r>
      <w:proofErr w:type="spellEnd"/>
      <w:r w:rsidRPr="00F32498">
        <w:rPr>
          <w:color w:val="000000" w:themeColor="text1"/>
        </w:rPr>
        <w:t xml:space="preserve"> over </w:t>
      </w:r>
      <w:proofErr w:type="spellStart"/>
      <w:r w:rsidRPr="00F32498">
        <w:rPr>
          <w:color w:val="000000" w:themeColor="text1"/>
        </w:rPr>
        <w:t>CS</w:t>
      </w:r>
      <w:r w:rsidRPr="00F32498">
        <w:rPr>
          <w:color w:val="000000" w:themeColor="text1"/>
          <w:vertAlign w:val="subscript"/>
        </w:rPr>
        <w:t>neg</w:t>
      </w:r>
      <w:proofErr w:type="spellEnd"/>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lastRenderedPageBreak/>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29"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29"/>
    <w:p w14:paraId="4A630690" w14:textId="5481C88D" w:rsidR="00F43070" w:rsidRPr="00F32498" w:rsidRDefault="00427526" w:rsidP="00A50B74">
      <w:pPr>
        <w:ind w:firstLine="0"/>
        <w:rPr>
          <w:color w:val="000000" w:themeColor="text1"/>
        </w:rPr>
      </w:pPr>
      <w:r>
        <w:rPr>
          <w:noProof/>
          <w:lang w:val="nl-BE" w:eastAsia="nl-BE" w:bidi="ar-SA"/>
        </w:rPr>
        <w:lastRenderedPageBreak/>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 xml:space="preserve">onditioning effect score (i.e., a preference for </w:t>
      </w:r>
      <w:proofErr w:type="spellStart"/>
      <w:r w:rsidRPr="008E25B9">
        <w:rPr>
          <w:sz w:val="22"/>
          <w:szCs w:val="22"/>
        </w:rPr>
        <w:t>CS</w:t>
      </w:r>
      <w:r w:rsidRPr="008E25B9">
        <w:rPr>
          <w:sz w:val="22"/>
          <w:szCs w:val="22"/>
          <w:vertAlign w:val="subscript"/>
        </w:rPr>
        <w:t>pos</w:t>
      </w:r>
      <w:proofErr w:type="spellEnd"/>
      <w:r w:rsidRPr="008E25B9">
        <w:rPr>
          <w:sz w:val="22"/>
          <w:szCs w:val="22"/>
        </w:rPr>
        <w:t xml:space="preserve"> over </w:t>
      </w:r>
      <w:proofErr w:type="spellStart"/>
      <w:r w:rsidRPr="008E25B9">
        <w:rPr>
          <w:sz w:val="22"/>
          <w:szCs w:val="22"/>
        </w:rPr>
        <w:t>CS</w:t>
      </w:r>
      <w:r w:rsidRPr="008E25B9">
        <w:rPr>
          <w:sz w:val="22"/>
          <w:szCs w:val="22"/>
          <w:vertAlign w:val="subscript"/>
        </w:rPr>
        <w:t>neg</w:t>
      </w:r>
      <w:proofErr w:type="spellEnd"/>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proofErr w:type="spellStart"/>
      <w:r w:rsidRPr="00F32498">
        <w:rPr>
          <w:color w:val="000000" w:themeColor="text1"/>
          <w:highlight w:val="white"/>
        </w:rPr>
        <w:t>metafor</w:t>
      </w:r>
      <w:proofErr w:type="spellEnd"/>
      <w:r w:rsidR="001B0886">
        <w:rPr>
          <w:color w:val="000000" w:themeColor="text1"/>
          <w:highlight w:val="white"/>
        </w:rPr>
        <w:t>’</w:t>
      </w:r>
      <w:r w:rsidRPr="00F32498">
        <w:rPr>
          <w:color w:val="000000" w:themeColor="text1"/>
          <w:highlight w:val="white"/>
        </w:rPr>
        <w:t xml:space="preserve"> (</w:t>
      </w:r>
      <w:proofErr w:type="spellStart"/>
      <w:r w:rsidRPr="00F32498">
        <w:rPr>
          <w:color w:val="000000" w:themeColor="text1"/>
        </w:rPr>
        <w:t>Viechtbauer</w:t>
      </w:r>
      <w:proofErr w:type="spellEnd"/>
      <w:r w:rsidRPr="00F32498">
        <w:rPr>
          <w:color w:val="000000" w:themeColor="text1"/>
        </w:rPr>
        <w:t xml:space="preserve">,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30" w:name="_Hlk34652704"/>
      <w:r w:rsidR="00921629" w:rsidRPr="00F32498">
        <w:rPr>
          <w:color w:val="000000" w:themeColor="text1"/>
          <w:highlight w:val="white"/>
        </w:rPr>
        <w:t xml:space="preserve">exclusion </w:t>
      </w:r>
      <w:bookmarkEnd w:id="30"/>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31"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31"/>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w:t>
      </w:r>
      <w:r w:rsidR="007628D7" w:rsidRPr="00F32498">
        <w:rPr>
          <w:color w:val="000000" w:themeColor="text1"/>
          <w:highlight w:val="white"/>
        </w:rPr>
        <w:lastRenderedPageBreak/>
        <w:t xml:space="preserve">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32"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32"/>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33"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33"/>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w:t>
      </w:r>
      <w:r w:rsidRPr="00F32498">
        <w:rPr>
          <w:color w:val="000000" w:themeColor="text1"/>
        </w:rPr>
        <w:lastRenderedPageBreak/>
        <w:t xml:space="preserve">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34"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34"/>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35" w:name="_Hlk43277683"/>
      <w:r>
        <w:t>Non-</w:t>
      </w:r>
      <w:r w:rsidR="007B5A18">
        <w:t>Preregistered Analyses</w:t>
      </w:r>
      <w:r w:rsidR="00E717FE">
        <w:t xml:space="preserve">: Power </w:t>
      </w:r>
      <w:r w:rsidR="007B5A18">
        <w:t>Analyses</w:t>
      </w:r>
    </w:p>
    <w:bookmarkEnd w:id="35"/>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lastRenderedPageBreak/>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19F71C32" w:rsidR="001D4E65" w:rsidRPr="00F32498" w:rsidRDefault="006F2FC8" w:rsidP="00A4597C">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 xml:space="preserve">significantly between </w:t>
      </w:r>
      <w:r w:rsidR="00FB1E77">
        <w:rPr>
          <w:color w:val="000000" w:themeColor="text1"/>
        </w:rPr>
        <w:lastRenderedPageBreak/>
        <w:t>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36" w:name="_Hlk43364530"/>
      <w:r w:rsidR="009306A2" w:rsidRPr="009306A2">
        <w:rPr>
          <w:rFonts w:eastAsia="Arial"/>
        </w:rPr>
        <w:t xml:space="preserve">a non-significant </w:t>
      </w:r>
      <w:bookmarkEnd w:id="36"/>
      <w:r w:rsidR="009306A2" w:rsidRPr="009306A2">
        <w:rPr>
          <w:rFonts w:eastAsia="Arial"/>
        </w:rPr>
        <w:t>and near-zero effect (Hussey &amp; 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lastRenderedPageBreak/>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37" w:name="_Hlk34653619"/>
      <w:r w:rsidR="003F5246">
        <w:t xml:space="preserve">Open Science Collaboration, </w:t>
      </w:r>
      <w:r w:rsidR="003F5246" w:rsidRPr="003F5246">
        <w:t>2015</w:t>
      </w:r>
      <w:bookmarkEnd w:id="37"/>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38015792" w:rsidR="003110B9" w:rsidRDefault="007E7078" w:rsidP="00EA25EB">
      <w:pPr>
        <w:rPr>
          <w:ins w:id="38" w:author="Tal Moran Yorovich" w:date="2020-08-05T09:17:00Z"/>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w:t>
      </w:r>
      <w:r w:rsidR="006F5374">
        <w:rPr>
          <w:color w:val="000000" w:themeColor="text1"/>
        </w:rPr>
        <w:lastRenderedPageBreak/>
        <w:t xml:space="preserve">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268958BA" w14:textId="45FB8A60" w:rsidR="00A4597C" w:rsidRPr="00D80BC0" w:rsidDel="00D80BC0" w:rsidRDefault="00D80BC0" w:rsidP="00D80BC0">
      <w:pPr>
        <w:rPr>
          <w:del w:id="39" w:author="Tal Moran Yorovich" w:date="2020-08-05T09:30:00Z"/>
          <w:color w:val="000000" w:themeColor="text1"/>
        </w:rPr>
      </w:pPr>
      <w:ins w:id="40" w:author="Tal Moran Yorovich" w:date="2020-08-05T09:30:00Z">
        <w:r w:rsidRPr="00D80BC0">
          <w:rPr>
            <w:color w:val="000000" w:themeColor="text1"/>
          </w:rPr>
          <w:t xml:space="preserve">The sample used in the current replication was similar to the sample used by Olson and Fazio (2001) in that both used undergraduate students. However, there were also some differences between the samples. First, Olson and Fazio used only female participants whereas in the current replication 72% of the sample were women. Second, whereas Olson and Fazio used only North American participants, the current replication used participants from North American (four labs) but also from other non-English speaking countries like Germany (four labs), Belgium (two labs), Spain and Poland. Although the used sample of undergraduate students poses a limitation for the generalizability of the current replication findings. The fact we used both men and women and not only North American participants make the generalizability of the current replication findings higher than the generalizability of the original Olson and Fazio results.  </w:t>
        </w:r>
      </w:ins>
    </w:p>
    <w:p w14:paraId="7007891E" w14:textId="70C2A05D"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w:t>
      </w:r>
      <w:r>
        <w:lastRenderedPageBreak/>
        <w:t xml:space="preserve">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w:t>
      </w:r>
      <w:proofErr w:type="spellStart"/>
      <w:r w:rsidRPr="004071C9">
        <w:t>Houwer</w:t>
      </w:r>
      <w:proofErr w:type="spellEnd"/>
      <w:r w:rsidRPr="004071C9">
        <w:t xml:space="preserve">,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w:t>
      </w:r>
      <w:proofErr w:type="spellStart"/>
      <w:r w:rsidR="004071C9" w:rsidRPr="004071C9">
        <w:t>Va</w:t>
      </w:r>
      <w:r w:rsidR="004071C9" w:rsidRPr="00640281">
        <w:t>dillo</w:t>
      </w:r>
      <w:proofErr w:type="spellEnd"/>
      <w:r w:rsidR="00DD23E6">
        <w:t xml:space="preserve">, </w:t>
      </w:r>
      <w:r w:rsidR="000D2E35">
        <w:t xml:space="preserve">Polish National Science Centre grant UMO-2015/18/E/HS6/00765 to Robert </w:t>
      </w:r>
      <w:proofErr w:type="spellStart"/>
      <w:r w:rsidR="000D2E35">
        <w:t>Balas</w:t>
      </w:r>
      <w:proofErr w:type="spellEnd"/>
      <w:r w:rsidR="000D2E35">
        <w:t>,</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41" w:name="_Hlk37149905"/>
      <w:r w:rsidR="000D2E35">
        <w:t>HU 1978/7-1</w:t>
      </w:r>
      <w:bookmarkEnd w:id="41"/>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137797" w:rsidRDefault="007628D7" w:rsidP="00E74B08">
      <w:pPr>
        <w:pStyle w:val="Heading1"/>
      </w:pPr>
      <w:r w:rsidRPr="00137797">
        <w:lastRenderedPageBreak/>
        <w:t>References</w:t>
      </w:r>
    </w:p>
    <w:p w14:paraId="04D75486" w14:textId="6E1077F2" w:rsidR="007628D7" w:rsidRPr="00A86238" w:rsidRDefault="007628D7" w:rsidP="00A86238">
      <w:pPr>
        <w:pStyle w:val="references"/>
      </w:pPr>
      <w:r w:rsidRPr="00137797">
        <w:rPr>
          <w:highlight w:val="white"/>
        </w:rPr>
        <w:t xml:space="preserve">Bar-Anan, Y., De </w:t>
      </w:r>
      <w:proofErr w:type="spellStart"/>
      <w:r w:rsidRPr="00137797">
        <w:rPr>
          <w:highlight w:val="white"/>
        </w:rPr>
        <w:t>Houwer</w:t>
      </w:r>
      <w:proofErr w:type="spellEnd"/>
      <w:r w:rsidRPr="00137797">
        <w:rPr>
          <w:highlight w:val="white"/>
        </w:rPr>
        <w:t xml:space="preserve">, J., &amp; </w:t>
      </w:r>
      <w:proofErr w:type="spellStart"/>
      <w:r w:rsidRPr="00137797">
        <w:rPr>
          <w:highlight w:val="white"/>
        </w:rPr>
        <w:t>Nosek</w:t>
      </w:r>
      <w:proofErr w:type="spellEnd"/>
      <w:r w:rsidRPr="00137797">
        <w:rPr>
          <w:highlight w:val="whit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w:t>
      </w:r>
      <w:proofErr w:type="spellStart"/>
      <w:r w:rsidRPr="00F32498">
        <w:t>Houwer</w:t>
      </w:r>
      <w:proofErr w:type="spellEnd"/>
      <w:r w:rsidRPr="00F32498">
        <w:t xml:space="preserve">,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w:t>
      </w:r>
      <w:proofErr w:type="spellStart"/>
      <w:r w:rsidRPr="00F32498">
        <w:rPr>
          <w:highlight w:val="white"/>
        </w:rPr>
        <w:t>Houwer</w:t>
      </w:r>
      <w:proofErr w:type="spellEnd"/>
      <w:r w:rsidRPr="00F32498">
        <w:rPr>
          <w:highlight w:val="white"/>
        </w:rPr>
        <w:t xml:space="preserve">, J., Thomas, S., &amp; </w:t>
      </w:r>
      <w:proofErr w:type="spellStart"/>
      <w:r w:rsidRPr="00F32498">
        <w:rPr>
          <w:highlight w:val="white"/>
        </w:rPr>
        <w:t>Baeyens</w:t>
      </w:r>
      <w:proofErr w:type="spellEnd"/>
      <w:r w:rsidRPr="00F32498">
        <w:rPr>
          <w:highlight w:val="white"/>
        </w:rPr>
        <w:t xml:space="preserve">,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w:t>
      </w:r>
      <w:proofErr w:type="spellStart"/>
      <w:r w:rsidRPr="00F32498">
        <w:rPr>
          <w:highlight w:val="white"/>
        </w:rPr>
        <w:t>Bodenhausen</w:t>
      </w:r>
      <w:proofErr w:type="spellEnd"/>
      <w:r w:rsidRPr="00F32498">
        <w:rPr>
          <w:highlight w:val="white"/>
        </w:rPr>
        <w:t xml:space="preserve">,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proofErr w:type="spellStart"/>
      <w:r w:rsidRPr="009212C0">
        <w:rPr>
          <w:highlight w:val="white"/>
          <w:lang w:val="nl-BE"/>
        </w:rPr>
        <w:t>Hofmann</w:t>
      </w:r>
      <w:proofErr w:type="spellEnd"/>
      <w:r w:rsidRPr="009212C0">
        <w:rPr>
          <w:highlight w:val="white"/>
          <w:lang w:val="nl-BE"/>
        </w:rPr>
        <w:t xml:space="preserve">, W., De Houwer, J., </w:t>
      </w:r>
      <w:proofErr w:type="spellStart"/>
      <w:r w:rsidRPr="009212C0">
        <w:rPr>
          <w:highlight w:val="white"/>
          <w:lang w:val="nl-BE"/>
        </w:rPr>
        <w:t>Perugini</w:t>
      </w:r>
      <w:proofErr w:type="spellEnd"/>
      <w:r w:rsidRPr="009212C0">
        <w:rPr>
          <w:highlight w:val="white"/>
          <w:lang w:val="nl-BE"/>
        </w:rPr>
        <w:t xml:space="preserve">, M., </w:t>
      </w:r>
      <w:proofErr w:type="spellStart"/>
      <w:r w:rsidRPr="009212C0">
        <w:rPr>
          <w:highlight w:val="white"/>
          <w:lang w:val="nl-BE"/>
        </w:rPr>
        <w:t>Baeyens</w:t>
      </w:r>
      <w:proofErr w:type="spellEnd"/>
      <w:r w:rsidRPr="009212C0">
        <w:rPr>
          <w:highlight w:val="white"/>
          <w:lang w:val="nl-BE"/>
        </w:rPr>
        <w:t xml:space="preserve">, F., &amp; </w:t>
      </w:r>
      <w:proofErr w:type="spellStart"/>
      <w:r w:rsidRPr="009212C0">
        <w:rPr>
          <w:highlight w:val="white"/>
          <w:lang w:val="nl-BE"/>
        </w:rPr>
        <w:t>Crombez</w:t>
      </w:r>
      <w:proofErr w:type="spellEnd"/>
      <w:r w:rsidRPr="009212C0">
        <w:rPr>
          <w:highlight w:val="white"/>
          <w:lang w:val="nl-BE"/>
        </w:rPr>
        <w:t xml:space="preserve">,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proofErr w:type="spellStart"/>
      <w:r w:rsidRPr="00F32498">
        <w:rPr>
          <w:highlight w:val="white"/>
        </w:rPr>
        <w:t>Houben</w:t>
      </w:r>
      <w:proofErr w:type="spellEnd"/>
      <w:r w:rsidRPr="00F32498">
        <w:rPr>
          <w:highlight w:val="white"/>
        </w:rPr>
        <w:t xml:space="preserve">, K., </w:t>
      </w:r>
      <w:proofErr w:type="spellStart"/>
      <w:r w:rsidRPr="00F32498">
        <w:rPr>
          <w:highlight w:val="white"/>
        </w:rPr>
        <w:t>Schoenmakers</w:t>
      </w:r>
      <w:proofErr w:type="spellEnd"/>
      <w:r w:rsidRPr="00F32498">
        <w:rPr>
          <w:highlight w:val="white"/>
        </w:rPr>
        <w:t xml:space="preserve">, T. M., &amp; </w:t>
      </w:r>
      <w:proofErr w:type="spellStart"/>
      <w:r w:rsidRPr="00F32498">
        <w:rPr>
          <w:highlight w:val="white"/>
        </w:rPr>
        <w:t>Wiers</w:t>
      </w:r>
      <w:proofErr w:type="spellEnd"/>
      <w:r w:rsidRPr="00F32498">
        <w:rPr>
          <w:highlight w:val="white"/>
        </w:rPr>
        <w:t xml:space="preserve">,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proofErr w:type="spellStart"/>
      <w:r w:rsidRPr="009212C0">
        <w:rPr>
          <w:i/>
          <w:highlight w:val="white"/>
          <w:lang w:val="nl-BE"/>
        </w:rPr>
        <w:t>Social</w:t>
      </w:r>
      <w:proofErr w:type="spellEnd"/>
      <w:r w:rsidRPr="009212C0">
        <w:rPr>
          <w:i/>
          <w:highlight w:val="white"/>
          <w:lang w:val="nl-BE"/>
        </w:rPr>
        <w:t xml:space="preserve"> </w:t>
      </w:r>
      <w:proofErr w:type="spellStart"/>
      <w:r w:rsidRPr="009212C0">
        <w:rPr>
          <w:i/>
          <w:highlight w:val="white"/>
          <w:lang w:val="nl-BE"/>
        </w:rPr>
        <w:t>Psychological</w:t>
      </w:r>
      <w:proofErr w:type="spellEnd"/>
      <w:r w:rsidRPr="009212C0">
        <w:rPr>
          <w:i/>
          <w:highlight w:val="white"/>
          <w:lang w:val="nl-BE"/>
        </w:rPr>
        <w:t xml:space="preserve">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proofErr w:type="spellStart"/>
      <w:r w:rsidRPr="009212C0">
        <w:rPr>
          <w:lang w:val="nl-BE"/>
        </w:rPr>
        <w:t>Merckelbach</w:t>
      </w:r>
      <w:proofErr w:type="spellEnd"/>
      <w:r w:rsidRPr="009212C0">
        <w:rPr>
          <w:lang w:val="nl-BE"/>
        </w:rPr>
        <w:t xml:space="preserve">, H., de Jong, P. J., Arntz, A., &amp; Schouten, E. (1993). </w:t>
      </w:r>
      <w:r w:rsidRPr="007D60BF">
        <w:t xml:space="preserve">The role of evaluative learning and disgust sensitivity in the etiology and treatment of spider phobia. </w:t>
      </w:r>
      <w:r w:rsidRPr="007D60BF">
        <w:rPr>
          <w:i/>
        </w:rPr>
        <w:t xml:space="preserve">Advances in </w:t>
      </w:r>
      <w:proofErr w:type="spellStart"/>
      <w:r w:rsidRPr="007D60BF">
        <w:rPr>
          <w:i/>
        </w:rPr>
        <w:t>Behaviour</w:t>
      </w:r>
      <w:proofErr w:type="spellEnd"/>
      <w:r w:rsidRPr="007D60BF">
        <w:rPr>
          <w:i/>
        </w:rPr>
        <w:t xml:space="preserve">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 xml:space="preserve">Peirce, J. W. (2007). </w:t>
      </w:r>
      <w:proofErr w:type="spellStart"/>
      <w:r w:rsidRPr="00F32498">
        <w:rPr>
          <w:highlight w:val="white"/>
        </w:rPr>
        <w:t>PsychoPy</w:t>
      </w:r>
      <w:proofErr w:type="spellEnd"/>
      <w:r w:rsidRPr="00F32498">
        <w:rPr>
          <w:highlight w:val="white"/>
        </w:rPr>
        <w:t>—psychophysics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w:t>
      </w:r>
      <w:proofErr w:type="spellStart"/>
      <w:r w:rsidRPr="00F32498">
        <w:t>Heycke</w:t>
      </w:r>
      <w:proofErr w:type="spellEnd"/>
      <w:r w:rsidRPr="00F32498">
        <w:t xml:space="preserv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w:t>
      </w:r>
      <w:proofErr w:type="spellStart"/>
      <w:r w:rsidRPr="00F32498">
        <w:t>Unkelbach</w:t>
      </w:r>
      <w:proofErr w:type="spellEnd"/>
      <w:r w:rsidRPr="00F32498">
        <w:t xml:space="preserve">,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w:t>
      </w:r>
      <w:proofErr w:type="spellStart"/>
      <w:r w:rsidRPr="00F32498">
        <w:rPr>
          <w:highlight w:val="white"/>
        </w:rPr>
        <w:t>Tetzlaff</w:t>
      </w:r>
      <w:proofErr w:type="spellEnd"/>
      <w:r w:rsidRPr="00F32498">
        <w:rPr>
          <w:highlight w:val="white"/>
        </w:rPr>
        <w:t xml:space="preserve">, J. (2011). Recommendations for examining and interpreting funnel plot asymmetry in meta-analyses of </w:t>
      </w:r>
      <w:proofErr w:type="spellStart"/>
      <w:r w:rsidRPr="00F32498">
        <w:rPr>
          <w:highlight w:val="white"/>
        </w:rPr>
        <w:t>randomised</w:t>
      </w:r>
      <w:proofErr w:type="spellEnd"/>
      <w:r w:rsidRPr="00F32498">
        <w:rPr>
          <w:highlight w:val="white"/>
        </w:rPr>
        <w:t xml:space="preserve">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proofErr w:type="spellStart"/>
      <w:r w:rsidRPr="00F32498">
        <w:t>Viechtbauer</w:t>
      </w:r>
      <w:proofErr w:type="spellEnd"/>
      <w:r w:rsidRPr="00F32498">
        <w:t xml:space="preserve">, W. (2010). Conducting meta-analyses in R with the </w:t>
      </w:r>
      <w:proofErr w:type="spellStart"/>
      <w:r w:rsidRPr="00F32498">
        <w:t>metafor</w:t>
      </w:r>
      <w:proofErr w:type="spellEnd"/>
      <w:r w:rsidRPr="00F32498">
        <w:t xml:space="preserve">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w:t>
      </w:r>
      <w:proofErr w:type="spellStart"/>
      <w:r w:rsidRPr="00F32498">
        <w:rPr>
          <w:highlight w:val="white"/>
        </w:rPr>
        <w:t>Nagengast</w:t>
      </w:r>
      <w:proofErr w:type="spellEnd"/>
      <w:r w:rsidRPr="00F32498">
        <w:rPr>
          <w:highlight w:val="white"/>
        </w:rPr>
        <w:t xml:space="preserve">,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1"/>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040C6" w14:textId="77777777" w:rsidR="002F5284" w:rsidRDefault="002F5284" w:rsidP="00252903">
      <w:r>
        <w:separator/>
      </w:r>
    </w:p>
    <w:p w14:paraId="38A1CB17" w14:textId="77777777" w:rsidR="002F5284" w:rsidRDefault="002F5284" w:rsidP="00252903"/>
  </w:endnote>
  <w:endnote w:type="continuationSeparator" w:id="0">
    <w:p w14:paraId="385DA3CA" w14:textId="77777777" w:rsidR="002F5284" w:rsidRDefault="002F5284" w:rsidP="00252903">
      <w:r>
        <w:continuationSeparator/>
      </w:r>
    </w:p>
    <w:p w14:paraId="7B613ED7" w14:textId="77777777" w:rsidR="002F5284" w:rsidRDefault="002F5284" w:rsidP="00252903"/>
  </w:endnote>
  <w:endnote w:type="continuationNotice" w:id="1">
    <w:p w14:paraId="1D9F46E5" w14:textId="77777777" w:rsidR="002F5284" w:rsidRDefault="002F5284" w:rsidP="00252903"/>
    <w:p w14:paraId="026F7332" w14:textId="77777777" w:rsidR="002F5284" w:rsidRDefault="002F5284"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9593F" w14:textId="77777777" w:rsidR="002F5284" w:rsidRDefault="002F5284" w:rsidP="00252903">
      <w:r>
        <w:separator/>
      </w:r>
    </w:p>
    <w:p w14:paraId="21D1A8A5" w14:textId="77777777" w:rsidR="002F5284" w:rsidRDefault="002F5284" w:rsidP="00252903"/>
  </w:footnote>
  <w:footnote w:type="continuationSeparator" w:id="0">
    <w:p w14:paraId="36D880E7" w14:textId="77777777" w:rsidR="002F5284" w:rsidRDefault="002F5284" w:rsidP="00252903">
      <w:r>
        <w:continuationSeparator/>
      </w:r>
    </w:p>
    <w:p w14:paraId="2AD5F25E" w14:textId="77777777" w:rsidR="002F5284" w:rsidRDefault="002F5284" w:rsidP="00252903"/>
  </w:footnote>
  <w:footnote w:type="continuationNotice" w:id="1">
    <w:p w14:paraId="1320FE5E" w14:textId="77777777" w:rsidR="002F5284" w:rsidRDefault="002F5284" w:rsidP="00252903"/>
    <w:p w14:paraId="73CB1039" w14:textId="77777777" w:rsidR="002F5284" w:rsidRDefault="002F5284"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w:t>
      </w:r>
      <w:proofErr w:type="spellStart"/>
      <w:r w:rsidRPr="005D2A9B">
        <w:rPr>
          <w:sz w:val="20"/>
        </w:rPr>
        <w:t>CS</w:t>
      </w:r>
      <w:r w:rsidRPr="005D2A9B">
        <w:rPr>
          <w:sz w:val="20"/>
          <w:vertAlign w:val="subscript"/>
        </w:rPr>
        <w:t>pos</w:t>
      </w:r>
      <w:proofErr w:type="spellEnd"/>
      <w:r w:rsidRPr="005D2A9B">
        <w:rPr>
          <w:sz w:val="20"/>
        </w:rPr>
        <w:t xml:space="preserve"> and </w:t>
      </w:r>
      <w:proofErr w:type="spellStart"/>
      <w:r w:rsidRPr="005D2A9B">
        <w:rPr>
          <w:sz w:val="20"/>
        </w:rPr>
        <w:t>CS</w:t>
      </w:r>
      <w:r w:rsidRPr="005D2A9B">
        <w:rPr>
          <w:sz w:val="20"/>
          <w:vertAlign w:val="subscript"/>
        </w:rPr>
        <w:t>neg</w:t>
      </w:r>
      <w:proofErr w:type="spellEnd"/>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17AB4A3C"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C95BAC">
          <w:rPr>
            <w:rStyle w:val="PageNumber"/>
            <w:noProof/>
          </w:rPr>
          <w:t>15</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758"/>
    <w:rsid w:val="005E5905"/>
    <w:rsid w:val="005E7CF0"/>
    <w:rsid w:val="005F05E2"/>
    <w:rsid w:val="005F0C8F"/>
    <w:rsid w:val="005F234E"/>
    <w:rsid w:val="005F286B"/>
    <w:rsid w:val="005F70DA"/>
    <w:rsid w:val="0060311B"/>
    <w:rsid w:val="00604B16"/>
    <w:rsid w:val="00605D9D"/>
    <w:rsid w:val="00606A83"/>
    <w:rsid w:val="0061021D"/>
    <w:rsid w:val="00610276"/>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3718"/>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0674"/>
    <w:rsid w:val="00D50BAA"/>
    <w:rsid w:val="00D53B78"/>
    <w:rsid w:val="00D62543"/>
    <w:rsid w:val="00D66363"/>
    <w:rsid w:val="00D726D1"/>
    <w:rsid w:val="00D73D44"/>
    <w:rsid w:val="00D73FBF"/>
    <w:rsid w:val="00D75545"/>
    <w:rsid w:val="00D766DF"/>
    <w:rsid w:val="00D80323"/>
    <w:rsid w:val="00D80BC0"/>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hyperlink" Target="https://osf.io/uyng7"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1F5F-8843-4B0C-B71B-D6E46F74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30</Pages>
  <Words>7796</Words>
  <Characters>44442</Characters>
  <Application>Microsoft Office Word</Application>
  <DocSecurity>0</DocSecurity>
  <Lines>370</Lines>
  <Paragraphs>104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12</cp:revision>
  <dcterms:created xsi:type="dcterms:W3CDTF">2020-06-29T13:23:00Z</dcterms:created>
  <dcterms:modified xsi:type="dcterms:W3CDTF">2020-08-05T07:35:00Z</dcterms:modified>
</cp:coreProperties>
</file>