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83AA3" w14:textId="77777777" w:rsidR="001137BE" w:rsidRDefault="001137BE" w:rsidP="001137BE">
      <w:pPr>
        <w:ind w:firstLine="0"/>
      </w:pPr>
    </w:p>
    <w:p w14:paraId="64AE30D1" w14:textId="77777777" w:rsidR="001137BE" w:rsidRPr="00AC4A92" w:rsidRDefault="001137BE" w:rsidP="001137BE">
      <w:pPr>
        <w:pStyle w:val="figureandtabletitle"/>
        <w:rPr>
          <w:highlight w:val="cyan"/>
        </w:rPr>
      </w:pPr>
      <w:r w:rsidRPr="00AC4A92">
        <w:rPr>
          <w:b/>
          <w:bCs/>
          <w:highlight w:val="cyan"/>
        </w:rPr>
        <w:t>Table 2.</w:t>
      </w:r>
      <w:r w:rsidRPr="00AC4A92">
        <w:rPr>
          <w:highlight w:val="cyan"/>
        </w:rPr>
        <w:t xml:space="preserve"> Independent Welch’s </w:t>
      </w:r>
      <w:r w:rsidRPr="00AC4A92">
        <w:rPr>
          <w:i/>
          <w:iCs/>
          <w:highlight w:val="cyan"/>
        </w:rPr>
        <w:t>t</w:t>
      </w:r>
      <w:r w:rsidRPr="00AC4A92">
        <w:rPr>
          <w:highlight w:val="cyan"/>
        </w:rPr>
        <w:t xml:space="preserve">-tests comparing the hierarchical and distinction conditions at the post intervention time point. Adjusted </w:t>
      </w:r>
      <w:r w:rsidRPr="00AC4A92">
        <w:rPr>
          <w:i/>
          <w:iCs/>
          <w:highlight w:val="cyan"/>
        </w:rPr>
        <w:t>p</w:t>
      </w:r>
      <w:r w:rsidRPr="00AC4A92">
        <w:rPr>
          <w:highlight w:val="cyan"/>
        </w:rPr>
        <w:t xml:space="preserve"> values using Holm corrections. </w:t>
      </w:r>
    </w:p>
    <w:p w14:paraId="0993A536" w14:textId="77777777" w:rsidR="001137BE" w:rsidRPr="00AC4A92" w:rsidRDefault="001137BE" w:rsidP="001137BE">
      <w:pPr>
        <w:rPr>
          <w:highlight w:val="cyan"/>
        </w:rPr>
      </w:pPr>
    </w:p>
    <w:tbl>
      <w:tblPr>
        <w:tblW w:w="8190" w:type="dxa"/>
        <w:jc w:val="center"/>
        <w:tblBorders>
          <w:top w:val="single" w:sz="4" w:space="0" w:color="auto"/>
          <w:bottom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40"/>
        <w:gridCol w:w="996"/>
        <w:gridCol w:w="541"/>
        <w:gridCol w:w="542"/>
        <w:gridCol w:w="261"/>
        <w:gridCol w:w="450"/>
        <w:gridCol w:w="450"/>
        <w:gridCol w:w="270"/>
        <w:gridCol w:w="900"/>
        <w:gridCol w:w="630"/>
        <w:gridCol w:w="630"/>
        <w:gridCol w:w="450"/>
        <w:gridCol w:w="630"/>
      </w:tblGrid>
      <w:tr w:rsidR="001137BE" w:rsidRPr="00AC4A92" w14:paraId="1AFA9552" w14:textId="77777777" w:rsidTr="002D69CC">
        <w:trPr>
          <w:trHeight w:val="245"/>
          <w:tblHeader/>
          <w:jc w:val="center"/>
        </w:trPr>
        <w:tc>
          <w:tcPr>
            <w:tcW w:w="1440" w:type="dxa"/>
            <w:shd w:val="clear" w:color="auto" w:fill="FFFFFF"/>
          </w:tcPr>
          <w:p w14:paraId="0035AF96" w14:textId="77777777" w:rsidR="001137BE" w:rsidRPr="00AC4A92" w:rsidRDefault="001137BE" w:rsidP="002D69CC">
            <w:pPr>
              <w:pStyle w:val="table"/>
              <w:jc w:val="left"/>
              <w:rPr>
                <w:highlight w:val="cyan"/>
              </w:rPr>
            </w:pPr>
          </w:p>
        </w:tc>
        <w:tc>
          <w:tcPr>
            <w:tcW w:w="996" w:type="dxa"/>
            <w:shd w:val="clear" w:color="auto" w:fill="FFFFFF"/>
            <w:tcMar>
              <w:top w:w="0" w:type="dxa"/>
              <w:left w:w="75" w:type="dxa"/>
              <w:bottom w:w="0" w:type="dxa"/>
              <w:right w:w="75" w:type="dxa"/>
            </w:tcMar>
            <w:vAlign w:val="center"/>
          </w:tcPr>
          <w:p w14:paraId="269DABFD" w14:textId="77777777" w:rsidR="001137BE" w:rsidRPr="00AC4A92" w:rsidRDefault="001137BE" w:rsidP="002D69CC">
            <w:pPr>
              <w:pStyle w:val="table"/>
              <w:jc w:val="left"/>
              <w:rPr>
                <w:highlight w:val="cyan"/>
              </w:rPr>
            </w:pPr>
          </w:p>
        </w:tc>
        <w:tc>
          <w:tcPr>
            <w:tcW w:w="1344" w:type="dxa"/>
            <w:gridSpan w:val="3"/>
            <w:tcBorders>
              <w:bottom w:val="single" w:sz="4" w:space="0" w:color="auto"/>
            </w:tcBorders>
            <w:shd w:val="clear" w:color="auto" w:fill="FFFFFF"/>
            <w:vAlign w:val="center"/>
          </w:tcPr>
          <w:p w14:paraId="09DBDFFB" w14:textId="77777777" w:rsidR="001137BE" w:rsidRPr="00AC4A92" w:rsidRDefault="001137BE" w:rsidP="002D69CC">
            <w:pPr>
              <w:pStyle w:val="table"/>
              <w:jc w:val="center"/>
              <w:rPr>
                <w:highlight w:val="cyan"/>
              </w:rPr>
            </w:pPr>
            <w:r w:rsidRPr="00AC4A92">
              <w:rPr>
                <w:highlight w:val="cyan"/>
              </w:rPr>
              <w:t>Distinction</w:t>
            </w:r>
          </w:p>
        </w:tc>
        <w:tc>
          <w:tcPr>
            <w:tcW w:w="1170" w:type="dxa"/>
            <w:gridSpan w:val="3"/>
            <w:tcBorders>
              <w:bottom w:val="single" w:sz="4" w:space="0" w:color="auto"/>
            </w:tcBorders>
            <w:shd w:val="clear" w:color="auto" w:fill="FFFFFF"/>
            <w:vAlign w:val="center"/>
          </w:tcPr>
          <w:p w14:paraId="532C6498" w14:textId="77777777" w:rsidR="001137BE" w:rsidRPr="00AC4A92" w:rsidRDefault="001137BE" w:rsidP="002D69CC">
            <w:pPr>
              <w:pStyle w:val="table"/>
              <w:jc w:val="center"/>
              <w:rPr>
                <w:highlight w:val="cyan"/>
              </w:rPr>
            </w:pPr>
            <w:r w:rsidRPr="00AC4A92">
              <w:rPr>
                <w:highlight w:val="cyan"/>
              </w:rPr>
              <w:t>Hierarchy</w:t>
            </w:r>
          </w:p>
        </w:tc>
        <w:tc>
          <w:tcPr>
            <w:tcW w:w="900" w:type="dxa"/>
            <w:shd w:val="clear" w:color="auto" w:fill="FFFFFF"/>
            <w:tcMar>
              <w:top w:w="0" w:type="dxa"/>
              <w:left w:w="75" w:type="dxa"/>
              <w:bottom w:w="0" w:type="dxa"/>
              <w:right w:w="75" w:type="dxa"/>
            </w:tcMar>
            <w:vAlign w:val="center"/>
          </w:tcPr>
          <w:p w14:paraId="691BEED6" w14:textId="77777777" w:rsidR="001137BE" w:rsidRPr="00AC4A92" w:rsidRDefault="001137BE" w:rsidP="002D69CC">
            <w:pPr>
              <w:pStyle w:val="table"/>
              <w:jc w:val="center"/>
              <w:rPr>
                <w:highlight w:val="cyan"/>
              </w:rPr>
            </w:pPr>
          </w:p>
        </w:tc>
        <w:tc>
          <w:tcPr>
            <w:tcW w:w="1260" w:type="dxa"/>
            <w:gridSpan w:val="2"/>
            <w:tcBorders>
              <w:top w:val="single" w:sz="4" w:space="0" w:color="auto"/>
              <w:bottom w:val="single" w:sz="4" w:space="0" w:color="auto"/>
            </w:tcBorders>
            <w:shd w:val="clear" w:color="auto" w:fill="FFFFFF"/>
            <w:tcMar>
              <w:top w:w="0" w:type="dxa"/>
              <w:left w:w="75" w:type="dxa"/>
              <w:bottom w:w="0" w:type="dxa"/>
              <w:right w:w="75" w:type="dxa"/>
            </w:tcMar>
            <w:vAlign w:val="center"/>
          </w:tcPr>
          <w:p w14:paraId="6FA67CDA" w14:textId="77777777" w:rsidR="001137BE" w:rsidRPr="00AC4A92" w:rsidRDefault="001137BE" w:rsidP="002D69CC">
            <w:pPr>
              <w:pStyle w:val="table"/>
              <w:jc w:val="center"/>
              <w:rPr>
                <w:highlight w:val="cyan"/>
              </w:rPr>
            </w:pPr>
            <w:r w:rsidRPr="00AC4A92">
              <w:rPr>
                <w:highlight w:val="cyan"/>
              </w:rPr>
              <w:t>95% CI</w:t>
            </w:r>
          </w:p>
        </w:tc>
        <w:tc>
          <w:tcPr>
            <w:tcW w:w="450" w:type="dxa"/>
            <w:shd w:val="clear" w:color="auto" w:fill="FFFFFF"/>
            <w:tcMar>
              <w:top w:w="0" w:type="dxa"/>
              <w:left w:w="75" w:type="dxa"/>
              <w:bottom w:w="0" w:type="dxa"/>
              <w:right w:w="75" w:type="dxa"/>
            </w:tcMar>
            <w:vAlign w:val="center"/>
          </w:tcPr>
          <w:p w14:paraId="6110B3B9" w14:textId="77777777" w:rsidR="001137BE" w:rsidRPr="00AC4A92" w:rsidRDefault="001137BE" w:rsidP="002D69CC">
            <w:pPr>
              <w:pStyle w:val="table"/>
              <w:jc w:val="center"/>
              <w:rPr>
                <w:highlight w:val="cyan"/>
              </w:rPr>
            </w:pPr>
          </w:p>
        </w:tc>
        <w:tc>
          <w:tcPr>
            <w:tcW w:w="630" w:type="dxa"/>
            <w:shd w:val="clear" w:color="auto" w:fill="FFFFFF"/>
            <w:tcMar>
              <w:top w:w="0" w:type="dxa"/>
              <w:left w:w="75" w:type="dxa"/>
              <w:bottom w:w="0" w:type="dxa"/>
              <w:right w:w="75" w:type="dxa"/>
            </w:tcMar>
            <w:vAlign w:val="center"/>
          </w:tcPr>
          <w:p w14:paraId="58CBBC10" w14:textId="77777777" w:rsidR="001137BE" w:rsidRPr="00AC4A92" w:rsidRDefault="001137BE" w:rsidP="002D69CC">
            <w:pPr>
              <w:pStyle w:val="table"/>
              <w:jc w:val="center"/>
              <w:rPr>
                <w:highlight w:val="cyan"/>
              </w:rPr>
            </w:pPr>
          </w:p>
        </w:tc>
      </w:tr>
      <w:tr w:rsidR="001137BE" w:rsidRPr="00AC4A92" w14:paraId="14FBCD17" w14:textId="77777777" w:rsidTr="002D69CC">
        <w:trPr>
          <w:trHeight w:val="245"/>
          <w:tblHeader/>
          <w:jc w:val="center"/>
        </w:trPr>
        <w:tc>
          <w:tcPr>
            <w:tcW w:w="1440" w:type="dxa"/>
            <w:tcBorders>
              <w:bottom w:val="single" w:sz="4" w:space="0" w:color="auto"/>
            </w:tcBorders>
            <w:shd w:val="clear" w:color="auto" w:fill="FFFFFF"/>
          </w:tcPr>
          <w:p w14:paraId="1A3F26A9" w14:textId="77777777" w:rsidR="001137BE" w:rsidRPr="00AC4A92" w:rsidRDefault="001137BE" w:rsidP="002D69CC">
            <w:pPr>
              <w:pStyle w:val="table"/>
              <w:jc w:val="left"/>
              <w:rPr>
                <w:highlight w:val="cyan"/>
              </w:rPr>
            </w:pPr>
            <w:r w:rsidRPr="00AC4A92">
              <w:rPr>
                <w:highlight w:val="cyan"/>
              </w:rPr>
              <w:t>Study</w:t>
            </w:r>
          </w:p>
        </w:tc>
        <w:tc>
          <w:tcPr>
            <w:tcW w:w="996" w:type="dxa"/>
            <w:tcBorders>
              <w:bottom w:val="single" w:sz="4" w:space="0" w:color="auto"/>
            </w:tcBorders>
            <w:shd w:val="clear" w:color="auto" w:fill="FFFFFF"/>
            <w:tcMar>
              <w:top w:w="0" w:type="dxa"/>
              <w:left w:w="75" w:type="dxa"/>
              <w:bottom w:w="0" w:type="dxa"/>
              <w:right w:w="75" w:type="dxa"/>
            </w:tcMar>
            <w:vAlign w:val="center"/>
            <w:hideMark/>
          </w:tcPr>
          <w:p w14:paraId="03BAD9E5" w14:textId="77777777" w:rsidR="001137BE" w:rsidRPr="00AC4A92" w:rsidRDefault="001137BE" w:rsidP="002D69CC">
            <w:pPr>
              <w:pStyle w:val="table"/>
              <w:jc w:val="left"/>
              <w:rPr>
                <w:highlight w:val="cyan"/>
              </w:rPr>
            </w:pPr>
            <w:r w:rsidRPr="00AC4A92">
              <w:rPr>
                <w:highlight w:val="cyan"/>
              </w:rPr>
              <w:t>Outcome</w:t>
            </w:r>
          </w:p>
        </w:tc>
        <w:tc>
          <w:tcPr>
            <w:tcW w:w="541" w:type="dxa"/>
            <w:tcBorders>
              <w:top w:val="single" w:sz="4" w:space="0" w:color="auto"/>
              <w:bottom w:val="single" w:sz="4" w:space="0" w:color="auto"/>
            </w:tcBorders>
            <w:shd w:val="clear" w:color="auto" w:fill="FFFFFF"/>
            <w:vAlign w:val="center"/>
          </w:tcPr>
          <w:p w14:paraId="3245D805" w14:textId="77777777" w:rsidR="001137BE" w:rsidRPr="00AC4A92" w:rsidRDefault="001137BE" w:rsidP="002D69CC">
            <w:pPr>
              <w:pStyle w:val="table"/>
              <w:jc w:val="center"/>
              <w:rPr>
                <w:i/>
                <w:iCs/>
                <w:highlight w:val="cyan"/>
              </w:rPr>
            </w:pPr>
            <w:r w:rsidRPr="00AC4A92">
              <w:rPr>
                <w:i/>
                <w:iCs/>
                <w:highlight w:val="cyan"/>
              </w:rPr>
              <w:t>M</w:t>
            </w:r>
          </w:p>
        </w:tc>
        <w:tc>
          <w:tcPr>
            <w:tcW w:w="542" w:type="dxa"/>
            <w:tcBorders>
              <w:top w:val="single" w:sz="4" w:space="0" w:color="auto"/>
              <w:bottom w:val="single" w:sz="4" w:space="0" w:color="auto"/>
            </w:tcBorders>
            <w:shd w:val="clear" w:color="auto" w:fill="FFFFFF"/>
            <w:vAlign w:val="center"/>
          </w:tcPr>
          <w:p w14:paraId="3C7D09A3" w14:textId="77777777" w:rsidR="001137BE" w:rsidRPr="00AC4A92" w:rsidRDefault="001137BE" w:rsidP="002D69CC">
            <w:pPr>
              <w:pStyle w:val="table"/>
              <w:jc w:val="center"/>
              <w:rPr>
                <w:i/>
                <w:iCs/>
                <w:highlight w:val="cyan"/>
              </w:rPr>
            </w:pPr>
            <w:r w:rsidRPr="00AC4A92">
              <w:rPr>
                <w:i/>
                <w:iCs/>
                <w:highlight w:val="cyan"/>
              </w:rPr>
              <w:t>SD</w:t>
            </w:r>
          </w:p>
        </w:tc>
        <w:tc>
          <w:tcPr>
            <w:tcW w:w="261" w:type="dxa"/>
            <w:tcBorders>
              <w:top w:val="single" w:sz="4" w:space="0" w:color="auto"/>
              <w:bottom w:val="single" w:sz="4" w:space="0" w:color="auto"/>
            </w:tcBorders>
            <w:shd w:val="clear" w:color="auto" w:fill="FFFFFF"/>
            <w:vAlign w:val="center"/>
          </w:tcPr>
          <w:p w14:paraId="23E7998B" w14:textId="77777777" w:rsidR="001137BE" w:rsidRPr="00AC4A92" w:rsidRDefault="001137BE" w:rsidP="002D69CC">
            <w:pPr>
              <w:pStyle w:val="table"/>
              <w:jc w:val="center"/>
              <w:rPr>
                <w:i/>
                <w:iCs/>
                <w:highlight w:val="cyan"/>
              </w:rPr>
            </w:pPr>
            <w:r w:rsidRPr="00AC4A92">
              <w:rPr>
                <w:i/>
                <w:iCs/>
                <w:highlight w:val="cyan"/>
              </w:rPr>
              <w:t>n</w:t>
            </w:r>
          </w:p>
        </w:tc>
        <w:tc>
          <w:tcPr>
            <w:tcW w:w="450" w:type="dxa"/>
            <w:tcBorders>
              <w:top w:val="single" w:sz="4" w:space="0" w:color="auto"/>
              <w:bottom w:val="single" w:sz="4" w:space="0" w:color="auto"/>
            </w:tcBorders>
            <w:shd w:val="clear" w:color="auto" w:fill="FFFFFF"/>
            <w:vAlign w:val="center"/>
          </w:tcPr>
          <w:p w14:paraId="06FA2F7C" w14:textId="77777777" w:rsidR="001137BE" w:rsidRPr="00AC4A92" w:rsidRDefault="001137BE" w:rsidP="002D69CC">
            <w:pPr>
              <w:pStyle w:val="table"/>
              <w:jc w:val="center"/>
              <w:rPr>
                <w:i/>
                <w:iCs/>
                <w:highlight w:val="cyan"/>
              </w:rPr>
            </w:pPr>
            <w:r w:rsidRPr="00AC4A92">
              <w:rPr>
                <w:i/>
                <w:iCs/>
                <w:highlight w:val="cyan"/>
              </w:rPr>
              <w:t>M</w:t>
            </w:r>
          </w:p>
        </w:tc>
        <w:tc>
          <w:tcPr>
            <w:tcW w:w="450" w:type="dxa"/>
            <w:tcBorders>
              <w:top w:val="single" w:sz="4" w:space="0" w:color="auto"/>
              <w:bottom w:val="single" w:sz="4" w:space="0" w:color="auto"/>
            </w:tcBorders>
            <w:shd w:val="clear" w:color="auto" w:fill="FFFFFF"/>
            <w:vAlign w:val="center"/>
          </w:tcPr>
          <w:p w14:paraId="46FC4E2F" w14:textId="77777777" w:rsidR="001137BE" w:rsidRPr="00AC4A92" w:rsidRDefault="001137BE" w:rsidP="002D69CC">
            <w:pPr>
              <w:pStyle w:val="table"/>
              <w:jc w:val="center"/>
              <w:rPr>
                <w:i/>
                <w:iCs/>
                <w:highlight w:val="cyan"/>
              </w:rPr>
            </w:pPr>
            <w:r w:rsidRPr="00AC4A92">
              <w:rPr>
                <w:i/>
                <w:iCs/>
                <w:highlight w:val="cyan"/>
              </w:rPr>
              <w:t>SD</w:t>
            </w:r>
          </w:p>
        </w:tc>
        <w:tc>
          <w:tcPr>
            <w:tcW w:w="270" w:type="dxa"/>
            <w:tcBorders>
              <w:bottom w:val="single" w:sz="4" w:space="0" w:color="auto"/>
            </w:tcBorders>
            <w:shd w:val="clear" w:color="auto" w:fill="FFFFFF"/>
            <w:vAlign w:val="center"/>
          </w:tcPr>
          <w:p w14:paraId="58504C5F" w14:textId="77777777" w:rsidR="001137BE" w:rsidRPr="00AC4A92" w:rsidRDefault="001137BE" w:rsidP="002D69CC">
            <w:pPr>
              <w:pStyle w:val="table"/>
              <w:jc w:val="center"/>
              <w:rPr>
                <w:i/>
                <w:iCs/>
                <w:highlight w:val="cyan"/>
              </w:rPr>
            </w:pPr>
            <w:r w:rsidRPr="00AC4A92">
              <w:rPr>
                <w:i/>
                <w:iCs/>
                <w:highlight w:val="cyan"/>
              </w:rPr>
              <w:t>n</w:t>
            </w:r>
          </w:p>
        </w:tc>
        <w:tc>
          <w:tcPr>
            <w:tcW w:w="900" w:type="dxa"/>
            <w:tcBorders>
              <w:bottom w:val="single" w:sz="4" w:space="0" w:color="auto"/>
            </w:tcBorders>
            <w:shd w:val="clear" w:color="auto" w:fill="FFFFFF"/>
            <w:tcMar>
              <w:top w:w="0" w:type="dxa"/>
              <w:left w:w="75" w:type="dxa"/>
              <w:bottom w:w="0" w:type="dxa"/>
              <w:right w:w="75" w:type="dxa"/>
            </w:tcMar>
            <w:vAlign w:val="center"/>
            <w:hideMark/>
          </w:tcPr>
          <w:p w14:paraId="1B8EB68D" w14:textId="77777777" w:rsidR="001137BE" w:rsidRPr="00AC4A92" w:rsidRDefault="001137BE" w:rsidP="002D69CC">
            <w:pPr>
              <w:pStyle w:val="table"/>
              <w:jc w:val="center"/>
              <w:rPr>
                <w:highlight w:val="cyan"/>
              </w:rPr>
            </w:pPr>
            <w:r w:rsidRPr="00AC4A92">
              <w:rPr>
                <w:highlight w:val="cyan"/>
              </w:rPr>
              <w:t xml:space="preserve">Hedges’ </w:t>
            </w:r>
            <w:r w:rsidRPr="00AC4A92">
              <w:rPr>
                <w:i/>
                <w:iCs/>
                <w:highlight w:val="cyan"/>
              </w:rPr>
              <w:t>g</w:t>
            </w:r>
          </w:p>
        </w:tc>
        <w:tc>
          <w:tcPr>
            <w:tcW w:w="630"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4CFDF120" w14:textId="77777777" w:rsidR="001137BE" w:rsidRPr="00AC4A92" w:rsidRDefault="001137BE" w:rsidP="002D69CC">
            <w:pPr>
              <w:pStyle w:val="table"/>
              <w:jc w:val="center"/>
              <w:rPr>
                <w:highlight w:val="cyan"/>
              </w:rPr>
            </w:pPr>
            <w:r w:rsidRPr="00AC4A92">
              <w:rPr>
                <w:highlight w:val="cyan"/>
              </w:rPr>
              <w:t>Lower</w:t>
            </w:r>
          </w:p>
        </w:tc>
        <w:tc>
          <w:tcPr>
            <w:tcW w:w="630"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4518316A" w14:textId="77777777" w:rsidR="001137BE" w:rsidRPr="00AC4A92" w:rsidRDefault="001137BE" w:rsidP="002D69CC">
            <w:pPr>
              <w:pStyle w:val="table"/>
              <w:jc w:val="center"/>
              <w:rPr>
                <w:highlight w:val="cyan"/>
              </w:rPr>
            </w:pPr>
            <w:r w:rsidRPr="00AC4A92">
              <w:rPr>
                <w:highlight w:val="cyan"/>
              </w:rPr>
              <w:t>Upper</w:t>
            </w:r>
          </w:p>
        </w:tc>
        <w:tc>
          <w:tcPr>
            <w:tcW w:w="450" w:type="dxa"/>
            <w:tcBorders>
              <w:bottom w:val="single" w:sz="4" w:space="0" w:color="auto"/>
            </w:tcBorders>
            <w:shd w:val="clear" w:color="auto" w:fill="FFFFFF"/>
            <w:tcMar>
              <w:top w:w="0" w:type="dxa"/>
              <w:left w:w="75" w:type="dxa"/>
              <w:bottom w:w="0" w:type="dxa"/>
              <w:right w:w="75" w:type="dxa"/>
            </w:tcMar>
            <w:vAlign w:val="center"/>
            <w:hideMark/>
          </w:tcPr>
          <w:p w14:paraId="4C2C92B6" w14:textId="77777777" w:rsidR="001137BE" w:rsidRPr="00AC4A92" w:rsidRDefault="001137BE" w:rsidP="002D69CC">
            <w:pPr>
              <w:pStyle w:val="table"/>
              <w:jc w:val="center"/>
              <w:rPr>
                <w:i/>
                <w:iCs/>
                <w:highlight w:val="cyan"/>
              </w:rPr>
            </w:pPr>
            <w:r w:rsidRPr="00AC4A92">
              <w:rPr>
                <w:i/>
                <w:iCs/>
                <w:highlight w:val="cyan"/>
              </w:rPr>
              <w:t>p</w:t>
            </w:r>
          </w:p>
        </w:tc>
        <w:tc>
          <w:tcPr>
            <w:tcW w:w="630" w:type="dxa"/>
            <w:tcBorders>
              <w:bottom w:val="single" w:sz="4" w:space="0" w:color="auto"/>
            </w:tcBorders>
            <w:shd w:val="clear" w:color="auto" w:fill="FFFFFF"/>
            <w:tcMar>
              <w:top w:w="0" w:type="dxa"/>
              <w:left w:w="75" w:type="dxa"/>
              <w:bottom w:w="0" w:type="dxa"/>
              <w:right w:w="75" w:type="dxa"/>
            </w:tcMar>
            <w:vAlign w:val="center"/>
            <w:hideMark/>
          </w:tcPr>
          <w:p w14:paraId="65053CD6" w14:textId="77777777" w:rsidR="001137BE" w:rsidRPr="00AC4A92" w:rsidRDefault="001137BE" w:rsidP="002D69CC">
            <w:pPr>
              <w:pStyle w:val="table"/>
              <w:jc w:val="center"/>
              <w:rPr>
                <w:i/>
                <w:iCs/>
                <w:highlight w:val="cyan"/>
              </w:rPr>
            </w:pPr>
            <w:proofErr w:type="spellStart"/>
            <w:r w:rsidRPr="00AC4A92">
              <w:rPr>
                <w:i/>
                <w:iCs/>
                <w:highlight w:val="cyan"/>
              </w:rPr>
              <w:t>p</w:t>
            </w:r>
            <w:r w:rsidRPr="00AC4A92">
              <w:rPr>
                <w:highlight w:val="cyan"/>
                <w:vertAlign w:val="subscript"/>
              </w:rPr>
              <w:t>adj</w:t>
            </w:r>
            <w:proofErr w:type="spellEnd"/>
          </w:p>
        </w:tc>
      </w:tr>
      <w:tr w:rsidR="001137BE" w:rsidRPr="00AC4A92" w14:paraId="75F119F0" w14:textId="77777777" w:rsidTr="002D69CC">
        <w:trPr>
          <w:trHeight w:val="245"/>
          <w:jc w:val="center"/>
        </w:trPr>
        <w:tc>
          <w:tcPr>
            <w:tcW w:w="1440" w:type="dxa"/>
            <w:shd w:val="clear" w:color="auto" w:fill="FFFFFF"/>
            <w:vAlign w:val="center"/>
          </w:tcPr>
          <w:p w14:paraId="1AF79BB0" w14:textId="77777777" w:rsidR="001137BE" w:rsidRPr="00AC4A92" w:rsidRDefault="001137BE" w:rsidP="002D69CC">
            <w:pPr>
              <w:pStyle w:val="table"/>
              <w:jc w:val="left"/>
              <w:rPr>
                <w:highlight w:val="cyan"/>
              </w:rPr>
            </w:pPr>
            <w:r w:rsidRPr="00AC4A92">
              <w:rPr>
                <w:highlight w:val="cyan"/>
              </w:rPr>
              <w:t>Foody et al. (2013)</w:t>
            </w:r>
          </w:p>
        </w:tc>
        <w:tc>
          <w:tcPr>
            <w:tcW w:w="996" w:type="dxa"/>
            <w:shd w:val="clear" w:color="auto" w:fill="FFFFFF"/>
            <w:tcMar>
              <w:top w:w="0" w:type="dxa"/>
              <w:left w:w="75" w:type="dxa"/>
              <w:bottom w:w="0" w:type="dxa"/>
              <w:right w:w="75" w:type="dxa"/>
            </w:tcMar>
            <w:vAlign w:val="center"/>
          </w:tcPr>
          <w:p w14:paraId="281C687C" w14:textId="77777777" w:rsidR="001137BE" w:rsidRPr="00AC4A92" w:rsidRDefault="001137BE" w:rsidP="002D69CC">
            <w:pPr>
              <w:pStyle w:val="table"/>
              <w:jc w:val="left"/>
              <w:rPr>
                <w:highlight w:val="cyan"/>
              </w:rPr>
            </w:pPr>
            <w:r w:rsidRPr="00AC4A92">
              <w:rPr>
                <w:highlight w:val="cyan"/>
              </w:rPr>
              <w:t>Discomfort</w:t>
            </w:r>
          </w:p>
        </w:tc>
        <w:tc>
          <w:tcPr>
            <w:tcW w:w="541" w:type="dxa"/>
            <w:shd w:val="clear" w:color="auto" w:fill="FFFFFF"/>
            <w:vAlign w:val="center"/>
          </w:tcPr>
          <w:p w14:paraId="64E123B4" w14:textId="77777777" w:rsidR="001137BE" w:rsidRPr="00AC4A92" w:rsidRDefault="001137BE" w:rsidP="002D69CC">
            <w:pPr>
              <w:pStyle w:val="table"/>
              <w:jc w:val="center"/>
              <w:rPr>
                <w:highlight w:val="cyan"/>
              </w:rPr>
            </w:pPr>
            <w:r w:rsidRPr="00AC4A92">
              <w:rPr>
                <w:highlight w:val="cyan"/>
              </w:rPr>
              <w:t>24.76</w:t>
            </w:r>
          </w:p>
        </w:tc>
        <w:tc>
          <w:tcPr>
            <w:tcW w:w="542" w:type="dxa"/>
            <w:shd w:val="clear" w:color="auto" w:fill="FFFFFF"/>
            <w:vAlign w:val="center"/>
          </w:tcPr>
          <w:p w14:paraId="2C23953F" w14:textId="77777777" w:rsidR="001137BE" w:rsidRPr="00AC4A92" w:rsidRDefault="001137BE" w:rsidP="002D69CC">
            <w:pPr>
              <w:pStyle w:val="table"/>
              <w:jc w:val="center"/>
              <w:rPr>
                <w:highlight w:val="cyan"/>
              </w:rPr>
            </w:pPr>
            <w:r w:rsidRPr="00AC4A92">
              <w:rPr>
                <w:highlight w:val="cyan"/>
              </w:rPr>
              <w:t>16.97</w:t>
            </w:r>
          </w:p>
        </w:tc>
        <w:tc>
          <w:tcPr>
            <w:tcW w:w="261" w:type="dxa"/>
            <w:shd w:val="clear" w:color="auto" w:fill="FFFFFF"/>
            <w:vAlign w:val="center"/>
          </w:tcPr>
          <w:p w14:paraId="6C215818" w14:textId="77777777" w:rsidR="001137BE" w:rsidRPr="00AC4A92" w:rsidRDefault="001137BE" w:rsidP="002D69CC">
            <w:pPr>
              <w:pStyle w:val="table"/>
              <w:jc w:val="center"/>
              <w:rPr>
                <w:highlight w:val="cyan"/>
              </w:rPr>
            </w:pPr>
            <w:r w:rsidRPr="00AC4A92">
              <w:rPr>
                <w:highlight w:val="cyan"/>
              </w:rPr>
              <w:t>18</w:t>
            </w:r>
          </w:p>
        </w:tc>
        <w:tc>
          <w:tcPr>
            <w:tcW w:w="450" w:type="dxa"/>
            <w:shd w:val="clear" w:color="auto" w:fill="FFFFFF"/>
            <w:vAlign w:val="center"/>
          </w:tcPr>
          <w:p w14:paraId="563D7220" w14:textId="77777777" w:rsidR="001137BE" w:rsidRPr="00AC4A92" w:rsidRDefault="001137BE" w:rsidP="002D69CC">
            <w:pPr>
              <w:pStyle w:val="table"/>
              <w:jc w:val="center"/>
              <w:rPr>
                <w:highlight w:val="cyan"/>
              </w:rPr>
            </w:pPr>
            <w:r w:rsidRPr="00AC4A92">
              <w:rPr>
                <w:highlight w:val="cyan"/>
              </w:rPr>
              <w:t>15.43</w:t>
            </w:r>
          </w:p>
        </w:tc>
        <w:tc>
          <w:tcPr>
            <w:tcW w:w="450" w:type="dxa"/>
            <w:shd w:val="clear" w:color="auto" w:fill="FFFFFF"/>
            <w:vAlign w:val="center"/>
          </w:tcPr>
          <w:p w14:paraId="0E501490" w14:textId="77777777" w:rsidR="001137BE" w:rsidRPr="00AC4A92" w:rsidRDefault="001137BE" w:rsidP="002D69CC">
            <w:pPr>
              <w:pStyle w:val="table"/>
              <w:jc w:val="center"/>
              <w:rPr>
                <w:highlight w:val="cyan"/>
              </w:rPr>
            </w:pPr>
            <w:r w:rsidRPr="00AC4A92">
              <w:rPr>
                <w:highlight w:val="cyan"/>
              </w:rPr>
              <w:t>19.09</w:t>
            </w:r>
          </w:p>
        </w:tc>
        <w:tc>
          <w:tcPr>
            <w:tcW w:w="270" w:type="dxa"/>
            <w:shd w:val="clear" w:color="auto" w:fill="FFFFFF"/>
            <w:vAlign w:val="center"/>
          </w:tcPr>
          <w:p w14:paraId="3131911C" w14:textId="77777777" w:rsidR="001137BE" w:rsidRPr="00AC4A92" w:rsidRDefault="001137BE" w:rsidP="002D69CC">
            <w:pPr>
              <w:pStyle w:val="table"/>
              <w:jc w:val="center"/>
              <w:rPr>
                <w:highlight w:val="cyan"/>
              </w:rPr>
            </w:pPr>
            <w:r w:rsidRPr="00AC4A92">
              <w:rPr>
                <w:highlight w:val="cyan"/>
              </w:rPr>
              <w:t>18</w:t>
            </w:r>
          </w:p>
        </w:tc>
        <w:tc>
          <w:tcPr>
            <w:tcW w:w="900" w:type="dxa"/>
            <w:shd w:val="clear" w:color="auto" w:fill="FFFFFF"/>
            <w:tcMar>
              <w:top w:w="0" w:type="dxa"/>
              <w:left w:w="75" w:type="dxa"/>
              <w:bottom w:w="0" w:type="dxa"/>
              <w:right w:w="75" w:type="dxa"/>
            </w:tcMar>
            <w:vAlign w:val="center"/>
          </w:tcPr>
          <w:p w14:paraId="5598ACDF" w14:textId="77777777" w:rsidR="001137BE" w:rsidRPr="00AC4A92" w:rsidRDefault="001137BE" w:rsidP="002D69CC">
            <w:pPr>
              <w:pStyle w:val="table"/>
              <w:jc w:val="center"/>
              <w:rPr>
                <w:highlight w:val="cyan"/>
              </w:rPr>
            </w:pPr>
            <w:r w:rsidRPr="00AC4A92">
              <w:rPr>
                <w:highlight w:val="cyan"/>
              </w:rPr>
              <w:t>0.51</w:t>
            </w:r>
          </w:p>
        </w:tc>
        <w:tc>
          <w:tcPr>
            <w:tcW w:w="630" w:type="dxa"/>
            <w:shd w:val="clear" w:color="auto" w:fill="FFFFFF"/>
            <w:tcMar>
              <w:top w:w="0" w:type="dxa"/>
              <w:left w:w="75" w:type="dxa"/>
              <w:bottom w:w="0" w:type="dxa"/>
              <w:right w:w="75" w:type="dxa"/>
            </w:tcMar>
            <w:vAlign w:val="center"/>
          </w:tcPr>
          <w:p w14:paraId="5D2CCEB6" w14:textId="77777777" w:rsidR="001137BE" w:rsidRPr="00AC4A92" w:rsidRDefault="001137BE" w:rsidP="002D69CC">
            <w:pPr>
              <w:pStyle w:val="table"/>
              <w:tabs>
                <w:tab w:val="decimal" w:pos="181"/>
              </w:tabs>
              <w:jc w:val="center"/>
              <w:rPr>
                <w:highlight w:val="cyan"/>
              </w:rPr>
            </w:pPr>
            <w:r w:rsidRPr="00AC4A92">
              <w:rPr>
                <w:highlight w:val="cyan"/>
              </w:rPr>
              <w:t>-0.16</w:t>
            </w:r>
          </w:p>
        </w:tc>
        <w:tc>
          <w:tcPr>
            <w:tcW w:w="630" w:type="dxa"/>
            <w:shd w:val="clear" w:color="auto" w:fill="FFFFFF"/>
            <w:tcMar>
              <w:top w:w="0" w:type="dxa"/>
              <w:left w:w="75" w:type="dxa"/>
              <w:bottom w:w="0" w:type="dxa"/>
              <w:right w:w="75" w:type="dxa"/>
            </w:tcMar>
            <w:vAlign w:val="center"/>
          </w:tcPr>
          <w:p w14:paraId="1B0304F2" w14:textId="77777777" w:rsidR="001137BE" w:rsidRPr="00AC4A92" w:rsidRDefault="001137BE" w:rsidP="002D69CC">
            <w:pPr>
              <w:pStyle w:val="table"/>
              <w:jc w:val="center"/>
              <w:rPr>
                <w:highlight w:val="cyan"/>
              </w:rPr>
            </w:pPr>
            <w:r w:rsidRPr="00AC4A92">
              <w:rPr>
                <w:highlight w:val="cyan"/>
              </w:rPr>
              <w:t>1.17</w:t>
            </w:r>
          </w:p>
        </w:tc>
        <w:tc>
          <w:tcPr>
            <w:tcW w:w="450" w:type="dxa"/>
            <w:shd w:val="clear" w:color="auto" w:fill="FFFFFF"/>
            <w:tcMar>
              <w:top w:w="0" w:type="dxa"/>
              <w:left w:w="75" w:type="dxa"/>
              <w:bottom w:w="0" w:type="dxa"/>
              <w:right w:w="75" w:type="dxa"/>
            </w:tcMar>
            <w:vAlign w:val="center"/>
          </w:tcPr>
          <w:p w14:paraId="5DE16FCF" w14:textId="77777777" w:rsidR="001137BE" w:rsidRPr="00AC4A92" w:rsidRDefault="001137BE" w:rsidP="002D69CC">
            <w:pPr>
              <w:pStyle w:val="table"/>
              <w:jc w:val="center"/>
              <w:rPr>
                <w:highlight w:val="cyan"/>
              </w:rPr>
            </w:pPr>
            <w:r w:rsidRPr="00AC4A92">
              <w:rPr>
                <w:highlight w:val="cyan"/>
              </w:rPr>
              <w:t>.131</w:t>
            </w:r>
          </w:p>
        </w:tc>
        <w:tc>
          <w:tcPr>
            <w:tcW w:w="630" w:type="dxa"/>
            <w:shd w:val="clear" w:color="auto" w:fill="FFFFFF"/>
            <w:tcMar>
              <w:top w:w="0" w:type="dxa"/>
              <w:left w:w="75" w:type="dxa"/>
              <w:bottom w:w="0" w:type="dxa"/>
              <w:right w:w="75" w:type="dxa"/>
            </w:tcMar>
            <w:vAlign w:val="center"/>
          </w:tcPr>
          <w:p w14:paraId="2C8B455F" w14:textId="77777777" w:rsidR="001137BE" w:rsidRPr="00AC4A92" w:rsidRDefault="001137BE" w:rsidP="002D69CC">
            <w:pPr>
              <w:pStyle w:val="table"/>
              <w:jc w:val="center"/>
              <w:rPr>
                <w:highlight w:val="cyan"/>
              </w:rPr>
            </w:pPr>
            <w:r w:rsidRPr="00AC4A92">
              <w:rPr>
                <w:highlight w:val="cyan"/>
              </w:rPr>
              <w:t>.392</w:t>
            </w:r>
          </w:p>
        </w:tc>
      </w:tr>
      <w:tr w:rsidR="001137BE" w:rsidRPr="00AC4A92" w14:paraId="3DCE39A2" w14:textId="77777777" w:rsidTr="002D69CC">
        <w:trPr>
          <w:trHeight w:val="245"/>
          <w:jc w:val="center"/>
        </w:trPr>
        <w:tc>
          <w:tcPr>
            <w:tcW w:w="1440" w:type="dxa"/>
            <w:shd w:val="clear" w:color="auto" w:fill="FFFFFF"/>
            <w:vAlign w:val="center"/>
          </w:tcPr>
          <w:p w14:paraId="3D7CF084" w14:textId="77777777" w:rsidR="001137BE" w:rsidRPr="00AC4A92" w:rsidRDefault="001137BE" w:rsidP="002D69CC">
            <w:pPr>
              <w:pStyle w:val="table"/>
              <w:jc w:val="left"/>
              <w:rPr>
                <w:highlight w:val="cyan"/>
              </w:rPr>
            </w:pPr>
            <w:r w:rsidRPr="00AC4A92">
              <w:rPr>
                <w:highlight w:val="cyan"/>
              </w:rPr>
              <w:t>Foody et al. (2013)</w:t>
            </w:r>
          </w:p>
        </w:tc>
        <w:tc>
          <w:tcPr>
            <w:tcW w:w="996" w:type="dxa"/>
            <w:shd w:val="clear" w:color="auto" w:fill="FFFFFF"/>
            <w:tcMar>
              <w:top w:w="0" w:type="dxa"/>
              <w:left w:w="75" w:type="dxa"/>
              <w:bottom w:w="0" w:type="dxa"/>
              <w:right w:w="75" w:type="dxa"/>
            </w:tcMar>
            <w:vAlign w:val="center"/>
          </w:tcPr>
          <w:p w14:paraId="7D23DA2E" w14:textId="77777777" w:rsidR="001137BE" w:rsidRPr="00AC4A92" w:rsidRDefault="001137BE" w:rsidP="002D69CC">
            <w:pPr>
              <w:pStyle w:val="table"/>
              <w:jc w:val="left"/>
              <w:rPr>
                <w:highlight w:val="cyan"/>
              </w:rPr>
            </w:pPr>
            <w:r w:rsidRPr="00AC4A92">
              <w:rPr>
                <w:highlight w:val="cyan"/>
              </w:rPr>
              <w:t>Anxiety</w:t>
            </w:r>
          </w:p>
        </w:tc>
        <w:tc>
          <w:tcPr>
            <w:tcW w:w="541" w:type="dxa"/>
            <w:shd w:val="clear" w:color="auto" w:fill="FFFFFF"/>
            <w:vAlign w:val="center"/>
          </w:tcPr>
          <w:p w14:paraId="63761BEE" w14:textId="77777777" w:rsidR="001137BE" w:rsidRPr="00AC4A92" w:rsidRDefault="001137BE" w:rsidP="002D69CC">
            <w:pPr>
              <w:pStyle w:val="table"/>
              <w:jc w:val="center"/>
              <w:rPr>
                <w:highlight w:val="cyan"/>
              </w:rPr>
            </w:pPr>
            <w:r w:rsidRPr="00AC4A92">
              <w:rPr>
                <w:highlight w:val="cyan"/>
              </w:rPr>
              <w:t>17.97</w:t>
            </w:r>
          </w:p>
        </w:tc>
        <w:tc>
          <w:tcPr>
            <w:tcW w:w="542" w:type="dxa"/>
            <w:shd w:val="clear" w:color="auto" w:fill="FFFFFF"/>
            <w:vAlign w:val="center"/>
          </w:tcPr>
          <w:p w14:paraId="451A7804" w14:textId="77777777" w:rsidR="001137BE" w:rsidRPr="00AC4A92" w:rsidRDefault="001137BE" w:rsidP="002D69CC">
            <w:pPr>
              <w:pStyle w:val="table"/>
              <w:jc w:val="center"/>
              <w:rPr>
                <w:highlight w:val="cyan"/>
              </w:rPr>
            </w:pPr>
            <w:r w:rsidRPr="00AC4A92">
              <w:rPr>
                <w:highlight w:val="cyan"/>
              </w:rPr>
              <w:t>23.86</w:t>
            </w:r>
          </w:p>
        </w:tc>
        <w:tc>
          <w:tcPr>
            <w:tcW w:w="261" w:type="dxa"/>
            <w:shd w:val="clear" w:color="auto" w:fill="FFFFFF"/>
            <w:vAlign w:val="center"/>
          </w:tcPr>
          <w:p w14:paraId="237B0347" w14:textId="77777777" w:rsidR="001137BE" w:rsidRPr="00AC4A92" w:rsidRDefault="001137BE" w:rsidP="002D69CC">
            <w:pPr>
              <w:pStyle w:val="table"/>
              <w:jc w:val="center"/>
              <w:rPr>
                <w:highlight w:val="cyan"/>
              </w:rPr>
            </w:pPr>
            <w:r w:rsidRPr="00AC4A92">
              <w:rPr>
                <w:highlight w:val="cyan"/>
              </w:rPr>
              <w:t>18</w:t>
            </w:r>
          </w:p>
        </w:tc>
        <w:tc>
          <w:tcPr>
            <w:tcW w:w="450" w:type="dxa"/>
            <w:shd w:val="clear" w:color="auto" w:fill="FFFFFF"/>
            <w:vAlign w:val="center"/>
          </w:tcPr>
          <w:p w14:paraId="41397BC2" w14:textId="77777777" w:rsidR="001137BE" w:rsidRPr="00AC4A92" w:rsidRDefault="001137BE" w:rsidP="002D69CC">
            <w:pPr>
              <w:pStyle w:val="table"/>
              <w:jc w:val="center"/>
              <w:rPr>
                <w:highlight w:val="cyan"/>
              </w:rPr>
            </w:pPr>
            <w:r w:rsidRPr="00AC4A92">
              <w:rPr>
                <w:highlight w:val="cyan"/>
              </w:rPr>
              <w:t>17.14</w:t>
            </w:r>
          </w:p>
        </w:tc>
        <w:tc>
          <w:tcPr>
            <w:tcW w:w="450" w:type="dxa"/>
            <w:shd w:val="clear" w:color="auto" w:fill="FFFFFF"/>
            <w:vAlign w:val="center"/>
          </w:tcPr>
          <w:p w14:paraId="554D8775" w14:textId="77777777" w:rsidR="001137BE" w:rsidRPr="00AC4A92" w:rsidRDefault="001137BE" w:rsidP="002D69CC">
            <w:pPr>
              <w:pStyle w:val="table"/>
              <w:jc w:val="center"/>
              <w:rPr>
                <w:highlight w:val="cyan"/>
              </w:rPr>
            </w:pPr>
            <w:r w:rsidRPr="00AC4A92">
              <w:rPr>
                <w:highlight w:val="cyan"/>
              </w:rPr>
              <w:t>23.86</w:t>
            </w:r>
          </w:p>
        </w:tc>
        <w:tc>
          <w:tcPr>
            <w:tcW w:w="270" w:type="dxa"/>
            <w:shd w:val="clear" w:color="auto" w:fill="FFFFFF"/>
            <w:vAlign w:val="center"/>
          </w:tcPr>
          <w:p w14:paraId="1A52865F" w14:textId="77777777" w:rsidR="001137BE" w:rsidRPr="00AC4A92" w:rsidRDefault="001137BE" w:rsidP="002D69CC">
            <w:pPr>
              <w:pStyle w:val="table"/>
              <w:jc w:val="center"/>
              <w:rPr>
                <w:highlight w:val="cyan"/>
              </w:rPr>
            </w:pPr>
            <w:r w:rsidRPr="00AC4A92">
              <w:rPr>
                <w:highlight w:val="cyan"/>
              </w:rPr>
              <w:t>18</w:t>
            </w:r>
          </w:p>
        </w:tc>
        <w:tc>
          <w:tcPr>
            <w:tcW w:w="900" w:type="dxa"/>
            <w:shd w:val="clear" w:color="auto" w:fill="FFFFFF"/>
            <w:tcMar>
              <w:top w:w="0" w:type="dxa"/>
              <w:left w:w="75" w:type="dxa"/>
              <w:bottom w:w="0" w:type="dxa"/>
              <w:right w:w="75" w:type="dxa"/>
            </w:tcMar>
            <w:vAlign w:val="center"/>
          </w:tcPr>
          <w:p w14:paraId="6AF9AF72" w14:textId="77777777" w:rsidR="001137BE" w:rsidRPr="00AC4A92" w:rsidRDefault="001137BE" w:rsidP="002D69CC">
            <w:pPr>
              <w:pStyle w:val="table"/>
              <w:jc w:val="center"/>
              <w:rPr>
                <w:highlight w:val="cyan"/>
              </w:rPr>
            </w:pPr>
            <w:r w:rsidRPr="00AC4A92">
              <w:rPr>
                <w:highlight w:val="cyan"/>
              </w:rPr>
              <w:t>0.03</w:t>
            </w:r>
          </w:p>
        </w:tc>
        <w:tc>
          <w:tcPr>
            <w:tcW w:w="630" w:type="dxa"/>
            <w:shd w:val="clear" w:color="auto" w:fill="FFFFFF"/>
            <w:tcMar>
              <w:top w:w="0" w:type="dxa"/>
              <w:left w:w="75" w:type="dxa"/>
              <w:bottom w:w="0" w:type="dxa"/>
              <w:right w:w="75" w:type="dxa"/>
            </w:tcMar>
            <w:vAlign w:val="center"/>
          </w:tcPr>
          <w:p w14:paraId="07CC8674" w14:textId="77777777" w:rsidR="001137BE" w:rsidRPr="00AC4A92" w:rsidRDefault="001137BE" w:rsidP="002D69CC">
            <w:pPr>
              <w:pStyle w:val="table"/>
              <w:tabs>
                <w:tab w:val="decimal" w:pos="181"/>
              </w:tabs>
              <w:jc w:val="center"/>
              <w:rPr>
                <w:highlight w:val="cyan"/>
              </w:rPr>
            </w:pPr>
            <w:r w:rsidRPr="00AC4A92">
              <w:rPr>
                <w:highlight w:val="cyan"/>
              </w:rPr>
              <w:t>-0.62</w:t>
            </w:r>
          </w:p>
        </w:tc>
        <w:tc>
          <w:tcPr>
            <w:tcW w:w="630" w:type="dxa"/>
            <w:shd w:val="clear" w:color="auto" w:fill="FFFFFF"/>
            <w:tcMar>
              <w:top w:w="0" w:type="dxa"/>
              <w:left w:w="75" w:type="dxa"/>
              <w:bottom w:w="0" w:type="dxa"/>
              <w:right w:w="75" w:type="dxa"/>
            </w:tcMar>
            <w:vAlign w:val="center"/>
          </w:tcPr>
          <w:p w14:paraId="4C4EC21E" w14:textId="77777777" w:rsidR="001137BE" w:rsidRPr="00AC4A92" w:rsidRDefault="001137BE" w:rsidP="002D69CC">
            <w:pPr>
              <w:pStyle w:val="table"/>
              <w:jc w:val="center"/>
              <w:rPr>
                <w:highlight w:val="cyan"/>
              </w:rPr>
            </w:pPr>
            <w:r w:rsidRPr="00AC4A92">
              <w:rPr>
                <w:highlight w:val="cyan"/>
              </w:rPr>
              <w:t>0.69</w:t>
            </w:r>
          </w:p>
        </w:tc>
        <w:tc>
          <w:tcPr>
            <w:tcW w:w="450" w:type="dxa"/>
            <w:shd w:val="clear" w:color="auto" w:fill="FFFFFF"/>
            <w:tcMar>
              <w:top w:w="0" w:type="dxa"/>
              <w:left w:w="75" w:type="dxa"/>
              <w:bottom w:w="0" w:type="dxa"/>
              <w:right w:w="75" w:type="dxa"/>
            </w:tcMar>
            <w:vAlign w:val="center"/>
          </w:tcPr>
          <w:p w14:paraId="0479D8A9" w14:textId="77777777" w:rsidR="001137BE" w:rsidRPr="00AC4A92" w:rsidRDefault="001137BE" w:rsidP="002D69CC">
            <w:pPr>
              <w:pStyle w:val="table"/>
              <w:jc w:val="center"/>
              <w:rPr>
                <w:highlight w:val="cyan"/>
              </w:rPr>
            </w:pPr>
            <w:r w:rsidRPr="00AC4A92">
              <w:rPr>
                <w:highlight w:val="cyan"/>
              </w:rPr>
              <w:t>.918</w:t>
            </w:r>
          </w:p>
        </w:tc>
        <w:tc>
          <w:tcPr>
            <w:tcW w:w="630" w:type="dxa"/>
            <w:shd w:val="clear" w:color="auto" w:fill="FFFFFF"/>
            <w:tcMar>
              <w:top w:w="0" w:type="dxa"/>
              <w:left w:w="75" w:type="dxa"/>
              <w:bottom w:w="0" w:type="dxa"/>
              <w:right w:w="75" w:type="dxa"/>
            </w:tcMar>
            <w:vAlign w:val="center"/>
          </w:tcPr>
          <w:p w14:paraId="5179841D" w14:textId="77777777" w:rsidR="001137BE" w:rsidRPr="00AC4A92" w:rsidRDefault="001137BE" w:rsidP="002D69CC">
            <w:pPr>
              <w:pStyle w:val="table"/>
              <w:jc w:val="center"/>
              <w:rPr>
                <w:highlight w:val="cyan"/>
              </w:rPr>
            </w:pPr>
            <w:r w:rsidRPr="00AC4A92">
              <w:rPr>
                <w:highlight w:val="cyan"/>
              </w:rPr>
              <w:t>.918</w:t>
            </w:r>
          </w:p>
        </w:tc>
      </w:tr>
      <w:tr w:rsidR="001137BE" w:rsidRPr="00AC4A92" w14:paraId="13624FD6" w14:textId="77777777" w:rsidTr="002D69CC">
        <w:trPr>
          <w:trHeight w:val="245"/>
          <w:jc w:val="center"/>
        </w:trPr>
        <w:tc>
          <w:tcPr>
            <w:tcW w:w="1440" w:type="dxa"/>
            <w:shd w:val="clear" w:color="auto" w:fill="FFFFFF"/>
            <w:vAlign w:val="center"/>
          </w:tcPr>
          <w:p w14:paraId="2B85C150" w14:textId="77777777" w:rsidR="001137BE" w:rsidRPr="00AC4A92" w:rsidRDefault="001137BE" w:rsidP="002D69CC">
            <w:pPr>
              <w:pStyle w:val="table"/>
              <w:jc w:val="left"/>
              <w:rPr>
                <w:highlight w:val="cyan"/>
              </w:rPr>
            </w:pPr>
            <w:r w:rsidRPr="00AC4A92">
              <w:rPr>
                <w:highlight w:val="cyan"/>
              </w:rPr>
              <w:t>Foody et al. (2013)</w:t>
            </w:r>
          </w:p>
        </w:tc>
        <w:tc>
          <w:tcPr>
            <w:tcW w:w="996" w:type="dxa"/>
            <w:shd w:val="clear" w:color="auto" w:fill="FFFFFF"/>
            <w:tcMar>
              <w:top w:w="0" w:type="dxa"/>
              <w:left w:w="75" w:type="dxa"/>
              <w:bottom w:w="0" w:type="dxa"/>
              <w:right w:w="75" w:type="dxa"/>
            </w:tcMar>
            <w:vAlign w:val="center"/>
          </w:tcPr>
          <w:p w14:paraId="4555DC26" w14:textId="77777777" w:rsidR="001137BE" w:rsidRPr="00AC4A92" w:rsidRDefault="001137BE" w:rsidP="002D69CC">
            <w:pPr>
              <w:pStyle w:val="table"/>
              <w:jc w:val="left"/>
              <w:rPr>
                <w:highlight w:val="cyan"/>
              </w:rPr>
            </w:pPr>
            <w:r w:rsidRPr="00AC4A92">
              <w:rPr>
                <w:highlight w:val="cyan"/>
              </w:rPr>
              <w:t>Stress</w:t>
            </w:r>
          </w:p>
        </w:tc>
        <w:tc>
          <w:tcPr>
            <w:tcW w:w="541" w:type="dxa"/>
            <w:shd w:val="clear" w:color="auto" w:fill="FFFFFF"/>
            <w:vAlign w:val="center"/>
          </w:tcPr>
          <w:p w14:paraId="09EB7F97" w14:textId="77777777" w:rsidR="001137BE" w:rsidRPr="00AC4A92" w:rsidRDefault="001137BE" w:rsidP="002D69CC">
            <w:pPr>
              <w:pStyle w:val="table"/>
              <w:jc w:val="center"/>
              <w:rPr>
                <w:highlight w:val="cyan"/>
              </w:rPr>
            </w:pPr>
            <w:r w:rsidRPr="00AC4A92">
              <w:rPr>
                <w:highlight w:val="cyan"/>
              </w:rPr>
              <w:t>21.71</w:t>
            </w:r>
          </w:p>
        </w:tc>
        <w:tc>
          <w:tcPr>
            <w:tcW w:w="542" w:type="dxa"/>
            <w:shd w:val="clear" w:color="auto" w:fill="FFFFFF"/>
            <w:vAlign w:val="center"/>
          </w:tcPr>
          <w:p w14:paraId="2A8A78E8" w14:textId="77777777" w:rsidR="001137BE" w:rsidRPr="00AC4A92" w:rsidRDefault="001137BE" w:rsidP="002D69CC">
            <w:pPr>
              <w:pStyle w:val="table"/>
              <w:jc w:val="center"/>
              <w:rPr>
                <w:highlight w:val="cyan"/>
              </w:rPr>
            </w:pPr>
            <w:r w:rsidRPr="00AC4A92">
              <w:rPr>
                <w:highlight w:val="cyan"/>
              </w:rPr>
              <w:t>21.21</w:t>
            </w:r>
          </w:p>
        </w:tc>
        <w:tc>
          <w:tcPr>
            <w:tcW w:w="261" w:type="dxa"/>
            <w:shd w:val="clear" w:color="auto" w:fill="FFFFFF"/>
            <w:vAlign w:val="center"/>
          </w:tcPr>
          <w:p w14:paraId="1D4D26D6" w14:textId="77777777" w:rsidR="001137BE" w:rsidRPr="00AC4A92" w:rsidRDefault="001137BE" w:rsidP="002D69CC">
            <w:pPr>
              <w:pStyle w:val="table"/>
              <w:jc w:val="center"/>
              <w:rPr>
                <w:highlight w:val="cyan"/>
              </w:rPr>
            </w:pPr>
            <w:r w:rsidRPr="00AC4A92">
              <w:rPr>
                <w:highlight w:val="cyan"/>
              </w:rPr>
              <w:t>18</w:t>
            </w:r>
          </w:p>
        </w:tc>
        <w:tc>
          <w:tcPr>
            <w:tcW w:w="450" w:type="dxa"/>
            <w:shd w:val="clear" w:color="auto" w:fill="FFFFFF"/>
            <w:vAlign w:val="center"/>
          </w:tcPr>
          <w:p w14:paraId="33D7AF51" w14:textId="77777777" w:rsidR="001137BE" w:rsidRPr="00AC4A92" w:rsidRDefault="001137BE" w:rsidP="002D69CC">
            <w:pPr>
              <w:pStyle w:val="table"/>
              <w:jc w:val="center"/>
              <w:rPr>
                <w:highlight w:val="cyan"/>
              </w:rPr>
            </w:pPr>
            <w:r w:rsidRPr="00AC4A92">
              <w:rPr>
                <w:highlight w:val="cyan"/>
              </w:rPr>
              <w:t>12.18</w:t>
            </w:r>
          </w:p>
        </w:tc>
        <w:tc>
          <w:tcPr>
            <w:tcW w:w="450" w:type="dxa"/>
            <w:shd w:val="clear" w:color="auto" w:fill="FFFFFF"/>
            <w:vAlign w:val="center"/>
          </w:tcPr>
          <w:p w14:paraId="746D8C84" w14:textId="77777777" w:rsidR="001137BE" w:rsidRPr="00AC4A92" w:rsidRDefault="001137BE" w:rsidP="002D69CC">
            <w:pPr>
              <w:pStyle w:val="table"/>
              <w:jc w:val="center"/>
              <w:rPr>
                <w:highlight w:val="cyan"/>
              </w:rPr>
            </w:pPr>
            <w:r w:rsidRPr="00AC4A92">
              <w:rPr>
                <w:highlight w:val="cyan"/>
              </w:rPr>
              <w:t>19.09</w:t>
            </w:r>
          </w:p>
        </w:tc>
        <w:tc>
          <w:tcPr>
            <w:tcW w:w="270" w:type="dxa"/>
            <w:shd w:val="clear" w:color="auto" w:fill="FFFFFF"/>
            <w:vAlign w:val="center"/>
          </w:tcPr>
          <w:p w14:paraId="29B498D8" w14:textId="77777777" w:rsidR="001137BE" w:rsidRPr="00AC4A92" w:rsidRDefault="001137BE" w:rsidP="002D69CC">
            <w:pPr>
              <w:pStyle w:val="table"/>
              <w:jc w:val="center"/>
              <w:rPr>
                <w:highlight w:val="cyan"/>
              </w:rPr>
            </w:pPr>
            <w:r w:rsidRPr="00AC4A92">
              <w:rPr>
                <w:highlight w:val="cyan"/>
              </w:rPr>
              <w:t>18</w:t>
            </w:r>
          </w:p>
        </w:tc>
        <w:tc>
          <w:tcPr>
            <w:tcW w:w="900" w:type="dxa"/>
            <w:shd w:val="clear" w:color="auto" w:fill="FFFFFF"/>
            <w:tcMar>
              <w:top w:w="0" w:type="dxa"/>
              <w:left w:w="75" w:type="dxa"/>
              <w:bottom w:w="0" w:type="dxa"/>
              <w:right w:w="75" w:type="dxa"/>
            </w:tcMar>
            <w:vAlign w:val="center"/>
          </w:tcPr>
          <w:p w14:paraId="105857BC" w14:textId="77777777" w:rsidR="001137BE" w:rsidRPr="00AC4A92" w:rsidRDefault="001137BE" w:rsidP="002D69CC">
            <w:pPr>
              <w:pStyle w:val="table"/>
              <w:jc w:val="center"/>
              <w:rPr>
                <w:highlight w:val="cyan"/>
              </w:rPr>
            </w:pPr>
            <w:r w:rsidRPr="00AC4A92">
              <w:rPr>
                <w:highlight w:val="cyan"/>
              </w:rPr>
              <w:t>0.46</w:t>
            </w:r>
          </w:p>
        </w:tc>
        <w:tc>
          <w:tcPr>
            <w:tcW w:w="630" w:type="dxa"/>
            <w:shd w:val="clear" w:color="auto" w:fill="FFFFFF"/>
            <w:tcMar>
              <w:top w:w="0" w:type="dxa"/>
              <w:left w:w="75" w:type="dxa"/>
              <w:bottom w:w="0" w:type="dxa"/>
              <w:right w:w="75" w:type="dxa"/>
            </w:tcMar>
            <w:vAlign w:val="center"/>
          </w:tcPr>
          <w:p w14:paraId="282A82CB" w14:textId="77777777" w:rsidR="001137BE" w:rsidRPr="00AC4A92" w:rsidRDefault="001137BE" w:rsidP="002D69CC">
            <w:pPr>
              <w:pStyle w:val="table"/>
              <w:tabs>
                <w:tab w:val="decimal" w:pos="181"/>
              </w:tabs>
              <w:jc w:val="center"/>
              <w:rPr>
                <w:highlight w:val="cyan"/>
              </w:rPr>
            </w:pPr>
            <w:r w:rsidRPr="00AC4A92">
              <w:rPr>
                <w:highlight w:val="cyan"/>
              </w:rPr>
              <w:t>-0.20</w:t>
            </w:r>
          </w:p>
        </w:tc>
        <w:tc>
          <w:tcPr>
            <w:tcW w:w="630" w:type="dxa"/>
            <w:shd w:val="clear" w:color="auto" w:fill="FFFFFF"/>
            <w:tcMar>
              <w:top w:w="0" w:type="dxa"/>
              <w:left w:w="75" w:type="dxa"/>
              <w:bottom w:w="0" w:type="dxa"/>
              <w:right w:w="75" w:type="dxa"/>
            </w:tcMar>
            <w:vAlign w:val="center"/>
          </w:tcPr>
          <w:p w14:paraId="01E861C5" w14:textId="77777777" w:rsidR="001137BE" w:rsidRPr="00AC4A92" w:rsidRDefault="001137BE" w:rsidP="002D69CC">
            <w:pPr>
              <w:pStyle w:val="table"/>
              <w:jc w:val="center"/>
              <w:rPr>
                <w:highlight w:val="cyan"/>
              </w:rPr>
            </w:pPr>
            <w:r w:rsidRPr="00AC4A92">
              <w:rPr>
                <w:highlight w:val="cyan"/>
              </w:rPr>
              <w:t>1.12</w:t>
            </w:r>
          </w:p>
        </w:tc>
        <w:tc>
          <w:tcPr>
            <w:tcW w:w="450" w:type="dxa"/>
            <w:shd w:val="clear" w:color="auto" w:fill="FFFFFF"/>
            <w:tcMar>
              <w:top w:w="0" w:type="dxa"/>
              <w:left w:w="75" w:type="dxa"/>
              <w:bottom w:w="0" w:type="dxa"/>
              <w:right w:w="75" w:type="dxa"/>
            </w:tcMar>
            <w:vAlign w:val="center"/>
          </w:tcPr>
          <w:p w14:paraId="4AFB62A3" w14:textId="77777777" w:rsidR="001137BE" w:rsidRPr="00AC4A92" w:rsidRDefault="001137BE" w:rsidP="002D69CC">
            <w:pPr>
              <w:pStyle w:val="table"/>
              <w:jc w:val="center"/>
              <w:rPr>
                <w:highlight w:val="cyan"/>
              </w:rPr>
            </w:pPr>
            <w:r w:rsidRPr="00AC4A92">
              <w:rPr>
                <w:highlight w:val="cyan"/>
              </w:rPr>
              <w:t>.166</w:t>
            </w:r>
          </w:p>
        </w:tc>
        <w:tc>
          <w:tcPr>
            <w:tcW w:w="630" w:type="dxa"/>
            <w:shd w:val="clear" w:color="auto" w:fill="FFFFFF"/>
            <w:tcMar>
              <w:top w:w="0" w:type="dxa"/>
              <w:left w:w="75" w:type="dxa"/>
              <w:bottom w:w="0" w:type="dxa"/>
              <w:right w:w="75" w:type="dxa"/>
            </w:tcMar>
            <w:vAlign w:val="center"/>
          </w:tcPr>
          <w:p w14:paraId="2903D72B" w14:textId="77777777" w:rsidR="001137BE" w:rsidRPr="00AC4A92" w:rsidRDefault="001137BE" w:rsidP="002D69CC">
            <w:pPr>
              <w:pStyle w:val="table"/>
              <w:jc w:val="center"/>
              <w:rPr>
                <w:highlight w:val="cyan"/>
              </w:rPr>
            </w:pPr>
            <w:r w:rsidRPr="00AC4A92">
              <w:rPr>
                <w:highlight w:val="cyan"/>
              </w:rPr>
              <w:t>.392</w:t>
            </w:r>
          </w:p>
        </w:tc>
      </w:tr>
      <w:tr w:rsidR="001137BE" w:rsidRPr="00AC4A92" w14:paraId="3A28DFDA" w14:textId="77777777" w:rsidTr="002D69CC">
        <w:trPr>
          <w:trHeight w:val="245"/>
          <w:jc w:val="center"/>
        </w:trPr>
        <w:tc>
          <w:tcPr>
            <w:tcW w:w="1440" w:type="dxa"/>
            <w:tcBorders>
              <w:bottom w:val="nil"/>
            </w:tcBorders>
            <w:shd w:val="clear" w:color="auto" w:fill="FFFFFF"/>
            <w:vAlign w:val="center"/>
          </w:tcPr>
          <w:p w14:paraId="3D9D7599" w14:textId="77777777" w:rsidR="001137BE" w:rsidRPr="00AC4A92" w:rsidRDefault="001137BE" w:rsidP="002D69CC">
            <w:pPr>
              <w:pStyle w:val="table"/>
              <w:jc w:val="left"/>
              <w:rPr>
                <w:highlight w:val="cyan"/>
              </w:rPr>
            </w:pPr>
            <w:r w:rsidRPr="00AC4A92">
              <w:rPr>
                <w:highlight w:val="cyan"/>
              </w:rPr>
              <w:t>Foody et al. (2013)</w:t>
            </w:r>
          </w:p>
        </w:tc>
        <w:tc>
          <w:tcPr>
            <w:tcW w:w="996" w:type="dxa"/>
            <w:tcBorders>
              <w:bottom w:val="nil"/>
            </w:tcBorders>
            <w:shd w:val="clear" w:color="auto" w:fill="FFFFFF"/>
            <w:tcMar>
              <w:top w:w="0" w:type="dxa"/>
              <w:left w:w="75" w:type="dxa"/>
              <w:bottom w:w="0" w:type="dxa"/>
              <w:right w:w="75" w:type="dxa"/>
            </w:tcMar>
            <w:vAlign w:val="center"/>
          </w:tcPr>
          <w:p w14:paraId="5CB5328A" w14:textId="77777777" w:rsidR="001137BE" w:rsidRPr="00AC4A92" w:rsidRDefault="001137BE" w:rsidP="002D69CC">
            <w:pPr>
              <w:pStyle w:val="table"/>
              <w:jc w:val="left"/>
              <w:rPr>
                <w:highlight w:val="cyan"/>
              </w:rPr>
            </w:pPr>
            <w:r w:rsidRPr="00AC4A92">
              <w:rPr>
                <w:highlight w:val="cyan"/>
              </w:rPr>
              <w:t>Pooled*</w:t>
            </w:r>
          </w:p>
        </w:tc>
        <w:tc>
          <w:tcPr>
            <w:tcW w:w="541" w:type="dxa"/>
            <w:tcBorders>
              <w:bottom w:val="nil"/>
            </w:tcBorders>
            <w:shd w:val="clear" w:color="auto" w:fill="FFFFFF"/>
            <w:vAlign w:val="center"/>
          </w:tcPr>
          <w:p w14:paraId="2E60CEAC" w14:textId="77777777" w:rsidR="001137BE" w:rsidRPr="00AC4A92" w:rsidRDefault="001137BE" w:rsidP="002D69CC">
            <w:pPr>
              <w:pStyle w:val="table"/>
              <w:jc w:val="center"/>
              <w:rPr>
                <w:highlight w:val="cyan"/>
              </w:rPr>
            </w:pPr>
            <w:r w:rsidRPr="00AC4A92">
              <w:rPr>
                <w:highlight w:val="cyan"/>
              </w:rPr>
              <w:t>21.48</w:t>
            </w:r>
          </w:p>
        </w:tc>
        <w:tc>
          <w:tcPr>
            <w:tcW w:w="542" w:type="dxa"/>
            <w:tcBorders>
              <w:bottom w:val="nil"/>
            </w:tcBorders>
            <w:shd w:val="clear" w:color="auto" w:fill="FFFFFF"/>
            <w:vAlign w:val="center"/>
          </w:tcPr>
          <w:p w14:paraId="52E55D99" w14:textId="77777777" w:rsidR="001137BE" w:rsidRPr="00AC4A92" w:rsidRDefault="001137BE" w:rsidP="002D69CC">
            <w:pPr>
              <w:pStyle w:val="table"/>
              <w:jc w:val="center"/>
              <w:rPr>
                <w:highlight w:val="cyan"/>
              </w:rPr>
            </w:pPr>
            <w:r w:rsidRPr="00AC4A92">
              <w:rPr>
                <w:highlight w:val="cyan"/>
              </w:rPr>
              <w:t>20.88</w:t>
            </w:r>
          </w:p>
        </w:tc>
        <w:tc>
          <w:tcPr>
            <w:tcW w:w="261" w:type="dxa"/>
            <w:tcBorders>
              <w:bottom w:val="nil"/>
            </w:tcBorders>
            <w:shd w:val="clear" w:color="auto" w:fill="FFFFFF"/>
            <w:vAlign w:val="center"/>
          </w:tcPr>
          <w:p w14:paraId="44448A80" w14:textId="77777777" w:rsidR="001137BE" w:rsidRPr="00AC4A92" w:rsidRDefault="001137BE" w:rsidP="002D69CC">
            <w:pPr>
              <w:pStyle w:val="table"/>
              <w:jc w:val="center"/>
              <w:rPr>
                <w:highlight w:val="cyan"/>
              </w:rPr>
            </w:pPr>
            <w:r w:rsidRPr="00AC4A92">
              <w:rPr>
                <w:highlight w:val="cyan"/>
              </w:rPr>
              <w:t>18</w:t>
            </w:r>
          </w:p>
        </w:tc>
        <w:tc>
          <w:tcPr>
            <w:tcW w:w="450" w:type="dxa"/>
            <w:tcBorders>
              <w:bottom w:val="nil"/>
            </w:tcBorders>
            <w:shd w:val="clear" w:color="auto" w:fill="FFFFFF"/>
            <w:vAlign w:val="center"/>
          </w:tcPr>
          <w:p w14:paraId="14823B20" w14:textId="77777777" w:rsidR="001137BE" w:rsidRPr="00AC4A92" w:rsidRDefault="001137BE" w:rsidP="002D69CC">
            <w:pPr>
              <w:pStyle w:val="table"/>
              <w:jc w:val="center"/>
              <w:rPr>
                <w:highlight w:val="cyan"/>
              </w:rPr>
            </w:pPr>
            <w:r w:rsidRPr="00AC4A92">
              <w:rPr>
                <w:highlight w:val="cyan"/>
              </w:rPr>
              <w:t>14.92</w:t>
            </w:r>
          </w:p>
        </w:tc>
        <w:tc>
          <w:tcPr>
            <w:tcW w:w="450" w:type="dxa"/>
            <w:tcBorders>
              <w:bottom w:val="nil"/>
            </w:tcBorders>
            <w:shd w:val="clear" w:color="auto" w:fill="FFFFFF"/>
            <w:vAlign w:val="center"/>
          </w:tcPr>
          <w:p w14:paraId="6323004E" w14:textId="77777777" w:rsidR="001137BE" w:rsidRPr="00AC4A92" w:rsidRDefault="001137BE" w:rsidP="002D69CC">
            <w:pPr>
              <w:pStyle w:val="table"/>
              <w:jc w:val="center"/>
              <w:rPr>
                <w:highlight w:val="cyan"/>
              </w:rPr>
            </w:pPr>
            <w:r w:rsidRPr="00AC4A92">
              <w:rPr>
                <w:highlight w:val="cyan"/>
              </w:rPr>
              <w:t>20.80</w:t>
            </w:r>
          </w:p>
        </w:tc>
        <w:tc>
          <w:tcPr>
            <w:tcW w:w="270" w:type="dxa"/>
            <w:tcBorders>
              <w:bottom w:val="nil"/>
            </w:tcBorders>
            <w:shd w:val="clear" w:color="auto" w:fill="FFFFFF"/>
            <w:vAlign w:val="center"/>
          </w:tcPr>
          <w:p w14:paraId="50CFADB1" w14:textId="77777777" w:rsidR="001137BE" w:rsidRPr="00AC4A92" w:rsidRDefault="001137BE" w:rsidP="002D69CC">
            <w:pPr>
              <w:pStyle w:val="table"/>
              <w:jc w:val="center"/>
              <w:rPr>
                <w:highlight w:val="cyan"/>
              </w:rPr>
            </w:pPr>
            <w:r w:rsidRPr="00AC4A92">
              <w:rPr>
                <w:highlight w:val="cyan"/>
              </w:rPr>
              <w:t>18</w:t>
            </w:r>
          </w:p>
        </w:tc>
        <w:tc>
          <w:tcPr>
            <w:tcW w:w="900" w:type="dxa"/>
            <w:tcBorders>
              <w:bottom w:val="nil"/>
            </w:tcBorders>
            <w:shd w:val="clear" w:color="auto" w:fill="FFFFFF"/>
            <w:tcMar>
              <w:top w:w="0" w:type="dxa"/>
              <w:left w:w="75" w:type="dxa"/>
              <w:bottom w:w="0" w:type="dxa"/>
              <w:right w:w="75" w:type="dxa"/>
            </w:tcMar>
            <w:vAlign w:val="center"/>
          </w:tcPr>
          <w:p w14:paraId="4A4734B8" w14:textId="77777777" w:rsidR="001137BE" w:rsidRPr="00AC4A92" w:rsidRDefault="001137BE" w:rsidP="002D69CC">
            <w:pPr>
              <w:pStyle w:val="table"/>
              <w:jc w:val="center"/>
              <w:rPr>
                <w:highlight w:val="cyan"/>
              </w:rPr>
            </w:pPr>
            <w:r w:rsidRPr="00AC4A92">
              <w:rPr>
                <w:highlight w:val="cyan"/>
              </w:rPr>
              <w:t>0.31</w:t>
            </w:r>
          </w:p>
        </w:tc>
        <w:tc>
          <w:tcPr>
            <w:tcW w:w="630" w:type="dxa"/>
            <w:tcBorders>
              <w:bottom w:val="nil"/>
            </w:tcBorders>
            <w:shd w:val="clear" w:color="auto" w:fill="FFFFFF"/>
            <w:tcMar>
              <w:top w:w="0" w:type="dxa"/>
              <w:left w:w="75" w:type="dxa"/>
              <w:bottom w:w="0" w:type="dxa"/>
              <w:right w:w="75" w:type="dxa"/>
            </w:tcMar>
            <w:vAlign w:val="center"/>
          </w:tcPr>
          <w:p w14:paraId="28BE5362" w14:textId="77777777" w:rsidR="001137BE" w:rsidRPr="00AC4A92" w:rsidRDefault="001137BE" w:rsidP="002D69CC">
            <w:pPr>
              <w:pStyle w:val="table"/>
              <w:tabs>
                <w:tab w:val="decimal" w:pos="181"/>
              </w:tabs>
              <w:jc w:val="center"/>
              <w:rPr>
                <w:highlight w:val="cyan"/>
              </w:rPr>
            </w:pPr>
            <w:r w:rsidRPr="00AC4A92">
              <w:rPr>
                <w:highlight w:val="cyan"/>
              </w:rPr>
              <w:t>-0.35</w:t>
            </w:r>
          </w:p>
        </w:tc>
        <w:tc>
          <w:tcPr>
            <w:tcW w:w="630" w:type="dxa"/>
            <w:tcBorders>
              <w:bottom w:val="nil"/>
            </w:tcBorders>
            <w:shd w:val="clear" w:color="auto" w:fill="FFFFFF"/>
            <w:tcMar>
              <w:top w:w="0" w:type="dxa"/>
              <w:left w:w="75" w:type="dxa"/>
              <w:bottom w:w="0" w:type="dxa"/>
              <w:right w:w="75" w:type="dxa"/>
            </w:tcMar>
            <w:vAlign w:val="center"/>
          </w:tcPr>
          <w:p w14:paraId="28919698" w14:textId="77777777" w:rsidR="001137BE" w:rsidRPr="00AC4A92" w:rsidRDefault="001137BE" w:rsidP="002D69CC">
            <w:pPr>
              <w:pStyle w:val="table"/>
              <w:jc w:val="center"/>
              <w:rPr>
                <w:highlight w:val="cyan"/>
              </w:rPr>
            </w:pPr>
            <w:r w:rsidRPr="00AC4A92">
              <w:rPr>
                <w:highlight w:val="cyan"/>
              </w:rPr>
              <w:t>0.96</w:t>
            </w:r>
          </w:p>
        </w:tc>
        <w:tc>
          <w:tcPr>
            <w:tcW w:w="450" w:type="dxa"/>
            <w:tcBorders>
              <w:bottom w:val="nil"/>
            </w:tcBorders>
            <w:shd w:val="clear" w:color="auto" w:fill="FFFFFF"/>
            <w:tcMar>
              <w:top w:w="0" w:type="dxa"/>
              <w:left w:w="75" w:type="dxa"/>
              <w:bottom w:w="0" w:type="dxa"/>
              <w:right w:w="75" w:type="dxa"/>
            </w:tcMar>
            <w:vAlign w:val="center"/>
          </w:tcPr>
          <w:p w14:paraId="744AFD56" w14:textId="77777777" w:rsidR="001137BE" w:rsidRPr="00AC4A92" w:rsidRDefault="001137BE" w:rsidP="002D69CC">
            <w:pPr>
              <w:pStyle w:val="table"/>
              <w:jc w:val="center"/>
              <w:rPr>
                <w:highlight w:val="cyan"/>
              </w:rPr>
            </w:pPr>
            <w:r w:rsidRPr="00AC4A92">
              <w:rPr>
                <w:highlight w:val="cyan"/>
              </w:rPr>
              <w:t>.352</w:t>
            </w:r>
          </w:p>
        </w:tc>
        <w:tc>
          <w:tcPr>
            <w:tcW w:w="630" w:type="dxa"/>
            <w:tcBorders>
              <w:bottom w:val="nil"/>
            </w:tcBorders>
            <w:shd w:val="clear" w:color="auto" w:fill="FFFFFF"/>
            <w:tcMar>
              <w:top w:w="0" w:type="dxa"/>
              <w:left w:w="75" w:type="dxa"/>
              <w:bottom w:w="0" w:type="dxa"/>
              <w:right w:w="75" w:type="dxa"/>
            </w:tcMar>
            <w:vAlign w:val="center"/>
          </w:tcPr>
          <w:p w14:paraId="7BE5CE50" w14:textId="77777777" w:rsidR="001137BE" w:rsidRPr="00AC4A92" w:rsidRDefault="001137BE" w:rsidP="002D69CC">
            <w:pPr>
              <w:pStyle w:val="table"/>
              <w:jc w:val="center"/>
              <w:rPr>
                <w:highlight w:val="cyan"/>
              </w:rPr>
            </w:pPr>
            <w:r w:rsidRPr="00AC4A92">
              <w:rPr>
                <w:highlight w:val="cyan"/>
              </w:rPr>
              <w:t>-</w:t>
            </w:r>
          </w:p>
        </w:tc>
      </w:tr>
      <w:tr w:rsidR="001137BE" w:rsidRPr="00AC4A92" w14:paraId="16CCBFAA" w14:textId="77777777" w:rsidTr="002D69CC">
        <w:trPr>
          <w:trHeight w:val="245"/>
          <w:jc w:val="center"/>
        </w:trPr>
        <w:tc>
          <w:tcPr>
            <w:tcW w:w="1440" w:type="dxa"/>
            <w:tcBorders>
              <w:top w:val="nil"/>
              <w:bottom w:val="nil"/>
            </w:tcBorders>
            <w:shd w:val="clear" w:color="auto" w:fill="FFFFFF"/>
            <w:vAlign w:val="center"/>
          </w:tcPr>
          <w:p w14:paraId="4D2093B9" w14:textId="77777777" w:rsidR="001137BE" w:rsidRPr="00AC4A92" w:rsidRDefault="001137BE" w:rsidP="002D69CC">
            <w:pPr>
              <w:pStyle w:val="table"/>
              <w:jc w:val="left"/>
              <w:rPr>
                <w:highlight w:val="cyan"/>
              </w:rPr>
            </w:pPr>
            <w:r w:rsidRPr="00AC4A92">
              <w:rPr>
                <w:highlight w:val="cyan"/>
              </w:rPr>
              <w:t>Foody et al. (2015)</w:t>
            </w:r>
          </w:p>
        </w:tc>
        <w:tc>
          <w:tcPr>
            <w:tcW w:w="996" w:type="dxa"/>
            <w:tcBorders>
              <w:top w:val="nil"/>
              <w:bottom w:val="nil"/>
            </w:tcBorders>
            <w:shd w:val="clear" w:color="auto" w:fill="FFFFFF"/>
            <w:tcMar>
              <w:top w:w="0" w:type="dxa"/>
              <w:left w:w="75" w:type="dxa"/>
              <w:bottom w:w="0" w:type="dxa"/>
              <w:right w:w="75" w:type="dxa"/>
            </w:tcMar>
            <w:vAlign w:val="center"/>
          </w:tcPr>
          <w:p w14:paraId="75CFFEC3" w14:textId="77777777" w:rsidR="001137BE" w:rsidRPr="00AC4A92" w:rsidRDefault="001137BE" w:rsidP="002D69CC">
            <w:pPr>
              <w:pStyle w:val="table"/>
              <w:jc w:val="left"/>
              <w:rPr>
                <w:highlight w:val="cyan"/>
              </w:rPr>
            </w:pPr>
            <w:r w:rsidRPr="00AC4A92">
              <w:rPr>
                <w:highlight w:val="cyan"/>
              </w:rPr>
              <w:t>Discomfort</w:t>
            </w:r>
          </w:p>
        </w:tc>
        <w:tc>
          <w:tcPr>
            <w:tcW w:w="541" w:type="dxa"/>
            <w:tcBorders>
              <w:top w:val="nil"/>
              <w:bottom w:val="nil"/>
            </w:tcBorders>
            <w:shd w:val="clear" w:color="auto" w:fill="FFFFFF"/>
            <w:vAlign w:val="center"/>
          </w:tcPr>
          <w:p w14:paraId="476D87E2" w14:textId="77777777" w:rsidR="001137BE" w:rsidRPr="00AC4A92" w:rsidRDefault="001137BE" w:rsidP="002D69CC">
            <w:pPr>
              <w:pStyle w:val="table"/>
              <w:jc w:val="center"/>
              <w:rPr>
                <w:highlight w:val="cyan"/>
              </w:rPr>
            </w:pPr>
            <w:r w:rsidRPr="00B72259">
              <w:rPr>
                <w:highlight w:val="cyan"/>
                <w:lang w:val="en-CH"/>
              </w:rPr>
              <w:t>19.86</w:t>
            </w:r>
          </w:p>
        </w:tc>
        <w:tc>
          <w:tcPr>
            <w:tcW w:w="542" w:type="dxa"/>
            <w:tcBorders>
              <w:top w:val="nil"/>
              <w:bottom w:val="nil"/>
            </w:tcBorders>
            <w:shd w:val="clear" w:color="auto" w:fill="FFFFFF"/>
            <w:vAlign w:val="center"/>
          </w:tcPr>
          <w:p w14:paraId="5002CB7B" w14:textId="77777777" w:rsidR="001137BE" w:rsidRPr="00AC4A92" w:rsidRDefault="001137BE" w:rsidP="002D69CC">
            <w:pPr>
              <w:pStyle w:val="table"/>
              <w:jc w:val="center"/>
              <w:rPr>
                <w:highlight w:val="cyan"/>
              </w:rPr>
            </w:pPr>
            <w:r w:rsidRPr="00B72259">
              <w:rPr>
                <w:highlight w:val="cyan"/>
                <w:lang w:val="en-CH"/>
              </w:rPr>
              <w:t>24.98</w:t>
            </w:r>
          </w:p>
        </w:tc>
        <w:tc>
          <w:tcPr>
            <w:tcW w:w="261" w:type="dxa"/>
            <w:tcBorders>
              <w:top w:val="nil"/>
              <w:bottom w:val="nil"/>
            </w:tcBorders>
            <w:shd w:val="clear" w:color="auto" w:fill="FFFFFF"/>
            <w:vAlign w:val="center"/>
          </w:tcPr>
          <w:p w14:paraId="16451A7B" w14:textId="77777777" w:rsidR="001137BE" w:rsidRPr="00AC4A92" w:rsidRDefault="001137BE" w:rsidP="002D69CC">
            <w:pPr>
              <w:pStyle w:val="table"/>
              <w:jc w:val="center"/>
              <w:rPr>
                <w:highlight w:val="cyan"/>
              </w:rPr>
            </w:pPr>
            <w:r w:rsidRPr="00B72259">
              <w:rPr>
                <w:highlight w:val="cyan"/>
                <w:lang w:val="en-CH"/>
              </w:rPr>
              <w:t>12</w:t>
            </w:r>
          </w:p>
        </w:tc>
        <w:tc>
          <w:tcPr>
            <w:tcW w:w="450" w:type="dxa"/>
            <w:tcBorders>
              <w:top w:val="nil"/>
              <w:bottom w:val="nil"/>
            </w:tcBorders>
            <w:shd w:val="clear" w:color="auto" w:fill="FFFFFF"/>
            <w:vAlign w:val="center"/>
          </w:tcPr>
          <w:p w14:paraId="7415B0A1" w14:textId="77777777" w:rsidR="001137BE" w:rsidRPr="00AC4A92" w:rsidRDefault="001137BE" w:rsidP="002D69CC">
            <w:pPr>
              <w:pStyle w:val="table"/>
              <w:jc w:val="center"/>
              <w:rPr>
                <w:highlight w:val="cyan"/>
              </w:rPr>
            </w:pPr>
            <w:r w:rsidRPr="00B72259">
              <w:rPr>
                <w:highlight w:val="cyan"/>
                <w:lang w:val="en-CH"/>
              </w:rPr>
              <w:t>14.17</w:t>
            </w:r>
          </w:p>
        </w:tc>
        <w:tc>
          <w:tcPr>
            <w:tcW w:w="450" w:type="dxa"/>
            <w:tcBorders>
              <w:top w:val="nil"/>
              <w:bottom w:val="nil"/>
            </w:tcBorders>
            <w:shd w:val="clear" w:color="auto" w:fill="FFFFFF"/>
            <w:vAlign w:val="center"/>
          </w:tcPr>
          <w:p w14:paraId="7F26096B" w14:textId="77777777" w:rsidR="001137BE" w:rsidRPr="00AC4A92" w:rsidRDefault="001137BE" w:rsidP="002D69CC">
            <w:pPr>
              <w:pStyle w:val="table"/>
              <w:jc w:val="center"/>
              <w:rPr>
                <w:highlight w:val="cyan"/>
              </w:rPr>
            </w:pPr>
            <w:r w:rsidRPr="00B72259">
              <w:rPr>
                <w:highlight w:val="cyan"/>
                <w:lang w:val="en-CH"/>
              </w:rPr>
              <w:t>17.50</w:t>
            </w:r>
          </w:p>
        </w:tc>
        <w:tc>
          <w:tcPr>
            <w:tcW w:w="270" w:type="dxa"/>
            <w:tcBorders>
              <w:top w:val="nil"/>
              <w:bottom w:val="nil"/>
            </w:tcBorders>
            <w:shd w:val="clear" w:color="auto" w:fill="FFFFFF"/>
            <w:vAlign w:val="center"/>
          </w:tcPr>
          <w:p w14:paraId="71445484" w14:textId="77777777" w:rsidR="001137BE" w:rsidRPr="00AC4A92" w:rsidRDefault="001137BE" w:rsidP="002D69CC">
            <w:pPr>
              <w:pStyle w:val="table"/>
              <w:jc w:val="center"/>
              <w:rPr>
                <w:highlight w:val="cyan"/>
              </w:rPr>
            </w:pPr>
            <w:r w:rsidRPr="00B72259">
              <w:rPr>
                <w:highlight w:val="cyan"/>
                <w:lang w:val="en-CH"/>
              </w:rPr>
              <w:t>12</w:t>
            </w:r>
          </w:p>
        </w:tc>
        <w:tc>
          <w:tcPr>
            <w:tcW w:w="900" w:type="dxa"/>
            <w:tcBorders>
              <w:top w:val="nil"/>
              <w:bottom w:val="nil"/>
            </w:tcBorders>
            <w:shd w:val="clear" w:color="auto" w:fill="FFFFFF"/>
            <w:tcMar>
              <w:top w:w="0" w:type="dxa"/>
              <w:left w:w="75" w:type="dxa"/>
              <w:bottom w:w="0" w:type="dxa"/>
              <w:right w:w="75" w:type="dxa"/>
            </w:tcMar>
            <w:vAlign w:val="center"/>
          </w:tcPr>
          <w:p w14:paraId="656B3586" w14:textId="77777777" w:rsidR="001137BE" w:rsidRPr="00AC4A92" w:rsidRDefault="001137BE" w:rsidP="002D69CC">
            <w:pPr>
              <w:pStyle w:val="table"/>
              <w:jc w:val="center"/>
              <w:rPr>
                <w:highlight w:val="cyan"/>
              </w:rPr>
            </w:pPr>
            <w:r w:rsidRPr="00B72259">
              <w:rPr>
                <w:highlight w:val="cyan"/>
                <w:lang w:val="en-CH"/>
              </w:rPr>
              <w:t>0.25</w:t>
            </w:r>
          </w:p>
        </w:tc>
        <w:tc>
          <w:tcPr>
            <w:tcW w:w="630" w:type="dxa"/>
            <w:tcBorders>
              <w:top w:val="nil"/>
              <w:bottom w:val="nil"/>
            </w:tcBorders>
            <w:shd w:val="clear" w:color="auto" w:fill="FFFFFF"/>
            <w:tcMar>
              <w:top w:w="0" w:type="dxa"/>
              <w:left w:w="75" w:type="dxa"/>
              <w:bottom w:w="0" w:type="dxa"/>
              <w:right w:w="75" w:type="dxa"/>
            </w:tcMar>
            <w:vAlign w:val="center"/>
          </w:tcPr>
          <w:p w14:paraId="5CF15355" w14:textId="77777777" w:rsidR="001137BE" w:rsidRPr="00AC4A92" w:rsidRDefault="001137BE" w:rsidP="002D69CC">
            <w:pPr>
              <w:pStyle w:val="table"/>
              <w:tabs>
                <w:tab w:val="decimal" w:pos="181"/>
              </w:tabs>
              <w:jc w:val="center"/>
              <w:rPr>
                <w:highlight w:val="cyan"/>
              </w:rPr>
            </w:pPr>
            <w:r w:rsidRPr="00B72259">
              <w:rPr>
                <w:highlight w:val="cyan"/>
                <w:lang w:val="en-CH"/>
              </w:rPr>
              <w:t>-0.55</w:t>
            </w:r>
          </w:p>
        </w:tc>
        <w:tc>
          <w:tcPr>
            <w:tcW w:w="630" w:type="dxa"/>
            <w:tcBorders>
              <w:top w:val="nil"/>
              <w:bottom w:val="nil"/>
            </w:tcBorders>
            <w:shd w:val="clear" w:color="auto" w:fill="FFFFFF"/>
            <w:tcMar>
              <w:top w:w="0" w:type="dxa"/>
              <w:left w:w="75" w:type="dxa"/>
              <w:bottom w:w="0" w:type="dxa"/>
              <w:right w:w="75" w:type="dxa"/>
            </w:tcMar>
            <w:vAlign w:val="center"/>
          </w:tcPr>
          <w:p w14:paraId="3116D52C" w14:textId="77777777" w:rsidR="001137BE" w:rsidRPr="00AC4A92" w:rsidRDefault="001137BE" w:rsidP="002D69CC">
            <w:pPr>
              <w:pStyle w:val="table"/>
              <w:jc w:val="center"/>
              <w:rPr>
                <w:highlight w:val="cyan"/>
              </w:rPr>
            </w:pPr>
            <w:r w:rsidRPr="00B72259">
              <w:rPr>
                <w:highlight w:val="cyan"/>
                <w:lang w:val="en-CH"/>
              </w:rPr>
              <w:t>1.06</w:t>
            </w:r>
          </w:p>
        </w:tc>
        <w:tc>
          <w:tcPr>
            <w:tcW w:w="450" w:type="dxa"/>
            <w:tcBorders>
              <w:top w:val="nil"/>
              <w:bottom w:val="nil"/>
            </w:tcBorders>
            <w:shd w:val="clear" w:color="auto" w:fill="FFFFFF"/>
            <w:tcMar>
              <w:top w:w="0" w:type="dxa"/>
              <w:left w:w="75" w:type="dxa"/>
              <w:bottom w:w="0" w:type="dxa"/>
              <w:right w:w="75" w:type="dxa"/>
            </w:tcMar>
            <w:vAlign w:val="center"/>
          </w:tcPr>
          <w:p w14:paraId="53FCC509" w14:textId="77777777" w:rsidR="001137BE" w:rsidRPr="00AC4A92" w:rsidRDefault="001137BE" w:rsidP="002D69CC">
            <w:pPr>
              <w:pStyle w:val="table"/>
              <w:jc w:val="center"/>
              <w:rPr>
                <w:highlight w:val="cyan"/>
              </w:rPr>
            </w:pPr>
            <w:r w:rsidRPr="00B72259">
              <w:rPr>
                <w:highlight w:val="cyan"/>
                <w:lang w:val="en-CH"/>
              </w:rPr>
              <w:t>.526</w:t>
            </w:r>
          </w:p>
        </w:tc>
        <w:tc>
          <w:tcPr>
            <w:tcW w:w="630" w:type="dxa"/>
            <w:tcBorders>
              <w:top w:val="nil"/>
              <w:bottom w:val="nil"/>
            </w:tcBorders>
            <w:shd w:val="clear" w:color="auto" w:fill="FFFFFF"/>
            <w:tcMar>
              <w:top w:w="0" w:type="dxa"/>
              <w:left w:w="75" w:type="dxa"/>
              <w:bottom w:w="0" w:type="dxa"/>
              <w:right w:w="75" w:type="dxa"/>
            </w:tcMar>
            <w:vAlign w:val="center"/>
          </w:tcPr>
          <w:p w14:paraId="231FD21F" w14:textId="77777777" w:rsidR="001137BE" w:rsidRPr="00AC4A92" w:rsidRDefault="001137BE" w:rsidP="002D69CC">
            <w:pPr>
              <w:pStyle w:val="table"/>
              <w:jc w:val="center"/>
              <w:rPr>
                <w:highlight w:val="cyan"/>
              </w:rPr>
            </w:pPr>
            <w:r w:rsidRPr="00AC4A92">
              <w:rPr>
                <w:highlight w:val="cyan"/>
                <w:lang w:val="en-CH"/>
              </w:rPr>
              <w:t>&gt;.999</w:t>
            </w:r>
          </w:p>
        </w:tc>
      </w:tr>
      <w:tr w:rsidR="001137BE" w:rsidRPr="00AC4A92" w14:paraId="0C72C8C0" w14:textId="77777777" w:rsidTr="002D69CC">
        <w:trPr>
          <w:trHeight w:val="245"/>
          <w:jc w:val="center"/>
        </w:trPr>
        <w:tc>
          <w:tcPr>
            <w:tcW w:w="1440" w:type="dxa"/>
            <w:tcBorders>
              <w:top w:val="nil"/>
              <w:bottom w:val="nil"/>
            </w:tcBorders>
            <w:shd w:val="clear" w:color="auto" w:fill="FFFFFF"/>
            <w:vAlign w:val="center"/>
          </w:tcPr>
          <w:p w14:paraId="47E18C69" w14:textId="77777777" w:rsidR="001137BE" w:rsidRPr="00AC4A92" w:rsidRDefault="001137BE" w:rsidP="002D69CC">
            <w:pPr>
              <w:pStyle w:val="table"/>
              <w:jc w:val="left"/>
              <w:rPr>
                <w:highlight w:val="cyan"/>
              </w:rPr>
            </w:pPr>
            <w:r w:rsidRPr="00AC4A92">
              <w:rPr>
                <w:highlight w:val="cyan"/>
              </w:rPr>
              <w:t>Foody et al. (2015)</w:t>
            </w:r>
          </w:p>
        </w:tc>
        <w:tc>
          <w:tcPr>
            <w:tcW w:w="996" w:type="dxa"/>
            <w:tcBorders>
              <w:top w:val="nil"/>
              <w:bottom w:val="nil"/>
            </w:tcBorders>
            <w:shd w:val="clear" w:color="auto" w:fill="FFFFFF"/>
            <w:tcMar>
              <w:top w:w="0" w:type="dxa"/>
              <w:left w:w="75" w:type="dxa"/>
              <w:bottom w:w="0" w:type="dxa"/>
              <w:right w:w="75" w:type="dxa"/>
            </w:tcMar>
            <w:vAlign w:val="center"/>
          </w:tcPr>
          <w:p w14:paraId="32D48611" w14:textId="77777777" w:rsidR="001137BE" w:rsidRPr="00AC4A92" w:rsidRDefault="001137BE" w:rsidP="002D69CC">
            <w:pPr>
              <w:pStyle w:val="table"/>
              <w:jc w:val="left"/>
              <w:rPr>
                <w:highlight w:val="cyan"/>
              </w:rPr>
            </w:pPr>
            <w:r w:rsidRPr="00AC4A92">
              <w:rPr>
                <w:highlight w:val="cyan"/>
              </w:rPr>
              <w:t>Anxiety</w:t>
            </w:r>
          </w:p>
        </w:tc>
        <w:tc>
          <w:tcPr>
            <w:tcW w:w="541" w:type="dxa"/>
            <w:tcBorders>
              <w:top w:val="nil"/>
              <w:bottom w:val="nil"/>
            </w:tcBorders>
            <w:shd w:val="clear" w:color="auto" w:fill="FFFFFF"/>
            <w:vAlign w:val="center"/>
          </w:tcPr>
          <w:p w14:paraId="1E27FF90" w14:textId="77777777" w:rsidR="001137BE" w:rsidRPr="00AC4A92" w:rsidRDefault="001137BE" w:rsidP="002D69CC">
            <w:pPr>
              <w:pStyle w:val="table"/>
              <w:jc w:val="center"/>
              <w:rPr>
                <w:highlight w:val="cyan"/>
              </w:rPr>
            </w:pPr>
            <w:r w:rsidRPr="00B72259">
              <w:rPr>
                <w:highlight w:val="cyan"/>
                <w:lang w:val="en-CH"/>
              </w:rPr>
              <w:t>25.23</w:t>
            </w:r>
          </w:p>
        </w:tc>
        <w:tc>
          <w:tcPr>
            <w:tcW w:w="542" w:type="dxa"/>
            <w:tcBorders>
              <w:top w:val="nil"/>
              <w:bottom w:val="nil"/>
            </w:tcBorders>
            <w:shd w:val="clear" w:color="auto" w:fill="FFFFFF"/>
            <w:vAlign w:val="center"/>
          </w:tcPr>
          <w:p w14:paraId="7F83F26D" w14:textId="77777777" w:rsidR="001137BE" w:rsidRPr="00AC4A92" w:rsidRDefault="001137BE" w:rsidP="002D69CC">
            <w:pPr>
              <w:pStyle w:val="table"/>
              <w:jc w:val="center"/>
              <w:rPr>
                <w:highlight w:val="cyan"/>
              </w:rPr>
            </w:pPr>
            <w:r w:rsidRPr="00B72259">
              <w:rPr>
                <w:highlight w:val="cyan"/>
                <w:lang w:val="en-CH"/>
              </w:rPr>
              <w:t>25.91</w:t>
            </w:r>
          </w:p>
        </w:tc>
        <w:tc>
          <w:tcPr>
            <w:tcW w:w="261" w:type="dxa"/>
            <w:tcBorders>
              <w:top w:val="nil"/>
              <w:bottom w:val="nil"/>
            </w:tcBorders>
            <w:shd w:val="clear" w:color="auto" w:fill="FFFFFF"/>
            <w:vAlign w:val="center"/>
          </w:tcPr>
          <w:p w14:paraId="03F84BDE" w14:textId="77777777" w:rsidR="001137BE" w:rsidRPr="00AC4A92" w:rsidRDefault="001137BE" w:rsidP="002D69CC">
            <w:pPr>
              <w:pStyle w:val="table"/>
              <w:jc w:val="center"/>
              <w:rPr>
                <w:highlight w:val="cyan"/>
              </w:rPr>
            </w:pPr>
            <w:r w:rsidRPr="00B72259">
              <w:rPr>
                <w:highlight w:val="cyan"/>
                <w:lang w:val="en-CH"/>
              </w:rPr>
              <w:t>12</w:t>
            </w:r>
          </w:p>
        </w:tc>
        <w:tc>
          <w:tcPr>
            <w:tcW w:w="450" w:type="dxa"/>
            <w:tcBorders>
              <w:top w:val="nil"/>
              <w:bottom w:val="nil"/>
            </w:tcBorders>
            <w:shd w:val="clear" w:color="auto" w:fill="FFFFFF"/>
            <w:vAlign w:val="center"/>
          </w:tcPr>
          <w:p w14:paraId="67833852" w14:textId="77777777" w:rsidR="001137BE" w:rsidRPr="00AC4A92" w:rsidRDefault="001137BE" w:rsidP="002D69CC">
            <w:pPr>
              <w:pStyle w:val="table"/>
              <w:jc w:val="center"/>
              <w:rPr>
                <w:highlight w:val="cyan"/>
              </w:rPr>
            </w:pPr>
            <w:r w:rsidRPr="00B72259">
              <w:rPr>
                <w:highlight w:val="cyan"/>
                <w:lang w:val="en-CH"/>
              </w:rPr>
              <w:t>15.33</w:t>
            </w:r>
          </w:p>
        </w:tc>
        <w:tc>
          <w:tcPr>
            <w:tcW w:w="450" w:type="dxa"/>
            <w:tcBorders>
              <w:top w:val="nil"/>
              <w:bottom w:val="nil"/>
            </w:tcBorders>
            <w:shd w:val="clear" w:color="auto" w:fill="FFFFFF"/>
            <w:vAlign w:val="center"/>
          </w:tcPr>
          <w:p w14:paraId="3014963B" w14:textId="77777777" w:rsidR="001137BE" w:rsidRPr="00AC4A92" w:rsidRDefault="001137BE" w:rsidP="002D69CC">
            <w:pPr>
              <w:pStyle w:val="table"/>
              <w:jc w:val="center"/>
              <w:rPr>
                <w:highlight w:val="cyan"/>
              </w:rPr>
            </w:pPr>
            <w:r w:rsidRPr="00B72259">
              <w:rPr>
                <w:highlight w:val="cyan"/>
                <w:lang w:val="en-CH"/>
              </w:rPr>
              <w:t>16.37</w:t>
            </w:r>
          </w:p>
        </w:tc>
        <w:tc>
          <w:tcPr>
            <w:tcW w:w="270" w:type="dxa"/>
            <w:tcBorders>
              <w:top w:val="nil"/>
              <w:bottom w:val="nil"/>
            </w:tcBorders>
            <w:shd w:val="clear" w:color="auto" w:fill="FFFFFF"/>
            <w:vAlign w:val="center"/>
          </w:tcPr>
          <w:p w14:paraId="20D41340" w14:textId="77777777" w:rsidR="001137BE" w:rsidRPr="00AC4A92" w:rsidRDefault="001137BE" w:rsidP="002D69CC">
            <w:pPr>
              <w:pStyle w:val="table"/>
              <w:jc w:val="center"/>
              <w:rPr>
                <w:highlight w:val="cyan"/>
              </w:rPr>
            </w:pPr>
            <w:r w:rsidRPr="00B72259">
              <w:rPr>
                <w:highlight w:val="cyan"/>
                <w:lang w:val="en-CH"/>
              </w:rPr>
              <w:t>12</w:t>
            </w:r>
          </w:p>
        </w:tc>
        <w:tc>
          <w:tcPr>
            <w:tcW w:w="900" w:type="dxa"/>
            <w:tcBorders>
              <w:top w:val="nil"/>
              <w:bottom w:val="nil"/>
            </w:tcBorders>
            <w:shd w:val="clear" w:color="auto" w:fill="FFFFFF"/>
            <w:tcMar>
              <w:top w:w="0" w:type="dxa"/>
              <w:left w:w="75" w:type="dxa"/>
              <w:bottom w:w="0" w:type="dxa"/>
              <w:right w:w="75" w:type="dxa"/>
            </w:tcMar>
            <w:vAlign w:val="center"/>
          </w:tcPr>
          <w:p w14:paraId="02F35279" w14:textId="77777777" w:rsidR="001137BE" w:rsidRPr="00AC4A92" w:rsidRDefault="001137BE" w:rsidP="002D69CC">
            <w:pPr>
              <w:pStyle w:val="table"/>
              <w:jc w:val="center"/>
              <w:rPr>
                <w:highlight w:val="cyan"/>
              </w:rPr>
            </w:pPr>
            <w:r w:rsidRPr="00B72259">
              <w:rPr>
                <w:highlight w:val="cyan"/>
                <w:lang w:val="en-CH"/>
              </w:rPr>
              <w:t>0.44</w:t>
            </w:r>
          </w:p>
        </w:tc>
        <w:tc>
          <w:tcPr>
            <w:tcW w:w="630" w:type="dxa"/>
            <w:tcBorders>
              <w:top w:val="nil"/>
              <w:bottom w:val="nil"/>
            </w:tcBorders>
            <w:shd w:val="clear" w:color="auto" w:fill="FFFFFF"/>
            <w:tcMar>
              <w:top w:w="0" w:type="dxa"/>
              <w:left w:w="75" w:type="dxa"/>
              <w:bottom w:w="0" w:type="dxa"/>
              <w:right w:w="75" w:type="dxa"/>
            </w:tcMar>
            <w:vAlign w:val="center"/>
          </w:tcPr>
          <w:p w14:paraId="4BAFA5BA" w14:textId="77777777" w:rsidR="001137BE" w:rsidRPr="00AC4A92" w:rsidRDefault="001137BE" w:rsidP="002D69CC">
            <w:pPr>
              <w:pStyle w:val="table"/>
              <w:tabs>
                <w:tab w:val="decimal" w:pos="181"/>
              </w:tabs>
              <w:jc w:val="center"/>
              <w:rPr>
                <w:highlight w:val="cyan"/>
              </w:rPr>
            </w:pPr>
            <w:r w:rsidRPr="00B72259">
              <w:rPr>
                <w:highlight w:val="cyan"/>
                <w:lang w:val="en-CH"/>
              </w:rPr>
              <w:t>-0.37</w:t>
            </w:r>
          </w:p>
        </w:tc>
        <w:tc>
          <w:tcPr>
            <w:tcW w:w="630" w:type="dxa"/>
            <w:tcBorders>
              <w:top w:val="nil"/>
              <w:bottom w:val="nil"/>
            </w:tcBorders>
            <w:shd w:val="clear" w:color="auto" w:fill="FFFFFF"/>
            <w:tcMar>
              <w:top w:w="0" w:type="dxa"/>
              <w:left w:w="75" w:type="dxa"/>
              <w:bottom w:w="0" w:type="dxa"/>
              <w:right w:w="75" w:type="dxa"/>
            </w:tcMar>
            <w:vAlign w:val="center"/>
          </w:tcPr>
          <w:p w14:paraId="2C75AC23" w14:textId="77777777" w:rsidR="001137BE" w:rsidRPr="00AC4A92" w:rsidRDefault="001137BE" w:rsidP="002D69CC">
            <w:pPr>
              <w:pStyle w:val="table"/>
              <w:jc w:val="center"/>
              <w:rPr>
                <w:highlight w:val="cyan"/>
              </w:rPr>
            </w:pPr>
            <w:r w:rsidRPr="00B72259">
              <w:rPr>
                <w:highlight w:val="cyan"/>
                <w:lang w:val="en-CH"/>
              </w:rPr>
              <w:t>1.25</w:t>
            </w:r>
          </w:p>
        </w:tc>
        <w:tc>
          <w:tcPr>
            <w:tcW w:w="450" w:type="dxa"/>
            <w:tcBorders>
              <w:top w:val="nil"/>
              <w:bottom w:val="nil"/>
            </w:tcBorders>
            <w:shd w:val="clear" w:color="auto" w:fill="FFFFFF"/>
            <w:tcMar>
              <w:top w:w="0" w:type="dxa"/>
              <w:left w:w="75" w:type="dxa"/>
              <w:bottom w:w="0" w:type="dxa"/>
              <w:right w:w="75" w:type="dxa"/>
            </w:tcMar>
            <w:vAlign w:val="center"/>
          </w:tcPr>
          <w:p w14:paraId="395983D8" w14:textId="77777777" w:rsidR="001137BE" w:rsidRPr="00AC4A92" w:rsidRDefault="001137BE" w:rsidP="002D69CC">
            <w:pPr>
              <w:pStyle w:val="table"/>
              <w:jc w:val="center"/>
              <w:rPr>
                <w:highlight w:val="cyan"/>
              </w:rPr>
            </w:pPr>
            <w:r w:rsidRPr="00B72259">
              <w:rPr>
                <w:highlight w:val="cyan"/>
                <w:lang w:val="en-CH"/>
              </w:rPr>
              <w:t>.278</w:t>
            </w:r>
          </w:p>
        </w:tc>
        <w:tc>
          <w:tcPr>
            <w:tcW w:w="630" w:type="dxa"/>
            <w:tcBorders>
              <w:top w:val="nil"/>
              <w:bottom w:val="nil"/>
            </w:tcBorders>
            <w:shd w:val="clear" w:color="auto" w:fill="FFFFFF"/>
            <w:tcMar>
              <w:top w:w="0" w:type="dxa"/>
              <w:left w:w="75" w:type="dxa"/>
              <w:bottom w:w="0" w:type="dxa"/>
              <w:right w:w="75" w:type="dxa"/>
            </w:tcMar>
            <w:vAlign w:val="center"/>
          </w:tcPr>
          <w:p w14:paraId="3A23DA19" w14:textId="77777777" w:rsidR="001137BE" w:rsidRPr="00AC4A92" w:rsidRDefault="001137BE" w:rsidP="002D69CC">
            <w:pPr>
              <w:pStyle w:val="table"/>
              <w:jc w:val="center"/>
              <w:rPr>
                <w:highlight w:val="cyan"/>
              </w:rPr>
            </w:pPr>
            <w:r w:rsidRPr="00B72259">
              <w:rPr>
                <w:highlight w:val="cyan"/>
                <w:lang w:val="en-CH"/>
              </w:rPr>
              <w:t>.83</w:t>
            </w:r>
            <w:r w:rsidRPr="00AC4A92">
              <w:rPr>
                <w:highlight w:val="cyan"/>
                <w:lang w:val="en-CH"/>
              </w:rPr>
              <w:t>0</w:t>
            </w:r>
          </w:p>
        </w:tc>
      </w:tr>
      <w:tr w:rsidR="001137BE" w:rsidRPr="00AC4A92" w14:paraId="358B0475" w14:textId="77777777" w:rsidTr="002D69CC">
        <w:trPr>
          <w:trHeight w:val="245"/>
          <w:jc w:val="center"/>
        </w:trPr>
        <w:tc>
          <w:tcPr>
            <w:tcW w:w="1440" w:type="dxa"/>
            <w:tcBorders>
              <w:top w:val="nil"/>
              <w:bottom w:val="nil"/>
            </w:tcBorders>
            <w:shd w:val="clear" w:color="auto" w:fill="FFFFFF"/>
            <w:vAlign w:val="center"/>
          </w:tcPr>
          <w:p w14:paraId="2A8C3529" w14:textId="77777777" w:rsidR="001137BE" w:rsidRPr="00AC4A92" w:rsidRDefault="001137BE" w:rsidP="002D69CC">
            <w:pPr>
              <w:pStyle w:val="table"/>
              <w:jc w:val="left"/>
              <w:rPr>
                <w:highlight w:val="cyan"/>
              </w:rPr>
            </w:pPr>
            <w:r w:rsidRPr="00AC4A92">
              <w:rPr>
                <w:highlight w:val="cyan"/>
              </w:rPr>
              <w:t>Foody et al. (2015)</w:t>
            </w:r>
          </w:p>
        </w:tc>
        <w:tc>
          <w:tcPr>
            <w:tcW w:w="996" w:type="dxa"/>
            <w:tcBorders>
              <w:top w:val="nil"/>
              <w:bottom w:val="nil"/>
            </w:tcBorders>
            <w:shd w:val="clear" w:color="auto" w:fill="FFFFFF"/>
            <w:tcMar>
              <w:top w:w="0" w:type="dxa"/>
              <w:left w:w="75" w:type="dxa"/>
              <w:bottom w:w="0" w:type="dxa"/>
              <w:right w:w="75" w:type="dxa"/>
            </w:tcMar>
            <w:vAlign w:val="center"/>
          </w:tcPr>
          <w:p w14:paraId="5FE01D57" w14:textId="77777777" w:rsidR="001137BE" w:rsidRPr="00AC4A92" w:rsidRDefault="001137BE" w:rsidP="002D69CC">
            <w:pPr>
              <w:pStyle w:val="table"/>
              <w:jc w:val="left"/>
              <w:rPr>
                <w:highlight w:val="cyan"/>
              </w:rPr>
            </w:pPr>
            <w:r w:rsidRPr="00AC4A92">
              <w:rPr>
                <w:highlight w:val="cyan"/>
              </w:rPr>
              <w:t>Stress</w:t>
            </w:r>
          </w:p>
        </w:tc>
        <w:tc>
          <w:tcPr>
            <w:tcW w:w="541" w:type="dxa"/>
            <w:tcBorders>
              <w:top w:val="nil"/>
              <w:bottom w:val="nil"/>
            </w:tcBorders>
            <w:shd w:val="clear" w:color="auto" w:fill="FFFFFF"/>
            <w:vAlign w:val="center"/>
          </w:tcPr>
          <w:p w14:paraId="33D27C55" w14:textId="77777777" w:rsidR="001137BE" w:rsidRPr="00AC4A92" w:rsidRDefault="001137BE" w:rsidP="002D69CC">
            <w:pPr>
              <w:pStyle w:val="table"/>
              <w:jc w:val="center"/>
              <w:rPr>
                <w:highlight w:val="cyan"/>
              </w:rPr>
            </w:pPr>
            <w:r w:rsidRPr="00B72259">
              <w:rPr>
                <w:highlight w:val="cyan"/>
                <w:lang w:val="en-CH"/>
              </w:rPr>
              <w:t>17.23</w:t>
            </w:r>
          </w:p>
        </w:tc>
        <w:tc>
          <w:tcPr>
            <w:tcW w:w="542" w:type="dxa"/>
            <w:tcBorders>
              <w:top w:val="nil"/>
              <w:bottom w:val="nil"/>
            </w:tcBorders>
            <w:shd w:val="clear" w:color="auto" w:fill="FFFFFF"/>
            <w:vAlign w:val="center"/>
          </w:tcPr>
          <w:p w14:paraId="2CF887AC" w14:textId="77777777" w:rsidR="001137BE" w:rsidRPr="00AC4A92" w:rsidRDefault="001137BE" w:rsidP="002D69CC">
            <w:pPr>
              <w:pStyle w:val="table"/>
              <w:jc w:val="center"/>
              <w:rPr>
                <w:highlight w:val="cyan"/>
              </w:rPr>
            </w:pPr>
            <w:r w:rsidRPr="00B72259">
              <w:rPr>
                <w:highlight w:val="cyan"/>
                <w:lang w:val="en-CH"/>
              </w:rPr>
              <w:t>17.79</w:t>
            </w:r>
          </w:p>
        </w:tc>
        <w:tc>
          <w:tcPr>
            <w:tcW w:w="261" w:type="dxa"/>
            <w:tcBorders>
              <w:top w:val="nil"/>
              <w:bottom w:val="nil"/>
            </w:tcBorders>
            <w:shd w:val="clear" w:color="auto" w:fill="FFFFFF"/>
            <w:vAlign w:val="center"/>
          </w:tcPr>
          <w:p w14:paraId="55798D34" w14:textId="77777777" w:rsidR="001137BE" w:rsidRPr="00AC4A92" w:rsidRDefault="001137BE" w:rsidP="002D69CC">
            <w:pPr>
              <w:pStyle w:val="table"/>
              <w:jc w:val="center"/>
              <w:rPr>
                <w:highlight w:val="cyan"/>
              </w:rPr>
            </w:pPr>
            <w:r w:rsidRPr="00B72259">
              <w:rPr>
                <w:highlight w:val="cyan"/>
                <w:lang w:val="en-CH"/>
              </w:rPr>
              <w:t>12</w:t>
            </w:r>
          </w:p>
        </w:tc>
        <w:tc>
          <w:tcPr>
            <w:tcW w:w="450" w:type="dxa"/>
            <w:tcBorders>
              <w:top w:val="nil"/>
              <w:bottom w:val="nil"/>
            </w:tcBorders>
            <w:shd w:val="clear" w:color="auto" w:fill="FFFFFF"/>
            <w:vAlign w:val="center"/>
          </w:tcPr>
          <w:p w14:paraId="332AD4D0" w14:textId="77777777" w:rsidR="001137BE" w:rsidRPr="00AC4A92" w:rsidRDefault="001137BE" w:rsidP="002D69CC">
            <w:pPr>
              <w:pStyle w:val="table"/>
              <w:jc w:val="center"/>
              <w:rPr>
                <w:highlight w:val="cyan"/>
              </w:rPr>
            </w:pPr>
            <w:r w:rsidRPr="00B72259">
              <w:rPr>
                <w:highlight w:val="cyan"/>
                <w:lang w:val="en-CH"/>
              </w:rPr>
              <w:t>13.92</w:t>
            </w:r>
          </w:p>
        </w:tc>
        <w:tc>
          <w:tcPr>
            <w:tcW w:w="450" w:type="dxa"/>
            <w:tcBorders>
              <w:top w:val="nil"/>
              <w:bottom w:val="nil"/>
            </w:tcBorders>
            <w:shd w:val="clear" w:color="auto" w:fill="FFFFFF"/>
            <w:vAlign w:val="center"/>
          </w:tcPr>
          <w:p w14:paraId="0D331000" w14:textId="77777777" w:rsidR="001137BE" w:rsidRPr="00AC4A92" w:rsidRDefault="001137BE" w:rsidP="002D69CC">
            <w:pPr>
              <w:pStyle w:val="table"/>
              <w:jc w:val="center"/>
              <w:rPr>
                <w:highlight w:val="cyan"/>
              </w:rPr>
            </w:pPr>
            <w:r w:rsidRPr="00B72259">
              <w:rPr>
                <w:highlight w:val="cyan"/>
                <w:lang w:val="en-CH"/>
              </w:rPr>
              <w:t>17.82</w:t>
            </w:r>
          </w:p>
        </w:tc>
        <w:tc>
          <w:tcPr>
            <w:tcW w:w="270" w:type="dxa"/>
            <w:tcBorders>
              <w:top w:val="nil"/>
              <w:bottom w:val="nil"/>
            </w:tcBorders>
            <w:shd w:val="clear" w:color="auto" w:fill="FFFFFF"/>
            <w:vAlign w:val="center"/>
          </w:tcPr>
          <w:p w14:paraId="7AF97AB5" w14:textId="77777777" w:rsidR="001137BE" w:rsidRPr="00AC4A92" w:rsidRDefault="001137BE" w:rsidP="002D69CC">
            <w:pPr>
              <w:pStyle w:val="table"/>
              <w:jc w:val="center"/>
              <w:rPr>
                <w:highlight w:val="cyan"/>
              </w:rPr>
            </w:pPr>
            <w:r w:rsidRPr="00B72259">
              <w:rPr>
                <w:highlight w:val="cyan"/>
                <w:lang w:val="en-CH"/>
              </w:rPr>
              <w:t>12</w:t>
            </w:r>
          </w:p>
        </w:tc>
        <w:tc>
          <w:tcPr>
            <w:tcW w:w="900" w:type="dxa"/>
            <w:tcBorders>
              <w:top w:val="nil"/>
              <w:bottom w:val="nil"/>
            </w:tcBorders>
            <w:shd w:val="clear" w:color="auto" w:fill="FFFFFF"/>
            <w:tcMar>
              <w:top w:w="0" w:type="dxa"/>
              <w:left w:w="75" w:type="dxa"/>
              <w:bottom w:w="0" w:type="dxa"/>
              <w:right w:w="75" w:type="dxa"/>
            </w:tcMar>
            <w:vAlign w:val="center"/>
          </w:tcPr>
          <w:p w14:paraId="4FE5601F" w14:textId="77777777" w:rsidR="001137BE" w:rsidRPr="00AC4A92" w:rsidRDefault="001137BE" w:rsidP="002D69CC">
            <w:pPr>
              <w:pStyle w:val="table"/>
              <w:jc w:val="center"/>
              <w:rPr>
                <w:highlight w:val="cyan"/>
              </w:rPr>
            </w:pPr>
            <w:r w:rsidRPr="00B72259">
              <w:rPr>
                <w:highlight w:val="cyan"/>
                <w:lang w:val="en-CH"/>
              </w:rPr>
              <w:t>0.18</w:t>
            </w:r>
          </w:p>
        </w:tc>
        <w:tc>
          <w:tcPr>
            <w:tcW w:w="630" w:type="dxa"/>
            <w:tcBorders>
              <w:top w:val="nil"/>
              <w:bottom w:val="nil"/>
            </w:tcBorders>
            <w:shd w:val="clear" w:color="auto" w:fill="FFFFFF"/>
            <w:tcMar>
              <w:top w:w="0" w:type="dxa"/>
              <w:left w:w="75" w:type="dxa"/>
              <w:bottom w:w="0" w:type="dxa"/>
              <w:right w:w="75" w:type="dxa"/>
            </w:tcMar>
            <w:vAlign w:val="center"/>
          </w:tcPr>
          <w:p w14:paraId="2DA57488" w14:textId="77777777" w:rsidR="001137BE" w:rsidRPr="00AC4A92" w:rsidRDefault="001137BE" w:rsidP="002D69CC">
            <w:pPr>
              <w:pStyle w:val="table"/>
              <w:tabs>
                <w:tab w:val="decimal" w:pos="181"/>
              </w:tabs>
              <w:jc w:val="center"/>
              <w:rPr>
                <w:highlight w:val="cyan"/>
              </w:rPr>
            </w:pPr>
            <w:r w:rsidRPr="00B72259">
              <w:rPr>
                <w:highlight w:val="cyan"/>
                <w:lang w:val="en-CH"/>
              </w:rPr>
              <w:t>-0.62</w:t>
            </w:r>
          </w:p>
        </w:tc>
        <w:tc>
          <w:tcPr>
            <w:tcW w:w="630" w:type="dxa"/>
            <w:tcBorders>
              <w:top w:val="nil"/>
              <w:bottom w:val="nil"/>
            </w:tcBorders>
            <w:shd w:val="clear" w:color="auto" w:fill="FFFFFF"/>
            <w:tcMar>
              <w:top w:w="0" w:type="dxa"/>
              <w:left w:w="75" w:type="dxa"/>
              <w:bottom w:w="0" w:type="dxa"/>
              <w:right w:w="75" w:type="dxa"/>
            </w:tcMar>
            <w:vAlign w:val="center"/>
          </w:tcPr>
          <w:p w14:paraId="3F745521" w14:textId="77777777" w:rsidR="001137BE" w:rsidRPr="00AC4A92" w:rsidRDefault="001137BE" w:rsidP="002D69CC">
            <w:pPr>
              <w:pStyle w:val="table"/>
              <w:jc w:val="center"/>
              <w:rPr>
                <w:highlight w:val="cyan"/>
              </w:rPr>
            </w:pPr>
            <w:r w:rsidRPr="00B72259">
              <w:rPr>
                <w:highlight w:val="cyan"/>
                <w:lang w:val="en-CH"/>
              </w:rPr>
              <w:t>0.98</w:t>
            </w:r>
          </w:p>
        </w:tc>
        <w:tc>
          <w:tcPr>
            <w:tcW w:w="450" w:type="dxa"/>
            <w:tcBorders>
              <w:top w:val="nil"/>
              <w:bottom w:val="nil"/>
            </w:tcBorders>
            <w:shd w:val="clear" w:color="auto" w:fill="FFFFFF"/>
            <w:tcMar>
              <w:top w:w="0" w:type="dxa"/>
              <w:left w:w="75" w:type="dxa"/>
              <w:bottom w:w="0" w:type="dxa"/>
              <w:right w:w="75" w:type="dxa"/>
            </w:tcMar>
            <w:vAlign w:val="center"/>
          </w:tcPr>
          <w:p w14:paraId="6CF2B704" w14:textId="77777777" w:rsidR="001137BE" w:rsidRPr="00AC4A92" w:rsidRDefault="001137BE" w:rsidP="002D69CC">
            <w:pPr>
              <w:pStyle w:val="table"/>
              <w:jc w:val="center"/>
              <w:rPr>
                <w:highlight w:val="cyan"/>
              </w:rPr>
            </w:pPr>
            <w:r w:rsidRPr="00B72259">
              <w:rPr>
                <w:highlight w:val="cyan"/>
                <w:lang w:val="en-CH"/>
              </w:rPr>
              <w:t>.654</w:t>
            </w:r>
          </w:p>
        </w:tc>
        <w:tc>
          <w:tcPr>
            <w:tcW w:w="630" w:type="dxa"/>
            <w:tcBorders>
              <w:top w:val="nil"/>
              <w:bottom w:val="nil"/>
            </w:tcBorders>
            <w:shd w:val="clear" w:color="auto" w:fill="FFFFFF"/>
            <w:tcMar>
              <w:top w:w="0" w:type="dxa"/>
              <w:left w:w="75" w:type="dxa"/>
              <w:bottom w:w="0" w:type="dxa"/>
              <w:right w:w="75" w:type="dxa"/>
            </w:tcMar>
            <w:vAlign w:val="center"/>
          </w:tcPr>
          <w:p w14:paraId="3664011A" w14:textId="77777777" w:rsidR="001137BE" w:rsidRPr="00AC4A92" w:rsidRDefault="001137BE" w:rsidP="002D69CC">
            <w:pPr>
              <w:pStyle w:val="table"/>
              <w:jc w:val="center"/>
              <w:rPr>
                <w:highlight w:val="cyan"/>
              </w:rPr>
            </w:pPr>
            <w:r w:rsidRPr="00AC4A92">
              <w:rPr>
                <w:highlight w:val="cyan"/>
                <w:lang w:val="en-CH"/>
              </w:rPr>
              <w:t>&gt;.999</w:t>
            </w:r>
          </w:p>
        </w:tc>
      </w:tr>
      <w:tr w:rsidR="001137BE" w:rsidRPr="00AC4A92" w14:paraId="40BBC3A0" w14:textId="77777777" w:rsidTr="002D69CC">
        <w:trPr>
          <w:trHeight w:val="245"/>
          <w:jc w:val="center"/>
        </w:trPr>
        <w:tc>
          <w:tcPr>
            <w:tcW w:w="1440" w:type="dxa"/>
            <w:tcBorders>
              <w:top w:val="nil"/>
              <w:bottom w:val="single" w:sz="4" w:space="0" w:color="auto"/>
            </w:tcBorders>
            <w:shd w:val="clear" w:color="auto" w:fill="FFFFFF"/>
            <w:vAlign w:val="center"/>
          </w:tcPr>
          <w:p w14:paraId="3136D751" w14:textId="77777777" w:rsidR="001137BE" w:rsidRPr="00AC4A92" w:rsidRDefault="001137BE" w:rsidP="002D69CC">
            <w:pPr>
              <w:pStyle w:val="table"/>
              <w:jc w:val="left"/>
              <w:rPr>
                <w:highlight w:val="cyan"/>
              </w:rPr>
            </w:pPr>
            <w:r w:rsidRPr="00AC4A92">
              <w:rPr>
                <w:highlight w:val="cyan"/>
              </w:rPr>
              <w:t>Foody et al. (2015)</w:t>
            </w:r>
          </w:p>
        </w:tc>
        <w:tc>
          <w:tcPr>
            <w:tcW w:w="996" w:type="dxa"/>
            <w:tcBorders>
              <w:top w:val="nil"/>
              <w:bottom w:val="single" w:sz="4" w:space="0" w:color="auto"/>
            </w:tcBorders>
            <w:shd w:val="clear" w:color="auto" w:fill="FFFFFF"/>
            <w:tcMar>
              <w:top w:w="0" w:type="dxa"/>
              <w:left w:w="75" w:type="dxa"/>
              <w:bottom w:w="0" w:type="dxa"/>
              <w:right w:w="75" w:type="dxa"/>
            </w:tcMar>
            <w:vAlign w:val="center"/>
          </w:tcPr>
          <w:p w14:paraId="1FEF1DF6" w14:textId="77777777" w:rsidR="001137BE" w:rsidRPr="00AC4A92" w:rsidRDefault="001137BE" w:rsidP="002D69CC">
            <w:pPr>
              <w:pStyle w:val="table"/>
              <w:jc w:val="left"/>
              <w:rPr>
                <w:highlight w:val="cyan"/>
              </w:rPr>
            </w:pPr>
            <w:r w:rsidRPr="00AC4A92">
              <w:rPr>
                <w:highlight w:val="cyan"/>
              </w:rPr>
              <w:t>Pooled*</w:t>
            </w:r>
          </w:p>
        </w:tc>
        <w:tc>
          <w:tcPr>
            <w:tcW w:w="541" w:type="dxa"/>
            <w:tcBorders>
              <w:top w:val="nil"/>
              <w:bottom w:val="single" w:sz="4" w:space="0" w:color="auto"/>
            </w:tcBorders>
            <w:shd w:val="clear" w:color="auto" w:fill="FFFFFF"/>
            <w:vAlign w:val="center"/>
          </w:tcPr>
          <w:p w14:paraId="335D308C" w14:textId="77777777" w:rsidR="001137BE" w:rsidRPr="00AC4A92" w:rsidRDefault="001137BE" w:rsidP="002D69CC">
            <w:pPr>
              <w:pStyle w:val="table"/>
              <w:jc w:val="center"/>
              <w:rPr>
                <w:highlight w:val="cyan"/>
              </w:rPr>
            </w:pPr>
            <w:r w:rsidRPr="00F1209B">
              <w:rPr>
                <w:highlight w:val="cyan"/>
                <w:lang w:val="en-CH"/>
              </w:rPr>
              <w:t>20.77</w:t>
            </w:r>
          </w:p>
        </w:tc>
        <w:tc>
          <w:tcPr>
            <w:tcW w:w="542" w:type="dxa"/>
            <w:tcBorders>
              <w:top w:val="nil"/>
              <w:bottom w:val="single" w:sz="4" w:space="0" w:color="auto"/>
            </w:tcBorders>
            <w:shd w:val="clear" w:color="auto" w:fill="FFFFFF"/>
            <w:vAlign w:val="center"/>
          </w:tcPr>
          <w:p w14:paraId="191C3DF5" w14:textId="77777777" w:rsidR="001137BE" w:rsidRPr="00AC4A92" w:rsidRDefault="001137BE" w:rsidP="002D69CC">
            <w:pPr>
              <w:pStyle w:val="table"/>
              <w:jc w:val="center"/>
              <w:rPr>
                <w:highlight w:val="cyan"/>
              </w:rPr>
            </w:pPr>
            <w:r w:rsidRPr="00F1209B">
              <w:rPr>
                <w:highlight w:val="cyan"/>
                <w:lang w:val="en-CH"/>
              </w:rPr>
              <w:t>23.18</w:t>
            </w:r>
          </w:p>
        </w:tc>
        <w:tc>
          <w:tcPr>
            <w:tcW w:w="261" w:type="dxa"/>
            <w:tcBorders>
              <w:top w:val="nil"/>
              <w:bottom w:val="single" w:sz="4" w:space="0" w:color="auto"/>
            </w:tcBorders>
            <w:shd w:val="clear" w:color="auto" w:fill="FFFFFF"/>
            <w:vAlign w:val="center"/>
          </w:tcPr>
          <w:p w14:paraId="6B81A456" w14:textId="77777777" w:rsidR="001137BE" w:rsidRPr="00AC4A92" w:rsidRDefault="001137BE" w:rsidP="002D69CC">
            <w:pPr>
              <w:pStyle w:val="table"/>
              <w:jc w:val="center"/>
              <w:rPr>
                <w:highlight w:val="cyan"/>
              </w:rPr>
            </w:pPr>
            <w:r w:rsidRPr="00F1209B">
              <w:rPr>
                <w:highlight w:val="cyan"/>
                <w:lang w:val="en-CH"/>
              </w:rPr>
              <w:t>12</w:t>
            </w:r>
          </w:p>
        </w:tc>
        <w:tc>
          <w:tcPr>
            <w:tcW w:w="450" w:type="dxa"/>
            <w:tcBorders>
              <w:top w:val="nil"/>
              <w:bottom w:val="single" w:sz="4" w:space="0" w:color="auto"/>
            </w:tcBorders>
            <w:shd w:val="clear" w:color="auto" w:fill="FFFFFF"/>
            <w:vAlign w:val="center"/>
          </w:tcPr>
          <w:p w14:paraId="678A6A41" w14:textId="77777777" w:rsidR="001137BE" w:rsidRPr="00AC4A92" w:rsidRDefault="001137BE" w:rsidP="002D69CC">
            <w:pPr>
              <w:pStyle w:val="table"/>
              <w:jc w:val="center"/>
              <w:rPr>
                <w:highlight w:val="cyan"/>
              </w:rPr>
            </w:pPr>
            <w:r w:rsidRPr="00F1209B">
              <w:rPr>
                <w:highlight w:val="cyan"/>
                <w:lang w:val="en-CH"/>
              </w:rPr>
              <w:t>14.47</w:t>
            </w:r>
          </w:p>
        </w:tc>
        <w:tc>
          <w:tcPr>
            <w:tcW w:w="450" w:type="dxa"/>
            <w:tcBorders>
              <w:top w:val="nil"/>
              <w:bottom w:val="single" w:sz="4" w:space="0" w:color="auto"/>
            </w:tcBorders>
            <w:shd w:val="clear" w:color="auto" w:fill="FFFFFF"/>
            <w:vAlign w:val="center"/>
          </w:tcPr>
          <w:p w14:paraId="441B38EC" w14:textId="77777777" w:rsidR="001137BE" w:rsidRPr="00AC4A92" w:rsidRDefault="001137BE" w:rsidP="002D69CC">
            <w:pPr>
              <w:pStyle w:val="table"/>
              <w:jc w:val="center"/>
              <w:rPr>
                <w:highlight w:val="cyan"/>
              </w:rPr>
            </w:pPr>
            <w:r w:rsidRPr="00F1209B">
              <w:rPr>
                <w:highlight w:val="cyan"/>
                <w:lang w:val="en-CH"/>
              </w:rPr>
              <w:t>17.24</w:t>
            </w:r>
          </w:p>
        </w:tc>
        <w:tc>
          <w:tcPr>
            <w:tcW w:w="270" w:type="dxa"/>
            <w:tcBorders>
              <w:top w:val="nil"/>
              <w:bottom w:val="single" w:sz="4" w:space="0" w:color="auto"/>
            </w:tcBorders>
            <w:shd w:val="clear" w:color="auto" w:fill="FFFFFF"/>
            <w:vAlign w:val="center"/>
          </w:tcPr>
          <w:p w14:paraId="6363927E" w14:textId="77777777" w:rsidR="001137BE" w:rsidRPr="00AC4A92" w:rsidRDefault="001137BE" w:rsidP="002D69CC">
            <w:pPr>
              <w:pStyle w:val="table"/>
              <w:jc w:val="center"/>
              <w:rPr>
                <w:highlight w:val="cyan"/>
              </w:rPr>
            </w:pPr>
            <w:r w:rsidRPr="00F1209B">
              <w:rPr>
                <w:highlight w:val="cyan"/>
                <w:lang w:val="en-CH"/>
              </w:rPr>
              <w:t>12</w:t>
            </w:r>
          </w:p>
        </w:tc>
        <w:tc>
          <w:tcPr>
            <w:tcW w:w="900" w:type="dxa"/>
            <w:tcBorders>
              <w:top w:val="nil"/>
              <w:bottom w:val="single" w:sz="4" w:space="0" w:color="auto"/>
            </w:tcBorders>
            <w:shd w:val="clear" w:color="auto" w:fill="FFFFFF"/>
            <w:tcMar>
              <w:top w:w="0" w:type="dxa"/>
              <w:left w:w="75" w:type="dxa"/>
              <w:bottom w:w="0" w:type="dxa"/>
              <w:right w:w="75" w:type="dxa"/>
            </w:tcMar>
            <w:vAlign w:val="center"/>
          </w:tcPr>
          <w:p w14:paraId="7DF7E707" w14:textId="77777777" w:rsidR="001137BE" w:rsidRPr="00AC4A92" w:rsidRDefault="001137BE" w:rsidP="002D69CC">
            <w:pPr>
              <w:pStyle w:val="table"/>
              <w:jc w:val="center"/>
              <w:rPr>
                <w:highlight w:val="cyan"/>
              </w:rPr>
            </w:pPr>
            <w:r w:rsidRPr="00F1209B">
              <w:rPr>
                <w:highlight w:val="cyan"/>
                <w:lang w:val="en-CH"/>
              </w:rPr>
              <w:t>0.3</w:t>
            </w:r>
            <w:r w:rsidRPr="00AC4A92">
              <w:rPr>
                <w:highlight w:val="cyan"/>
                <w:lang w:val="en-CH"/>
              </w:rPr>
              <w:t>0</w:t>
            </w:r>
          </w:p>
        </w:tc>
        <w:tc>
          <w:tcPr>
            <w:tcW w:w="630" w:type="dxa"/>
            <w:tcBorders>
              <w:top w:val="nil"/>
              <w:bottom w:val="single" w:sz="4" w:space="0" w:color="auto"/>
            </w:tcBorders>
            <w:shd w:val="clear" w:color="auto" w:fill="FFFFFF"/>
            <w:tcMar>
              <w:top w:w="0" w:type="dxa"/>
              <w:left w:w="75" w:type="dxa"/>
              <w:bottom w:w="0" w:type="dxa"/>
              <w:right w:w="75" w:type="dxa"/>
            </w:tcMar>
            <w:vAlign w:val="center"/>
          </w:tcPr>
          <w:p w14:paraId="2A66F008" w14:textId="77777777" w:rsidR="001137BE" w:rsidRPr="00AC4A92" w:rsidRDefault="001137BE" w:rsidP="002D69CC">
            <w:pPr>
              <w:pStyle w:val="table"/>
              <w:tabs>
                <w:tab w:val="decimal" w:pos="181"/>
              </w:tabs>
              <w:jc w:val="center"/>
              <w:rPr>
                <w:highlight w:val="cyan"/>
              </w:rPr>
            </w:pPr>
            <w:r w:rsidRPr="00F1209B">
              <w:rPr>
                <w:highlight w:val="cyan"/>
                <w:lang w:val="en-CH"/>
              </w:rPr>
              <w:t>-0.51</w:t>
            </w:r>
          </w:p>
        </w:tc>
        <w:tc>
          <w:tcPr>
            <w:tcW w:w="630" w:type="dxa"/>
            <w:tcBorders>
              <w:top w:val="nil"/>
              <w:bottom w:val="single" w:sz="4" w:space="0" w:color="auto"/>
            </w:tcBorders>
            <w:shd w:val="clear" w:color="auto" w:fill="FFFFFF"/>
            <w:tcMar>
              <w:top w:w="0" w:type="dxa"/>
              <w:left w:w="75" w:type="dxa"/>
              <w:bottom w:w="0" w:type="dxa"/>
              <w:right w:w="75" w:type="dxa"/>
            </w:tcMar>
            <w:vAlign w:val="center"/>
          </w:tcPr>
          <w:p w14:paraId="4A131961" w14:textId="77777777" w:rsidR="001137BE" w:rsidRPr="00AC4A92" w:rsidRDefault="001137BE" w:rsidP="002D69CC">
            <w:pPr>
              <w:pStyle w:val="table"/>
              <w:jc w:val="center"/>
              <w:rPr>
                <w:highlight w:val="cyan"/>
              </w:rPr>
            </w:pPr>
            <w:r w:rsidRPr="00F1209B">
              <w:rPr>
                <w:highlight w:val="cyan"/>
                <w:lang w:val="en-CH"/>
              </w:rPr>
              <w:t>1.1</w:t>
            </w:r>
            <w:r w:rsidRPr="00AC4A92">
              <w:rPr>
                <w:highlight w:val="cyan"/>
                <w:lang w:val="en-CH"/>
              </w:rPr>
              <w:t>0</w:t>
            </w:r>
          </w:p>
        </w:tc>
        <w:tc>
          <w:tcPr>
            <w:tcW w:w="450" w:type="dxa"/>
            <w:tcBorders>
              <w:top w:val="nil"/>
              <w:bottom w:val="single" w:sz="4" w:space="0" w:color="auto"/>
            </w:tcBorders>
            <w:shd w:val="clear" w:color="auto" w:fill="FFFFFF"/>
            <w:tcMar>
              <w:top w:w="0" w:type="dxa"/>
              <w:left w:w="75" w:type="dxa"/>
              <w:bottom w:w="0" w:type="dxa"/>
              <w:right w:w="75" w:type="dxa"/>
            </w:tcMar>
            <w:vAlign w:val="center"/>
          </w:tcPr>
          <w:p w14:paraId="59C17A19" w14:textId="77777777" w:rsidR="001137BE" w:rsidRPr="00AC4A92" w:rsidRDefault="001137BE" w:rsidP="002D69CC">
            <w:pPr>
              <w:pStyle w:val="table"/>
              <w:jc w:val="center"/>
              <w:rPr>
                <w:highlight w:val="cyan"/>
              </w:rPr>
            </w:pPr>
            <w:r w:rsidRPr="00F1209B">
              <w:rPr>
                <w:highlight w:val="cyan"/>
                <w:lang w:val="en-CH"/>
              </w:rPr>
              <w:t>.459</w:t>
            </w:r>
          </w:p>
        </w:tc>
        <w:tc>
          <w:tcPr>
            <w:tcW w:w="630" w:type="dxa"/>
            <w:tcBorders>
              <w:top w:val="nil"/>
              <w:bottom w:val="single" w:sz="4" w:space="0" w:color="auto"/>
            </w:tcBorders>
            <w:shd w:val="clear" w:color="auto" w:fill="FFFFFF"/>
            <w:tcMar>
              <w:top w:w="0" w:type="dxa"/>
              <w:left w:w="75" w:type="dxa"/>
              <w:bottom w:w="0" w:type="dxa"/>
              <w:right w:w="75" w:type="dxa"/>
            </w:tcMar>
            <w:vAlign w:val="center"/>
          </w:tcPr>
          <w:p w14:paraId="6E760571" w14:textId="77777777" w:rsidR="001137BE" w:rsidRPr="00AC4A92" w:rsidRDefault="001137BE" w:rsidP="002D69CC">
            <w:pPr>
              <w:pStyle w:val="table"/>
              <w:jc w:val="center"/>
              <w:rPr>
                <w:highlight w:val="cyan"/>
              </w:rPr>
            </w:pPr>
            <w:r w:rsidRPr="00AC4A92">
              <w:rPr>
                <w:highlight w:val="cyan"/>
              </w:rPr>
              <w:t>-</w:t>
            </w:r>
          </w:p>
        </w:tc>
      </w:tr>
      <w:tr w:rsidR="001137BE" w:rsidRPr="00F676B9" w14:paraId="5E07DDFE" w14:textId="77777777" w:rsidTr="002D69CC">
        <w:trPr>
          <w:trHeight w:val="434"/>
          <w:jc w:val="center"/>
        </w:trPr>
        <w:tc>
          <w:tcPr>
            <w:tcW w:w="8190" w:type="dxa"/>
            <w:gridSpan w:val="13"/>
            <w:tcBorders>
              <w:top w:val="single" w:sz="4" w:space="0" w:color="auto"/>
              <w:bottom w:val="nil"/>
            </w:tcBorders>
            <w:shd w:val="clear" w:color="auto" w:fill="FFFFFF"/>
            <w:vAlign w:val="center"/>
          </w:tcPr>
          <w:p w14:paraId="7E4CA976" w14:textId="77777777" w:rsidR="001137BE" w:rsidRPr="00AC4A92" w:rsidRDefault="001137BE" w:rsidP="002D69CC">
            <w:pPr>
              <w:pStyle w:val="table"/>
              <w:jc w:val="left"/>
              <w:rPr>
                <w:i/>
                <w:iCs/>
                <w:highlight w:val="cyan"/>
              </w:rPr>
            </w:pPr>
            <w:r w:rsidRPr="00AC4A92">
              <w:rPr>
                <w:i/>
                <w:iCs/>
                <w:highlight w:val="cyan"/>
              </w:rPr>
              <w:t>Notes:</w:t>
            </w:r>
          </w:p>
          <w:p w14:paraId="5E0E19FD" w14:textId="77777777" w:rsidR="001137BE" w:rsidRPr="00B47E3B" w:rsidRDefault="001137BE" w:rsidP="002D69CC">
            <w:pPr>
              <w:ind w:firstLine="0"/>
              <w:jc w:val="left"/>
              <w:rPr>
                <w:sz w:val="16"/>
                <w:szCs w:val="16"/>
              </w:rPr>
            </w:pPr>
            <w:r w:rsidRPr="00AC4A92">
              <w:rPr>
                <w:sz w:val="16"/>
                <w:szCs w:val="16"/>
                <w:highlight w:val="cyan"/>
              </w:rPr>
              <w:t>* Pooled outcome measure were created for these reanalyses and were not reported in the original articles.</w:t>
            </w:r>
          </w:p>
        </w:tc>
      </w:tr>
    </w:tbl>
    <w:p w14:paraId="6EDC465E" w14:textId="77777777" w:rsidR="001137BE" w:rsidRPr="00F676B9" w:rsidRDefault="001137BE" w:rsidP="001137BE"/>
    <w:p w14:paraId="13846FF9" w14:textId="77777777" w:rsidR="001137BE" w:rsidRDefault="001137BE" w:rsidP="001137BE">
      <w:pPr>
        <w:ind w:firstLine="0"/>
      </w:pPr>
    </w:p>
    <w:p w14:paraId="5AC8659E" w14:textId="77777777" w:rsidR="001137BE" w:rsidRDefault="001137BE" w:rsidP="001137BE">
      <w:pPr>
        <w:ind w:firstLine="0"/>
      </w:pPr>
    </w:p>
    <w:p w14:paraId="54EF4726" w14:textId="77777777" w:rsidR="001137BE" w:rsidRPr="00F676B9" w:rsidRDefault="001137BE" w:rsidP="001137BE">
      <w:pPr>
        <w:ind w:firstLine="0"/>
      </w:pPr>
    </w:p>
    <w:p w14:paraId="7A895418" w14:textId="77777777" w:rsidR="001137BE" w:rsidRDefault="001137BE" w:rsidP="001137BE"/>
    <w:p w14:paraId="016C0E04" w14:textId="77777777" w:rsidR="001137BE" w:rsidRPr="00493310" w:rsidRDefault="001137BE" w:rsidP="001137BE">
      <w:pPr>
        <w:pStyle w:val="Heading2"/>
        <w:rPr>
          <w:highlight w:val="cyan"/>
        </w:rPr>
      </w:pPr>
      <w:r w:rsidRPr="00493310">
        <w:rPr>
          <w:highlight w:val="cyan"/>
        </w:rPr>
        <w:t>Assessment of whether intervals were likely to be 95% CIs or SEMs</w:t>
      </w:r>
    </w:p>
    <w:p w14:paraId="29625525" w14:textId="77777777" w:rsidR="001137BE" w:rsidRPr="00493310" w:rsidRDefault="001137BE" w:rsidP="001137BE">
      <w:pPr>
        <w:rPr>
          <w:highlight w:val="cyan"/>
        </w:rPr>
      </w:pPr>
      <w:r w:rsidRPr="00493310">
        <w:rPr>
          <w:highlight w:val="cyan"/>
        </w:rPr>
        <w:t>Given that several of the previously reported reanalyses provide different results depending on whether we assume the intervals reported in Foody et al. (2013) were 95% CIs or SEMs, and the authors of Foody et al. (2013) are unable or unwilling to answer this question, it seems important to gather relevant information to aid our abduction here.</w:t>
      </w:r>
    </w:p>
    <w:p w14:paraId="3C692DEE" w14:textId="77777777" w:rsidR="001137BE" w:rsidRPr="00493310" w:rsidRDefault="001137BE" w:rsidP="001137BE">
      <w:pPr>
        <w:rPr>
          <w:highlight w:val="cyan"/>
        </w:rPr>
      </w:pPr>
      <w:r w:rsidRPr="00493310">
        <w:rPr>
          <w:highlight w:val="cyan"/>
        </w:rPr>
        <w:t xml:space="preserve">One useful source of information is what the authors’ of Foody et al. (2013) report in their other publications. Publications that came from the Barnes-Holmes research group around the time as </w:t>
      </w:r>
      <w:proofErr w:type="spellStart"/>
      <w:r w:rsidRPr="00493310">
        <w:rPr>
          <w:highlight w:val="cyan"/>
        </w:rPr>
        <w:t>Foody’s</w:t>
      </w:r>
      <w:proofErr w:type="spellEnd"/>
      <w:r w:rsidRPr="00493310">
        <w:rPr>
          <w:highlight w:val="cyan"/>
        </w:rPr>
        <w:t xml:space="preserve"> articles were published employed SEMs as error bars in their plots </w:t>
      </w:r>
      <w:r w:rsidRPr="00493310">
        <w:rPr>
          <w:highlight w:val="cyan"/>
        </w:rPr>
        <w:fldChar w:fldCharType="begin"/>
      </w:r>
      <w:r w:rsidRPr="00493310">
        <w:rPr>
          <w:highlight w:val="cyan"/>
        </w:rPr>
        <w:instrText xml:space="preserve"> ADDIN ZOTERO_ITEM CSL_CITATION {"citationID":"i4kPRArt","properties":{"formattedCitation":"(e.g., Hughes &amp; Barnes-Holmes, 2011)","plainCitation":"(e.g., Hughes &amp; Barnes-Holmes, 2011)","noteIndex":0},"citationItems":[{"id":5017,"uris":["http://zotero.org/users/1687755/items/WXEVPCLV"],"itemData":{"id":5017,"type":"article-journal","abstract":"Research increasingly supports the Implicit Relational Assessment Procedure (IRAP) as a measure capable of providing a sensitive index of preexisting implicit attitudes and cognitions. The current study constitutes the first attempt to determine if the IRAP is also sensitive to implicit attitudes engineered through either direct relational training or verbal instruction. Following attitude-induction training, participants completed an IRAP in addition to two self-report procedures designed to measure newly formed attitudes. Both implicit and explicit attitudes emerged and persisted in response to both relational training and verbal instruction. Furthermore, the IRAP data indicated significant implicit attitudes when participants both affirmed attitude-consistent and negated attitude-inconsistent relations. The findings are consistent with previous attitude-formation research, but the relational properties of the IRAP raise specific conceptual issues pertaining to the nature of implicit attitudes themselves. (PsycINFO Database Record (c) 2016 APA, all rights reserved)","archive":"psyh","archive_location":"2011-20521-006","container-title":"The Psychological Record","DOI":"https://doi.org/10.1007/BF03395768","ISSN":"0033-2933","issue":"3","journalAbbreviation":"The Psychological Record","page":"391-410","source":"EBSCOhost","title":"On the formation and persistence of implicit attitudes: New evidence from the Implicit Relational Assessment Procedure (IRAP)","volume":"61","author":[{"family":"Hughes","given":"Sean"},{"family":"Barnes-Holmes","given":"Dermot"}],"issued":{"date-parts":[["2011"]]}},"label":"page","prefix":"e.g., "}],"schema":"https://github.com/citation-style-language/schema/raw/master/csl-citation.json"} </w:instrText>
      </w:r>
      <w:r w:rsidRPr="00493310">
        <w:rPr>
          <w:highlight w:val="cyan"/>
        </w:rPr>
        <w:fldChar w:fldCharType="separate"/>
      </w:r>
      <w:r w:rsidRPr="00493310">
        <w:rPr>
          <w:noProof/>
          <w:highlight w:val="cyan"/>
        </w:rPr>
        <w:t>(e.g., Hughes &amp; Barnes-Holmes, 2011)</w:t>
      </w:r>
      <w:r w:rsidRPr="00493310">
        <w:rPr>
          <w:highlight w:val="cyan"/>
        </w:rPr>
        <w:fldChar w:fldCharType="end"/>
      </w:r>
      <w:r w:rsidRPr="00493310">
        <w:rPr>
          <w:highlight w:val="cyan"/>
        </w:rPr>
        <w:t xml:space="preserve">. This includes one of my own studies which, I should note, also failed to clarify this in text </w:t>
      </w:r>
      <w:r w:rsidRPr="00493310">
        <w:rPr>
          <w:highlight w:val="cyan"/>
        </w:rPr>
        <w:fldChar w:fldCharType="begin"/>
      </w:r>
      <w:r w:rsidRPr="00493310">
        <w:rPr>
          <w:highlight w:val="cyan"/>
        </w:rPr>
        <w:instrText xml:space="preserve"> ADDIN ZOTERO_ITEM CSL_CITATION {"citationID":"ZXBzI0xJ","properties":{"formattedCitation":"(Hussey &amp; Barnes-Holmes, 2012)","plainCitation":"(Hussey &amp; Barnes-Holmes, 2012)","noteIndex":0},"citationItems":[{"id":4339,"uris":["http://zotero.org/users/1687755/items/EJCN67X6"],"itemData":{"id":4339,"type":"article-journal","abstract":"A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 (PsycINFO Database Record (c) 2016 APA, all rights reserved)","archive":"psyh","archive_location":"2012-11756-001","container-title":"Cognitive and Behavioral Practice","DOI":"10.1016/j.cbpra.2012.03.002","ISSN":"1077-7229","issue":"4","journalAbbreviation":"Cognitive and Behavioral Practice","page":"573-582","source":"EBSCOhost","title":"The Implicit Relational Assessment Procedure as a measure of implicit depression and the role of psychological flexibility","volume":"19","author":[{"family":"Hussey","given":"Ian"},{"family":"Barnes-Holmes","given":"Dermot"}],"issued":{"date-parts":[["2012",11]]}}}],"schema":"https://github.com/citation-style-language/schema/raw/master/csl-citation.json"} </w:instrText>
      </w:r>
      <w:r w:rsidRPr="00493310">
        <w:rPr>
          <w:highlight w:val="cyan"/>
        </w:rPr>
        <w:fldChar w:fldCharType="separate"/>
      </w:r>
      <w:r w:rsidRPr="00493310">
        <w:rPr>
          <w:noProof/>
          <w:highlight w:val="cyan"/>
        </w:rPr>
        <w:t>(Hussey &amp; Barnes-Holmes, 2012)</w:t>
      </w:r>
      <w:r w:rsidRPr="00493310">
        <w:rPr>
          <w:highlight w:val="cyan"/>
        </w:rPr>
        <w:fldChar w:fldCharType="end"/>
      </w:r>
      <w:r w:rsidRPr="00493310">
        <w:rPr>
          <w:highlight w:val="cyan"/>
        </w:rPr>
        <w:t xml:space="preserve">. My personal recollection is that we were generally trained by them to plot SEMs. </w:t>
      </w:r>
    </w:p>
    <w:p w14:paraId="2A13DF5D" w14:textId="77777777" w:rsidR="001137BE" w:rsidRPr="00493310" w:rsidRDefault="001137BE" w:rsidP="001137BE">
      <w:pPr>
        <w:rPr>
          <w:highlight w:val="cyan"/>
        </w:rPr>
      </w:pPr>
      <w:r w:rsidRPr="00493310">
        <w:rPr>
          <w:highlight w:val="cyan"/>
        </w:rPr>
        <w:t xml:space="preserve">Another source of information is to compare the known standard deviations reported in previously published studies with the standard deviations extracted from </w:t>
      </w:r>
      <w:proofErr w:type="spellStart"/>
      <w:r w:rsidRPr="00493310">
        <w:rPr>
          <w:highlight w:val="cyan"/>
        </w:rPr>
        <w:t>Foody’s</w:t>
      </w:r>
      <w:proofErr w:type="spellEnd"/>
      <w:r w:rsidRPr="00493310">
        <w:rPr>
          <w:highlight w:val="cyan"/>
        </w:rPr>
        <w:t xml:space="preserve"> work under both assumptions of what the intervals represent (Foody et al., 2012; Foody et al., 2013; Foody, 2013). Given that the interventions involve an unknown degree of inter-individual heterogeneity, it is safer to compare the standard deviations of the baseline and post induction time points between studies. </w:t>
      </w:r>
    </w:p>
    <w:p w14:paraId="60507E11" w14:textId="77777777" w:rsidR="00BC474F" w:rsidRDefault="00BC474F"/>
    <w:sectPr w:rsidR="00BC4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BE"/>
    <w:rsid w:val="001137BE"/>
    <w:rsid w:val="006513D9"/>
    <w:rsid w:val="00BC474F"/>
    <w:rsid w:val="00D61AE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9E4D11E"/>
  <w15:chartTrackingRefBased/>
  <w15:docId w15:val="{AE3C109A-EC1A-8446-B1AC-3F8BB5E5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E"/>
    <w:pPr>
      <w:ind w:firstLine="360"/>
      <w:jc w:val="both"/>
    </w:pPr>
    <w:rPr>
      <w:rFonts w:ascii="CMU Serif Roman" w:eastAsia="Times New Roman" w:hAnsi="CMU Serif Roman" w:cs="CMU Serif Roman"/>
      <w:kern w:val="0"/>
      <w:sz w:val="18"/>
      <w:szCs w:val="18"/>
      <w:lang w:val="en-IE" w:eastAsia="en-GB"/>
      <w14:ligatures w14:val="none"/>
    </w:rPr>
  </w:style>
  <w:style w:type="paragraph" w:styleId="Heading1">
    <w:name w:val="heading 1"/>
    <w:basedOn w:val="Normal"/>
    <w:next w:val="Normal"/>
    <w:link w:val="Heading1Char"/>
    <w:uiPriority w:val="9"/>
    <w:qFormat/>
    <w:rsid w:val="001137BE"/>
    <w:pPr>
      <w:keepNext/>
      <w:keepLines/>
      <w:spacing w:before="360" w:after="80"/>
      <w:ind w:firstLine="0"/>
      <w:jc w:val="left"/>
      <w:outlineLvl w:val="0"/>
    </w:pPr>
    <w:rPr>
      <w:rFonts w:asciiTheme="majorHAnsi" w:eastAsiaTheme="majorEastAsia" w:hAnsiTheme="majorHAnsi" w:cstheme="majorBidi"/>
      <w:color w:val="0F4761" w:themeColor="accent1" w:themeShade="BF"/>
      <w:kern w:val="2"/>
      <w:sz w:val="40"/>
      <w:szCs w:val="40"/>
      <w:lang w:val="en-CH" w:eastAsia="en-US"/>
      <w14:ligatures w14:val="standardContextual"/>
    </w:rPr>
  </w:style>
  <w:style w:type="paragraph" w:styleId="Heading2">
    <w:name w:val="heading 2"/>
    <w:basedOn w:val="Normal"/>
    <w:next w:val="Normal"/>
    <w:link w:val="Heading2Char"/>
    <w:uiPriority w:val="9"/>
    <w:unhideWhenUsed/>
    <w:qFormat/>
    <w:rsid w:val="001137BE"/>
    <w:pPr>
      <w:keepNext/>
      <w:keepLines/>
      <w:spacing w:before="160" w:after="80"/>
      <w:ind w:firstLine="0"/>
      <w:jc w:val="left"/>
      <w:outlineLvl w:val="1"/>
    </w:pPr>
    <w:rPr>
      <w:rFonts w:asciiTheme="majorHAnsi" w:eastAsiaTheme="majorEastAsia" w:hAnsiTheme="majorHAnsi" w:cstheme="majorBidi"/>
      <w:color w:val="0F4761" w:themeColor="accent1" w:themeShade="BF"/>
      <w:kern w:val="2"/>
      <w:sz w:val="32"/>
      <w:szCs w:val="32"/>
      <w:lang w:val="en-CH" w:eastAsia="en-US"/>
      <w14:ligatures w14:val="standardContextual"/>
    </w:rPr>
  </w:style>
  <w:style w:type="paragraph" w:styleId="Heading3">
    <w:name w:val="heading 3"/>
    <w:basedOn w:val="Normal"/>
    <w:next w:val="Normal"/>
    <w:link w:val="Heading3Char"/>
    <w:uiPriority w:val="9"/>
    <w:semiHidden/>
    <w:unhideWhenUsed/>
    <w:qFormat/>
    <w:rsid w:val="001137BE"/>
    <w:pPr>
      <w:keepNext/>
      <w:keepLines/>
      <w:spacing w:before="160" w:after="80"/>
      <w:ind w:firstLine="0"/>
      <w:jc w:val="left"/>
      <w:outlineLvl w:val="2"/>
    </w:pPr>
    <w:rPr>
      <w:rFonts w:asciiTheme="minorHAnsi" w:eastAsiaTheme="majorEastAsia" w:hAnsiTheme="minorHAnsi" w:cstheme="majorBidi"/>
      <w:color w:val="0F4761" w:themeColor="accent1" w:themeShade="BF"/>
      <w:kern w:val="2"/>
      <w:sz w:val="28"/>
      <w:szCs w:val="28"/>
      <w:lang w:val="en-CH" w:eastAsia="en-US"/>
      <w14:ligatures w14:val="standardContextual"/>
    </w:rPr>
  </w:style>
  <w:style w:type="paragraph" w:styleId="Heading4">
    <w:name w:val="heading 4"/>
    <w:basedOn w:val="Normal"/>
    <w:next w:val="Normal"/>
    <w:link w:val="Heading4Char"/>
    <w:uiPriority w:val="9"/>
    <w:semiHidden/>
    <w:unhideWhenUsed/>
    <w:qFormat/>
    <w:rsid w:val="001137BE"/>
    <w:pPr>
      <w:keepNext/>
      <w:keepLines/>
      <w:spacing w:before="80" w:after="40"/>
      <w:ind w:firstLine="0"/>
      <w:jc w:val="left"/>
      <w:outlineLvl w:val="3"/>
    </w:pPr>
    <w:rPr>
      <w:rFonts w:asciiTheme="minorHAnsi" w:eastAsiaTheme="majorEastAsia" w:hAnsiTheme="minorHAnsi" w:cstheme="majorBidi"/>
      <w:i/>
      <w:iCs/>
      <w:color w:val="0F4761" w:themeColor="accent1" w:themeShade="BF"/>
      <w:kern w:val="2"/>
      <w:sz w:val="24"/>
      <w:szCs w:val="24"/>
      <w:lang w:val="en-CH" w:eastAsia="en-US"/>
      <w14:ligatures w14:val="standardContextual"/>
    </w:rPr>
  </w:style>
  <w:style w:type="paragraph" w:styleId="Heading5">
    <w:name w:val="heading 5"/>
    <w:basedOn w:val="Normal"/>
    <w:next w:val="Normal"/>
    <w:link w:val="Heading5Char"/>
    <w:uiPriority w:val="9"/>
    <w:semiHidden/>
    <w:unhideWhenUsed/>
    <w:qFormat/>
    <w:rsid w:val="001137BE"/>
    <w:pPr>
      <w:keepNext/>
      <w:keepLines/>
      <w:spacing w:before="80" w:after="40"/>
      <w:ind w:firstLine="0"/>
      <w:jc w:val="left"/>
      <w:outlineLvl w:val="4"/>
    </w:pPr>
    <w:rPr>
      <w:rFonts w:asciiTheme="minorHAnsi" w:eastAsiaTheme="majorEastAsia" w:hAnsiTheme="minorHAnsi" w:cstheme="majorBidi"/>
      <w:color w:val="0F4761" w:themeColor="accent1" w:themeShade="BF"/>
      <w:kern w:val="2"/>
      <w:sz w:val="24"/>
      <w:szCs w:val="24"/>
      <w:lang w:val="en-CH" w:eastAsia="en-US"/>
      <w14:ligatures w14:val="standardContextual"/>
    </w:rPr>
  </w:style>
  <w:style w:type="paragraph" w:styleId="Heading6">
    <w:name w:val="heading 6"/>
    <w:basedOn w:val="Normal"/>
    <w:next w:val="Normal"/>
    <w:link w:val="Heading6Char"/>
    <w:uiPriority w:val="9"/>
    <w:semiHidden/>
    <w:unhideWhenUsed/>
    <w:qFormat/>
    <w:rsid w:val="001137BE"/>
    <w:pPr>
      <w:keepNext/>
      <w:keepLines/>
      <w:spacing w:before="40"/>
      <w:ind w:firstLine="0"/>
      <w:jc w:val="left"/>
      <w:outlineLvl w:val="5"/>
    </w:pPr>
    <w:rPr>
      <w:rFonts w:asciiTheme="minorHAnsi" w:eastAsiaTheme="majorEastAsia" w:hAnsiTheme="minorHAnsi" w:cstheme="majorBidi"/>
      <w:i/>
      <w:iCs/>
      <w:color w:val="595959" w:themeColor="text1" w:themeTint="A6"/>
      <w:kern w:val="2"/>
      <w:sz w:val="24"/>
      <w:szCs w:val="24"/>
      <w:lang w:val="en-CH" w:eastAsia="en-US"/>
      <w14:ligatures w14:val="standardContextual"/>
    </w:rPr>
  </w:style>
  <w:style w:type="paragraph" w:styleId="Heading7">
    <w:name w:val="heading 7"/>
    <w:basedOn w:val="Normal"/>
    <w:next w:val="Normal"/>
    <w:link w:val="Heading7Char"/>
    <w:uiPriority w:val="9"/>
    <w:semiHidden/>
    <w:unhideWhenUsed/>
    <w:qFormat/>
    <w:rsid w:val="001137BE"/>
    <w:pPr>
      <w:keepNext/>
      <w:keepLines/>
      <w:spacing w:before="40"/>
      <w:ind w:firstLine="0"/>
      <w:jc w:val="left"/>
      <w:outlineLvl w:val="6"/>
    </w:pPr>
    <w:rPr>
      <w:rFonts w:asciiTheme="minorHAnsi" w:eastAsiaTheme="majorEastAsia" w:hAnsiTheme="minorHAnsi" w:cstheme="majorBidi"/>
      <w:color w:val="595959" w:themeColor="text1" w:themeTint="A6"/>
      <w:kern w:val="2"/>
      <w:sz w:val="24"/>
      <w:szCs w:val="24"/>
      <w:lang w:val="en-CH" w:eastAsia="en-US"/>
      <w14:ligatures w14:val="standardContextual"/>
    </w:rPr>
  </w:style>
  <w:style w:type="paragraph" w:styleId="Heading8">
    <w:name w:val="heading 8"/>
    <w:basedOn w:val="Normal"/>
    <w:next w:val="Normal"/>
    <w:link w:val="Heading8Char"/>
    <w:uiPriority w:val="9"/>
    <w:semiHidden/>
    <w:unhideWhenUsed/>
    <w:qFormat/>
    <w:rsid w:val="001137BE"/>
    <w:pPr>
      <w:keepNext/>
      <w:keepLines/>
      <w:ind w:firstLine="0"/>
      <w:jc w:val="left"/>
      <w:outlineLvl w:val="7"/>
    </w:pPr>
    <w:rPr>
      <w:rFonts w:asciiTheme="minorHAnsi" w:eastAsiaTheme="majorEastAsia" w:hAnsiTheme="minorHAnsi" w:cstheme="majorBidi"/>
      <w:i/>
      <w:iCs/>
      <w:color w:val="272727" w:themeColor="text1" w:themeTint="D8"/>
      <w:kern w:val="2"/>
      <w:sz w:val="24"/>
      <w:szCs w:val="24"/>
      <w:lang w:val="en-CH" w:eastAsia="en-US"/>
      <w14:ligatures w14:val="standardContextual"/>
    </w:rPr>
  </w:style>
  <w:style w:type="paragraph" w:styleId="Heading9">
    <w:name w:val="heading 9"/>
    <w:basedOn w:val="Normal"/>
    <w:next w:val="Normal"/>
    <w:link w:val="Heading9Char"/>
    <w:uiPriority w:val="9"/>
    <w:semiHidden/>
    <w:unhideWhenUsed/>
    <w:qFormat/>
    <w:rsid w:val="001137BE"/>
    <w:pPr>
      <w:keepNext/>
      <w:keepLines/>
      <w:ind w:firstLine="0"/>
      <w:jc w:val="left"/>
      <w:outlineLvl w:val="8"/>
    </w:pPr>
    <w:rPr>
      <w:rFonts w:asciiTheme="minorHAnsi" w:eastAsiaTheme="majorEastAsia" w:hAnsiTheme="minorHAnsi" w:cstheme="majorBidi"/>
      <w:color w:val="272727" w:themeColor="text1" w:themeTint="D8"/>
      <w:kern w:val="2"/>
      <w:sz w:val="24"/>
      <w:szCs w:val="24"/>
      <w:lang w:val="en-CH"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7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7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7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7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7BE"/>
    <w:rPr>
      <w:rFonts w:eastAsiaTheme="majorEastAsia" w:cstheme="majorBidi"/>
      <w:color w:val="272727" w:themeColor="text1" w:themeTint="D8"/>
    </w:rPr>
  </w:style>
  <w:style w:type="paragraph" w:styleId="Title">
    <w:name w:val="Title"/>
    <w:basedOn w:val="Normal"/>
    <w:next w:val="Normal"/>
    <w:link w:val="TitleChar"/>
    <w:uiPriority w:val="10"/>
    <w:qFormat/>
    <w:rsid w:val="001137BE"/>
    <w:pPr>
      <w:spacing w:after="80"/>
      <w:ind w:firstLine="0"/>
      <w:contextualSpacing/>
      <w:jc w:val="left"/>
    </w:pPr>
    <w:rPr>
      <w:rFonts w:asciiTheme="majorHAnsi" w:eastAsiaTheme="majorEastAsia" w:hAnsiTheme="majorHAnsi" w:cstheme="majorBidi"/>
      <w:spacing w:val="-10"/>
      <w:kern w:val="28"/>
      <w:sz w:val="56"/>
      <w:szCs w:val="56"/>
      <w:lang w:val="en-CH" w:eastAsia="en-US"/>
      <w14:ligatures w14:val="standardContextual"/>
    </w:rPr>
  </w:style>
  <w:style w:type="character" w:customStyle="1" w:styleId="TitleChar">
    <w:name w:val="Title Char"/>
    <w:basedOn w:val="DefaultParagraphFont"/>
    <w:link w:val="Title"/>
    <w:uiPriority w:val="10"/>
    <w:rsid w:val="00113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7BE"/>
    <w:pPr>
      <w:numPr>
        <w:ilvl w:val="1"/>
      </w:numPr>
      <w:spacing w:after="160"/>
      <w:jc w:val="left"/>
    </w:pPr>
    <w:rPr>
      <w:rFonts w:asciiTheme="minorHAnsi" w:eastAsiaTheme="majorEastAsia" w:hAnsiTheme="minorHAnsi" w:cstheme="majorBidi"/>
      <w:color w:val="595959" w:themeColor="text1" w:themeTint="A6"/>
      <w:spacing w:val="15"/>
      <w:kern w:val="2"/>
      <w:sz w:val="28"/>
      <w:szCs w:val="28"/>
      <w:lang w:val="en-CH" w:eastAsia="en-US"/>
      <w14:ligatures w14:val="standardContextual"/>
    </w:rPr>
  </w:style>
  <w:style w:type="character" w:customStyle="1" w:styleId="SubtitleChar">
    <w:name w:val="Subtitle Char"/>
    <w:basedOn w:val="DefaultParagraphFont"/>
    <w:link w:val="Subtitle"/>
    <w:uiPriority w:val="11"/>
    <w:rsid w:val="00113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7BE"/>
    <w:pPr>
      <w:spacing w:before="160" w:after="160"/>
      <w:ind w:firstLine="0"/>
      <w:jc w:val="center"/>
    </w:pPr>
    <w:rPr>
      <w:rFonts w:asciiTheme="minorHAnsi" w:eastAsiaTheme="minorHAnsi" w:hAnsiTheme="minorHAnsi" w:cstheme="minorBidi"/>
      <w:i/>
      <w:iCs/>
      <w:color w:val="404040" w:themeColor="text1" w:themeTint="BF"/>
      <w:kern w:val="2"/>
      <w:sz w:val="24"/>
      <w:szCs w:val="24"/>
      <w:lang w:val="en-CH" w:eastAsia="en-US"/>
      <w14:ligatures w14:val="standardContextual"/>
    </w:rPr>
  </w:style>
  <w:style w:type="character" w:customStyle="1" w:styleId="QuoteChar">
    <w:name w:val="Quote Char"/>
    <w:basedOn w:val="DefaultParagraphFont"/>
    <w:link w:val="Quote"/>
    <w:uiPriority w:val="29"/>
    <w:rsid w:val="001137BE"/>
    <w:rPr>
      <w:i/>
      <w:iCs/>
      <w:color w:val="404040" w:themeColor="text1" w:themeTint="BF"/>
    </w:rPr>
  </w:style>
  <w:style w:type="paragraph" w:styleId="ListParagraph">
    <w:name w:val="List Paragraph"/>
    <w:basedOn w:val="Normal"/>
    <w:uiPriority w:val="34"/>
    <w:qFormat/>
    <w:rsid w:val="001137BE"/>
    <w:pPr>
      <w:ind w:left="720" w:firstLine="0"/>
      <w:contextualSpacing/>
      <w:jc w:val="left"/>
    </w:pPr>
    <w:rPr>
      <w:rFonts w:asciiTheme="minorHAnsi" w:eastAsiaTheme="minorHAnsi" w:hAnsiTheme="minorHAnsi" w:cstheme="minorBidi"/>
      <w:kern w:val="2"/>
      <w:sz w:val="24"/>
      <w:szCs w:val="24"/>
      <w:lang w:val="en-CH" w:eastAsia="en-US"/>
      <w14:ligatures w14:val="standardContextual"/>
    </w:rPr>
  </w:style>
  <w:style w:type="character" w:styleId="IntenseEmphasis">
    <w:name w:val="Intense Emphasis"/>
    <w:basedOn w:val="DefaultParagraphFont"/>
    <w:uiPriority w:val="21"/>
    <w:qFormat/>
    <w:rsid w:val="001137BE"/>
    <w:rPr>
      <w:i/>
      <w:iCs/>
      <w:color w:val="0F4761" w:themeColor="accent1" w:themeShade="BF"/>
    </w:rPr>
  </w:style>
  <w:style w:type="paragraph" w:styleId="IntenseQuote">
    <w:name w:val="Intense Quote"/>
    <w:basedOn w:val="Normal"/>
    <w:next w:val="Normal"/>
    <w:link w:val="IntenseQuoteChar"/>
    <w:uiPriority w:val="30"/>
    <w:qFormat/>
    <w:rsid w:val="001137BE"/>
    <w:pPr>
      <w:pBdr>
        <w:top w:val="single" w:sz="4" w:space="10" w:color="0F4761" w:themeColor="accent1" w:themeShade="BF"/>
        <w:bottom w:val="single" w:sz="4" w:space="10" w:color="0F4761" w:themeColor="accent1" w:themeShade="BF"/>
      </w:pBdr>
      <w:spacing w:before="360" w:after="360"/>
      <w:ind w:left="864" w:right="864" w:firstLine="0"/>
      <w:jc w:val="center"/>
    </w:pPr>
    <w:rPr>
      <w:rFonts w:asciiTheme="minorHAnsi" w:eastAsiaTheme="minorHAnsi" w:hAnsiTheme="minorHAnsi" w:cstheme="minorBidi"/>
      <w:i/>
      <w:iCs/>
      <w:color w:val="0F4761" w:themeColor="accent1" w:themeShade="BF"/>
      <w:kern w:val="2"/>
      <w:sz w:val="24"/>
      <w:szCs w:val="24"/>
      <w:lang w:val="en-CH" w:eastAsia="en-US"/>
      <w14:ligatures w14:val="standardContextual"/>
    </w:rPr>
  </w:style>
  <w:style w:type="character" w:customStyle="1" w:styleId="IntenseQuoteChar">
    <w:name w:val="Intense Quote Char"/>
    <w:basedOn w:val="DefaultParagraphFont"/>
    <w:link w:val="IntenseQuote"/>
    <w:uiPriority w:val="30"/>
    <w:rsid w:val="001137BE"/>
    <w:rPr>
      <w:i/>
      <w:iCs/>
      <w:color w:val="0F4761" w:themeColor="accent1" w:themeShade="BF"/>
    </w:rPr>
  </w:style>
  <w:style w:type="character" w:styleId="IntenseReference">
    <w:name w:val="Intense Reference"/>
    <w:basedOn w:val="DefaultParagraphFont"/>
    <w:uiPriority w:val="32"/>
    <w:qFormat/>
    <w:rsid w:val="001137BE"/>
    <w:rPr>
      <w:b/>
      <w:bCs/>
      <w:smallCaps/>
      <w:color w:val="0F4761" w:themeColor="accent1" w:themeShade="BF"/>
      <w:spacing w:val="5"/>
    </w:rPr>
  </w:style>
  <w:style w:type="paragraph" w:customStyle="1" w:styleId="table">
    <w:name w:val="table"/>
    <w:basedOn w:val="Normal"/>
    <w:qFormat/>
    <w:rsid w:val="001137BE"/>
    <w:pPr>
      <w:ind w:firstLine="15"/>
    </w:pPr>
    <w:rPr>
      <w:sz w:val="16"/>
      <w:szCs w:val="16"/>
    </w:rPr>
  </w:style>
  <w:style w:type="paragraph" w:customStyle="1" w:styleId="figureandtabletitle">
    <w:name w:val="figure and table title"/>
    <w:basedOn w:val="Normal"/>
    <w:qFormat/>
    <w:rsid w:val="001137BE"/>
    <w:pPr>
      <w:spacing w:before="120" w:after="120"/>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992</Words>
  <Characters>5657</Characters>
  <Application>Microsoft Office Word</Application>
  <DocSecurity>0</DocSecurity>
  <Lines>47</Lines>
  <Paragraphs>13</Paragraphs>
  <ScaleCrop>false</ScaleCrop>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1</cp:revision>
  <dcterms:created xsi:type="dcterms:W3CDTF">2024-08-05T16:59:00Z</dcterms:created>
  <dcterms:modified xsi:type="dcterms:W3CDTF">2024-08-05T17:00:00Z</dcterms:modified>
</cp:coreProperties>
</file>