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3E6" w:rsidRPr="00075BE0" w:rsidRDefault="00075BE0" w:rsidP="00075BE0">
      <w:pPr>
        <w:pStyle w:val="NoSpacing"/>
        <w:rPr>
          <w:sz w:val="24"/>
          <w:szCs w:val="24"/>
        </w:rPr>
      </w:pPr>
      <w:r w:rsidRPr="00075BE0">
        <w:rPr>
          <w:sz w:val="24"/>
          <w:szCs w:val="24"/>
        </w:rPr>
        <w:t>Ian Kilgore</w:t>
      </w:r>
    </w:p>
    <w:p w:rsidR="00075BE0" w:rsidRPr="00075BE0" w:rsidRDefault="00075BE0" w:rsidP="00075BE0">
      <w:pPr>
        <w:pStyle w:val="NoSpacing"/>
        <w:rPr>
          <w:sz w:val="24"/>
          <w:szCs w:val="24"/>
        </w:rPr>
      </w:pPr>
      <w:r w:rsidRPr="00075BE0">
        <w:rPr>
          <w:sz w:val="24"/>
          <w:szCs w:val="24"/>
        </w:rPr>
        <w:t>9/15/2017</w:t>
      </w:r>
    </w:p>
    <w:p w:rsidR="00075BE0" w:rsidRDefault="00075BE0" w:rsidP="00075BE0">
      <w:pPr>
        <w:pStyle w:val="NoSpacing"/>
      </w:pPr>
    </w:p>
    <w:p w:rsidR="00075BE0" w:rsidRDefault="00075BE0" w:rsidP="00075BE0">
      <w:pPr>
        <w:pStyle w:val="NoSpacing"/>
        <w:jc w:val="center"/>
        <w:rPr>
          <w:sz w:val="36"/>
          <w:szCs w:val="36"/>
        </w:rPr>
      </w:pPr>
      <w:r w:rsidRPr="00075BE0">
        <w:rPr>
          <w:sz w:val="36"/>
          <w:szCs w:val="36"/>
        </w:rPr>
        <w:t>Mineral &amp; Rock Identification Lab</w:t>
      </w:r>
    </w:p>
    <w:p w:rsidR="00075BE0" w:rsidRDefault="00075BE0" w:rsidP="00075BE0">
      <w:pPr>
        <w:pStyle w:val="NoSpacing"/>
        <w:rPr>
          <w:sz w:val="24"/>
          <w:szCs w:val="24"/>
        </w:rPr>
      </w:pPr>
    </w:p>
    <w:p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rsidR="00075BE0" w:rsidRDefault="00075BE0" w:rsidP="00075BE0">
      <w:pPr>
        <w:pStyle w:val="NoSpacing"/>
        <w:numPr>
          <w:ilvl w:val="0"/>
          <w:numId w:val="1"/>
        </w:numPr>
        <w:rPr>
          <w:sz w:val="24"/>
          <w:szCs w:val="24"/>
        </w:rPr>
      </w:pPr>
      <w:r>
        <w:rPr>
          <w:sz w:val="24"/>
          <w:szCs w:val="24"/>
        </w:rPr>
        <w:t>Earth science textbook</w:t>
      </w:r>
    </w:p>
    <w:p w:rsidR="00075BE0" w:rsidRDefault="00075BE0" w:rsidP="00075BE0">
      <w:pPr>
        <w:pStyle w:val="NoSpacing"/>
        <w:numPr>
          <w:ilvl w:val="0"/>
          <w:numId w:val="1"/>
        </w:numPr>
        <w:rPr>
          <w:sz w:val="24"/>
          <w:szCs w:val="24"/>
        </w:rPr>
      </w:pPr>
      <w:r>
        <w:rPr>
          <w:sz w:val="24"/>
          <w:szCs w:val="24"/>
        </w:rPr>
        <w:t>Lab investigator: Rocks and Minerals virtual tool</w:t>
      </w:r>
    </w:p>
    <w:p w:rsidR="00075BE0" w:rsidRPr="00075BE0" w:rsidRDefault="00805932" w:rsidP="00075BE0">
      <w:pPr>
        <w:pStyle w:val="NoSpacing"/>
        <w:numPr>
          <w:ilvl w:val="0"/>
          <w:numId w:val="1"/>
        </w:numPr>
        <w:rPr>
          <w:sz w:val="24"/>
          <w:szCs w:val="24"/>
        </w:rPr>
      </w:pPr>
      <w:r>
        <w:rPr>
          <w:sz w:val="24"/>
          <w:szCs w:val="24"/>
        </w:rPr>
        <w:t>C</w:t>
      </w:r>
      <w:r w:rsidR="00075BE0">
        <w:rPr>
          <w:sz w:val="24"/>
          <w:szCs w:val="24"/>
        </w:rPr>
        <w:t>omputer</w:t>
      </w:r>
    </w:p>
    <w:p w:rsidR="00075BE0" w:rsidRP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Introduction</w:t>
      </w:r>
      <w:r>
        <w:rPr>
          <w:sz w:val="24"/>
          <w:szCs w:val="24"/>
        </w:rPr>
        <w:t>:</w:t>
      </w:r>
    </w:p>
    <w:p w:rsidR="00805932" w:rsidRDefault="00075BE0" w:rsidP="00075BE0">
      <w:pPr>
        <w:pStyle w:val="NoSpacing"/>
        <w:rPr>
          <w:sz w:val="24"/>
          <w:szCs w:val="24"/>
        </w:rPr>
      </w:pPr>
      <w:r>
        <w:rPr>
          <w:sz w:val="24"/>
          <w:szCs w:val="24"/>
        </w:rPr>
        <w:t xml:space="preserve">Using the rocks and minerals virtual tour, we will be able to identify ten unique mineral samples by looking at the specimen’s color, luster, texture and crystal shape </w:t>
      </w:r>
      <w:r w:rsidR="004E2075">
        <w:rPr>
          <w:sz w:val="24"/>
          <w:szCs w:val="24"/>
        </w:rPr>
        <w:t>and</w:t>
      </w:r>
      <w:r>
        <w:rPr>
          <w:sz w:val="24"/>
          <w:szCs w:val="24"/>
        </w:rPr>
        <w:t xml:space="preserve"> other properties.  </w:t>
      </w:r>
      <w:r w:rsidR="004E2075">
        <w:rPr>
          <w:sz w:val="24"/>
          <w:szCs w:val="24"/>
        </w:rPr>
        <w:t xml:space="preserve">We will identify ten unique rock samples by looking at the specimen’s overall color, composition, and texture.  </w:t>
      </w:r>
    </w:p>
    <w:p w:rsid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Procedures</w:t>
      </w:r>
      <w:r>
        <w:rPr>
          <w:sz w:val="24"/>
          <w:szCs w:val="24"/>
        </w:rPr>
        <w:t>:</w:t>
      </w:r>
    </w:p>
    <w:p w:rsidR="00805932" w:rsidRDefault="00972EAE" w:rsidP="00805932">
      <w:pPr>
        <w:pStyle w:val="NoSpacing"/>
        <w:numPr>
          <w:ilvl w:val="0"/>
          <w:numId w:val="4"/>
        </w:numPr>
        <w:rPr>
          <w:sz w:val="24"/>
          <w:szCs w:val="24"/>
        </w:rPr>
      </w:pPr>
      <w:r>
        <w:rPr>
          <w:sz w:val="24"/>
          <w:szCs w:val="24"/>
        </w:rPr>
        <w:t>In the virtual tool select 10 mineral samples and e</w:t>
      </w:r>
      <w:r w:rsidR="00805932">
        <w:rPr>
          <w:sz w:val="24"/>
          <w:szCs w:val="24"/>
        </w:rPr>
        <w:t xml:space="preserve">xamine each mineral specimen </w:t>
      </w:r>
      <w:r>
        <w:rPr>
          <w:sz w:val="24"/>
          <w:szCs w:val="24"/>
        </w:rPr>
        <w:t xml:space="preserve">using the magnifying glass and the 3D rotate tool </w:t>
      </w:r>
      <w:r w:rsidR="00805932">
        <w:rPr>
          <w:sz w:val="24"/>
          <w:szCs w:val="24"/>
        </w:rPr>
        <w:t xml:space="preserve">and record the color, luster, texture, and crystal shape </w:t>
      </w:r>
      <w:r>
        <w:rPr>
          <w:sz w:val="24"/>
          <w:szCs w:val="24"/>
        </w:rPr>
        <w:t xml:space="preserve">and record results </w:t>
      </w:r>
      <w:r w:rsidR="00805932">
        <w:rPr>
          <w:sz w:val="24"/>
          <w:szCs w:val="24"/>
        </w:rPr>
        <w:t>in the table below.</w:t>
      </w:r>
    </w:p>
    <w:p w:rsidR="00805932" w:rsidRDefault="00972EAE" w:rsidP="00805932">
      <w:pPr>
        <w:pStyle w:val="NoSpacing"/>
        <w:numPr>
          <w:ilvl w:val="0"/>
          <w:numId w:val="4"/>
        </w:numPr>
        <w:rPr>
          <w:sz w:val="24"/>
          <w:szCs w:val="24"/>
        </w:rPr>
      </w:pPr>
      <w:r>
        <w:rPr>
          <w:sz w:val="24"/>
          <w:szCs w:val="24"/>
        </w:rPr>
        <w:t>In the virtual tool, watch videos for each mineral that tests for streak, cleavage/fracture, mass and specific gravity and record the results in the data table below.</w:t>
      </w:r>
    </w:p>
    <w:p w:rsidR="00972EAE" w:rsidRDefault="00972EAE" w:rsidP="00805932">
      <w:pPr>
        <w:pStyle w:val="NoSpacing"/>
        <w:numPr>
          <w:ilvl w:val="0"/>
          <w:numId w:val="4"/>
        </w:numPr>
        <w:rPr>
          <w:sz w:val="24"/>
          <w:szCs w:val="24"/>
        </w:rPr>
      </w:pPr>
      <w:r>
        <w:rPr>
          <w:sz w:val="24"/>
          <w:szCs w:val="24"/>
        </w:rPr>
        <w:t>Watch videos that test other properties such as magnetism double refraction, and reaction to HCL and record the results in the table below.</w:t>
      </w:r>
    </w:p>
    <w:p w:rsidR="00966906" w:rsidRDefault="00966906" w:rsidP="00805932">
      <w:pPr>
        <w:pStyle w:val="NoSpacing"/>
        <w:numPr>
          <w:ilvl w:val="0"/>
          <w:numId w:val="4"/>
        </w:numPr>
        <w:rPr>
          <w:sz w:val="24"/>
          <w:szCs w:val="24"/>
        </w:rPr>
      </w:pPr>
      <w:r>
        <w:rPr>
          <w:sz w:val="24"/>
          <w:szCs w:val="24"/>
        </w:rPr>
        <w:t xml:space="preserve">Once you have finished the mineral specimens, select 10 rock samples </w:t>
      </w:r>
      <w:r w:rsidR="009605B5">
        <w:rPr>
          <w:sz w:val="24"/>
          <w:szCs w:val="24"/>
        </w:rPr>
        <w:t>and examine each rock specimen using the magnifying glass and the 3D rotate tool and record the rocks color and texture in the table below.</w:t>
      </w:r>
    </w:p>
    <w:p w:rsidR="00075BE0" w:rsidRPr="00B34717" w:rsidRDefault="009605B5" w:rsidP="00075BE0">
      <w:pPr>
        <w:pStyle w:val="NoSpacing"/>
        <w:numPr>
          <w:ilvl w:val="0"/>
          <w:numId w:val="4"/>
        </w:numPr>
        <w:rPr>
          <w:sz w:val="24"/>
          <w:szCs w:val="24"/>
        </w:rPr>
      </w:pPr>
      <w:r>
        <w:rPr>
          <w:sz w:val="24"/>
          <w:szCs w:val="24"/>
        </w:rPr>
        <w:t>In the virtual tool, watch videos for each rock that tests for magnetism, float/sink, mass, and reaction to HCL and record the results in the data table below.</w:t>
      </w:r>
    </w:p>
    <w:p w:rsidR="00075BE0" w:rsidRDefault="00075BE0" w:rsidP="00B34717">
      <w:pPr>
        <w:pStyle w:val="NoSpacing"/>
        <w:ind w:left="720"/>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B34717" w:rsidRDefault="00B34717" w:rsidP="00075BE0">
      <w:pPr>
        <w:pStyle w:val="NoSpacing"/>
      </w:pPr>
    </w:p>
    <w:p w:rsidR="001D6140" w:rsidRDefault="001D6140" w:rsidP="001D6140">
      <w:pPr>
        <w:pStyle w:val="NoSpacing"/>
        <w:rPr>
          <w:sz w:val="24"/>
          <w:szCs w:val="24"/>
          <w:u w:val="single"/>
        </w:rPr>
      </w:pPr>
    </w:p>
    <w:p w:rsidR="001D6140" w:rsidRDefault="001D6140" w:rsidP="001D6140">
      <w:pPr>
        <w:pStyle w:val="NoSpacing"/>
        <w:rPr>
          <w:sz w:val="24"/>
          <w:szCs w:val="24"/>
          <w:u w:val="single"/>
        </w:rPr>
      </w:pPr>
      <w:r w:rsidRPr="00B34717">
        <w:rPr>
          <w:sz w:val="24"/>
          <w:szCs w:val="24"/>
          <w:u w:val="single"/>
        </w:rPr>
        <w:lastRenderedPageBreak/>
        <w:t>Mineral data table:</w:t>
      </w:r>
    </w:p>
    <w:p w:rsidR="00B34717" w:rsidRDefault="00B34717" w:rsidP="00075BE0">
      <w:pPr>
        <w:pStyle w:val="NoSpacing"/>
      </w:pPr>
    </w:p>
    <w:tbl>
      <w:tblPr>
        <w:tblStyle w:val="TableGrid"/>
        <w:tblpPr w:leftFromText="180" w:rightFromText="180" w:vertAnchor="page" w:horzAnchor="margin" w:tblpX="-635" w:tblpY="2181"/>
        <w:tblW w:w="10987" w:type="dxa"/>
        <w:tblLook w:val="04A0" w:firstRow="1" w:lastRow="0" w:firstColumn="1" w:lastColumn="0" w:noHBand="0" w:noVBand="1"/>
      </w:tblPr>
      <w:tblGrid>
        <w:gridCol w:w="1146"/>
        <w:gridCol w:w="1080"/>
        <w:gridCol w:w="994"/>
        <w:gridCol w:w="1019"/>
        <w:gridCol w:w="1048"/>
        <w:gridCol w:w="1104"/>
        <w:gridCol w:w="946"/>
        <w:gridCol w:w="777"/>
        <w:gridCol w:w="944"/>
        <w:gridCol w:w="785"/>
        <w:gridCol w:w="1144"/>
      </w:tblGrid>
      <w:tr w:rsidR="00994C2F" w:rsidTr="0019574C">
        <w:tc>
          <w:tcPr>
            <w:tcW w:w="1146" w:type="dxa"/>
          </w:tcPr>
          <w:p w:rsidR="00B34717" w:rsidRDefault="00B34717" w:rsidP="00BE2672">
            <w:pPr>
              <w:pStyle w:val="NoSpacing"/>
            </w:pPr>
            <w:r>
              <w:t xml:space="preserve">Mineral </w:t>
            </w:r>
          </w:p>
        </w:tc>
        <w:tc>
          <w:tcPr>
            <w:tcW w:w="0" w:type="auto"/>
          </w:tcPr>
          <w:p w:rsidR="00B34717" w:rsidRDefault="00B34717" w:rsidP="00BE2672">
            <w:pPr>
              <w:pStyle w:val="NoSpacing"/>
            </w:pPr>
            <w:r>
              <w:t>Color</w:t>
            </w:r>
          </w:p>
        </w:tc>
        <w:tc>
          <w:tcPr>
            <w:tcW w:w="0" w:type="auto"/>
          </w:tcPr>
          <w:p w:rsidR="00B34717" w:rsidRDefault="00B34717" w:rsidP="00BE2672">
            <w:pPr>
              <w:pStyle w:val="NoSpacing"/>
            </w:pPr>
            <w:r>
              <w:t>Luster</w:t>
            </w:r>
          </w:p>
        </w:tc>
        <w:tc>
          <w:tcPr>
            <w:tcW w:w="0" w:type="auto"/>
          </w:tcPr>
          <w:p w:rsidR="00B34717" w:rsidRDefault="00B34717" w:rsidP="00BE2672">
            <w:pPr>
              <w:pStyle w:val="NoSpacing"/>
            </w:pPr>
            <w:r>
              <w:t>Streak</w:t>
            </w:r>
          </w:p>
        </w:tc>
        <w:tc>
          <w:tcPr>
            <w:tcW w:w="0" w:type="auto"/>
          </w:tcPr>
          <w:p w:rsidR="00B34717" w:rsidRDefault="00B34717" w:rsidP="00BE2672">
            <w:pPr>
              <w:pStyle w:val="NoSpacing"/>
            </w:pPr>
            <w:r>
              <w:t>Relative</w:t>
            </w:r>
          </w:p>
          <w:p w:rsidR="00B34717" w:rsidRDefault="00B34717" w:rsidP="00BE2672">
            <w:pPr>
              <w:pStyle w:val="NoSpacing"/>
            </w:pPr>
            <w:r>
              <w:t>Hardness</w:t>
            </w:r>
          </w:p>
        </w:tc>
        <w:tc>
          <w:tcPr>
            <w:tcW w:w="0" w:type="auto"/>
          </w:tcPr>
          <w:p w:rsidR="00B34717" w:rsidRDefault="00B34717" w:rsidP="00BE2672">
            <w:pPr>
              <w:pStyle w:val="NoSpacing"/>
            </w:pPr>
            <w:r>
              <w:t>Cleavage/</w:t>
            </w:r>
          </w:p>
          <w:p w:rsidR="00B34717" w:rsidRDefault="00B34717" w:rsidP="00BE2672">
            <w:pPr>
              <w:pStyle w:val="NoSpacing"/>
            </w:pPr>
            <w:r>
              <w:t>Fracture</w:t>
            </w:r>
          </w:p>
        </w:tc>
        <w:tc>
          <w:tcPr>
            <w:tcW w:w="0" w:type="auto"/>
          </w:tcPr>
          <w:p w:rsidR="00B34717" w:rsidRDefault="00B34717" w:rsidP="00BE2672">
            <w:pPr>
              <w:pStyle w:val="NoSpacing"/>
            </w:pPr>
            <w:r>
              <w:t>Density</w:t>
            </w:r>
            <w:r w:rsidR="00994C2F">
              <w:t>:</w:t>
            </w:r>
          </w:p>
          <w:p w:rsidR="00B34717" w:rsidRDefault="00B34717" w:rsidP="00BE2672">
            <w:pPr>
              <w:pStyle w:val="NoSpacing"/>
            </w:pPr>
            <w:r>
              <w:t>M</w:t>
            </w:r>
            <w:r w:rsidR="00994C2F">
              <w:t>ass</w:t>
            </w:r>
          </w:p>
        </w:tc>
        <w:tc>
          <w:tcPr>
            <w:tcW w:w="0" w:type="auto"/>
          </w:tcPr>
          <w:p w:rsidR="00B34717" w:rsidRDefault="00B34717" w:rsidP="00BE2672">
            <w:pPr>
              <w:pStyle w:val="NoSpacing"/>
            </w:pPr>
          </w:p>
          <w:p w:rsidR="00B34717" w:rsidRDefault="00B34717" w:rsidP="00BE2672">
            <w:pPr>
              <w:pStyle w:val="NoSpacing"/>
            </w:pPr>
            <w:r>
              <w:t>V1</w:t>
            </w:r>
          </w:p>
        </w:tc>
        <w:tc>
          <w:tcPr>
            <w:tcW w:w="0" w:type="auto"/>
          </w:tcPr>
          <w:p w:rsidR="00B34717" w:rsidRDefault="00B34717" w:rsidP="00BE2672">
            <w:pPr>
              <w:pStyle w:val="NoSpacing"/>
            </w:pPr>
          </w:p>
          <w:p w:rsidR="00B34717" w:rsidRDefault="00B34717" w:rsidP="00BE2672">
            <w:pPr>
              <w:pStyle w:val="NoSpacing"/>
            </w:pPr>
            <w:r>
              <w:t>V2</w:t>
            </w:r>
          </w:p>
        </w:tc>
        <w:tc>
          <w:tcPr>
            <w:tcW w:w="0" w:type="auto"/>
          </w:tcPr>
          <w:p w:rsidR="00B34717" w:rsidRDefault="00E94F9A" w:rsidP="00BE2672">
            <w:pPr>
              <w:pStyle w:val="NoSpacing"/>
            </w:pPr>
            <w:r>
              <w:t>D</w:t>
            </w:r>
          </w:p>
          <w:p w:rsidR="00E94F9A" w:rsidRDefault="00E94F9A" w:rsidP="00BE2672">
            <w:pPr>
              <w:pStyle w:val="NoSpacing"/>
            </w:pPr>
            <w:r>
              <w:t>g/cm3</w:t>
            </w:r>
          </w:p>
        </w:tc>
        <w:tc>
          <w:tcPr>
            <w:tcW w:w="0" w:type="auto"/>
          </w:tcPr>
          <w:p w:rsidR="00B34717" w:rsidRDefault="00B34717" w:rsidP="00BE2672">
            <w:pPr>
              <w:pStyle w:val="NoSpacing"/>
            </w:pPr>
            <w:r>
              <w:t>Other</w:t>
            </w:r>
          </w:p>
          <w:p w:rsidR="00B34717" w:rsidRDefault="00B34717" w:rsidP="00BE2672">
            <w:pPr>
              <w:pStyle w:val="NoSpacing"/>
            </w:pPr>
            <w:r>
              <w:t>Properties</w:t>
            </w:r>
          </w:p>
        </w:tc>
      </w:tr>
      <w:tr w:rsidR="00994C2F" w:rsidTr="0019574C">
        <w:tc>
          <w:tcPr>
            <w:tcW w:w="1146" w:type="dxa"/>
          </w:tcPr>
          <w:p w:rsidR="00B34717" w:rsidRDefault="00B34717" w:rsidP="00BE2672">
            <w:pPr>
              <w:pStyle w:val="NoSpacing"/>
            </w:pPr>
            <w:r>
              <w:t>1</w:t>
            </w:r>
            <w:r w:rsidR="00696EF5">
              <w:t xml:space="preserve"> </w:t>
            </w:r>
            <w:r w:rsidR="00BE2672">
              <w:t>Hematite</w:t>
            </w:r>
          </w:p>
        </w:tc>
        <w:tc>
          <w:tcPr>
            <w:tcW w:w="0" w:type="auto"/>
          </w:tcPr>
          <w:p w:rsidR="00B34717" w:rsidRDefault="00BE2672" w:rsidP="00BE2672">
            <w:pPr>
              <w:pStyle w:val="NoSpacing"/>
            </w:pPr>
            <w:r>
              <w:t>Reddish brown to black</w:t>
            </w:r>
          </w:p>
        </w:tc>
        <w:tc>
          <w:tcPr>
            <w:tcW w:w="0" w:type="auto"/>
          </w:tcPr>
          <w:p w:rsidR="00B34717" w:rsidRDefault="00BE2672" w:rsidP="00BE2672">
            <w:pPr>
              <w:pStyle w:val="NoSpacing"/>
            </w:pPr>
            <w:r>
              <w:t>Very sparkly</w:t>
            </w:r>
          </w:p>
        </w:tc>
        <w:tc>
          <w:tcPr>
            <w:tcW w:w="0" w:type="auto"/>
          </w:tcPr>
          <w:p w:rsidR="00B34717" w:rsidRDefault="00BE2672" w:rsidP="00BE2672">
            <w:pPr>
              <w:pStyle w:val="NoSpacing"/>
            </w:pPr>
            <w:r>
              <w:t>Thick dark streak</w:t>
            </w:r>
          </w:p>
        </w:tc>
        <w:tc>
          <w:tcPr>
            <w:tcW w:w="0" w:type="auto"/>
          </w:tcPr>
          <w:p w:rsidR="00B34717" w:rsidRDefault="00BE2672" w:rsidP="00BE2672">
            <w:pPr>
              <w:pStyle w:val="NoSpacing"/>
            </w:pPr>
            <w:r>
              <w:t>5.5 to 6.5</w:t>
            </w:r>
          </w:p>
        </w:tc>
        <w:tc>
          <w:tcPr>
            <w:tcW w:w="0" w:type="auto"/>
          </w:tcPr>
          <w:p w:rsidR="00B34717" w:rsidRDefault="00B759DA" w:rsidP="00BE2672">
            <w:pPr>
              <w:pStyle w:val="NoSpacing"/>
            </w:pPr>
            <w:r>
              <w:t xml:space="preserve">Fractures </w:t>
            </w:r>
            <w:r w:rsidR="00BE2672">
              <w:t>into little pieces</w:t>
            </w:r>
          </w:p>
        </w:tc>
        <w:tc>
          <w:tcPr>
            <w:tcW w:w="0" w:type="auto"/>
          </w:tcPr>
          <w:p w:rsidR="00B34717" w:rsidRDefault="00BE2672" w:rsidP="00BE2672">
            <w:pPr>
              <w:pStyle w:val="NoSpacing"/>
            </w:pPr>
            <w:r>
              <w:t>25.4</w:t>
            </w:r>
            <w:r w:rsidR="00E94F9A">
              <w:t xml:space="preserve"> </w:t>
            </w:r>
            <w:r>
              <w:t>g</w:t>
            </w:r>
          </w:p>
        </w:tc>
        <w:tc>
          <w:tcPr>
            <w:tcW w:w="0" w:type="auto"/>
          </w:tcPr>
          <w:p w:rsidR="00B34717" w:rsidRDefault="00BE2672" w:rsidP="00BE2672">
            <w:pPr>
              <w:pStyle w:val="NoSpacing"/>
            </w:pPr>
            <w:r>
              <w:t>1</w:t>
            </w:r>
            <w:r w:rsidR="00E94F9A">
              <w:t>50</w:t>
            </w:r>
            <w:r>
              <w:t>ml</w:t>
            </w:r>
          </w:p>
        </w:tc>
        <w:tc>
          <w:tcPr>
            <w:tcW w:w="0" w:type="auto"/>
          </w:tcPr>
          <w:p w:rsidR="00B34717" w:rsidRDefault="00E94F9A" w:rsidP="00BE2672">
            <w:pPr>
              <w:pStyle w:val="NoSpacing"/>
            </w:pPr>
            <w:r>
              <w:t>15</w:t>
            </w:r>
            <w:r w:rsidR="008F5C0B">
              <w:t>4.8ml</w:t>
            </w:r>
          </w:p>
        </w:tc>
        <w:tc>
          <w:tcPr>
            <w:tcW w:w="0" w:type="auto"/>
          </w:tcPr>
          <w:p w:rsidR="00B34717" w:rsidRDefault="00E94F9A" w:rsidP="00BE2672">
            <w:pPr>
              <w:pStyle w:val="NoSpacing"/>
            </w:pPr>
            <w:r>
              <w:t>5.26</w:t>
            </w:r>
          </w:p>
        </w:tc>
        <w:tc>
          <w:tcPr>
            <w:tcW w:w="0" w:type="auto"/>
          </w:tcPr>
          <w:p w:rsidR="00B34717" w:rsidRDefault="008F5C0B" w:rsidP="00BE2672">
            <w:pPr>
              <w:pStyle w:val="NoSpacing"/>
            </w:pPr>
            <w:r>
              <w:t>Non-reactive to HCL, weakly magnetic</w:t>
            </w:r>
          </w:p>
        </w:tc>
      </w:tr>
      <w:tr w:rsidR="00994C2F" w:rsidTr="0019574C">
        <w:tc>
          <w:tcPr>
            <w:tcW w:w="1146" w:type="dxa"/>
          </w:tcPr>
          <w:p w:rsidR="00B34717" w:rsidRDefault="00B34717" w:rsidP="00BE2672">
            <w:pPr>
              <w:pStyle w:val="NoSpacing"/>
            </w:pPr>
            <w:r>
              <w:t>2</w:t>
            </w:r>
            <w:r w:rsidR="00994C2F">
              <w:t xml:space="preserve"> Halite</w:t>
            </w:r>
          </w:p>
        </w:tc>
        <w:tc>
          <w:tcPr>
            <w:tcW w:w="0" w:type="auto"/>
          </w:tcPr>
          <w:p w:rsidR="00B34717" w:rsidRDefault="00994C2F" w:rsidP="00BE2672">
            <w:pPr>
              <w:pStyle w:val="NoSpacing"/>
            </w:pPr>
            <w:r>
              <w:t>Clear white</w:t>
            </w:r>
          </w:p>
        </w:tc>
        <w:tc>
          <w:tcPr>
            <w:tcW w:w="0" w:type="auto"/>
          </w:tcPr>
          <w:p w:rsidR="00B34717" w:rsidRDefault="00994C2F" w:rsidP="00BE2672">
            <w:pPr>
              <w:pStyle w:val="NoSpacing"/>
            </w:pPr>
            <w:r>
              <w:t>Glasslike</w:t>
            </w:r>
          </w:p>
        </w:tc>
        <w:tc>
          <w:tcPr>
            <w:tcW w:w="0" w:type="auto"/>
          </w:tcPr>
          <w:p w:rsidR="00B34717" w:rsidRDefault="00994C2F" w:rsidP="00BE2672">
            <w:pPr>
              <w:pStyle w:val="NoSpacing"/>
            </w:pPr>
            <w:r>
              <w:t>Thin white streak</w:t>
            </w:r>
          </w:p>
        </w:tc>
        <w:tc>
          <w:tcPr>
            <w:tcW w:w="0" w:type="auto"/>
          </w:tcPr>
          <w:p w:rsidR="00B34717" w:rsidRDefault="00994C2F" w:rsidP="00BE2672">
            <w:pPr>
              <w:pStyle w:val="NoSpacing"/>
            </w:pPr>
            <w:r>
              <w:t>2.5</w:t>
            </w:r>
          </w:p>
        </w:tc>
        <w:tc>
          <w:tcPr>
            <w:tcW w:w="0" w:type="auto"/>
          </w:tcPr>
          <w:p w:rsidR="00B34717" w:rsidRDefault="00994C2F" w:rsidP="00BE2672">
            <w:pPr>
              <w:pStyle w:val="NoSpacing"/>
            </w:pPr>
            <w:r>
              <w:t>Cleaves in three directions</w:t>
            </w:r>
          </w:p>
        </w:tc>
        <w:tc>
          <w:tcPr>
            <w:tcW w:w="0" w:type="auto"/>
          </w:tcPr>
          <w:p w:rsidR="00B34717" w:rsidRDefault="00994C2F" w:rsidP="00BE2672">
            <w:pPr>
              <w:pStyle w:val="NoSpacing"/>
            </w:pPr>
            <w:r>
              <w:t>19.8 g</w:t>
            </w:r>
          </w:p>
        </w:tc>
        <w:tc>
          <w:tcPr>
            <w:tcW w:w="0" w:type="auto"/>
          </w:tcPr>
          <w:p w:rsidR="00B34717" w:rsidRDefault="00994C2F" w:rsidP="00BE2672">
            <w:pPr>
              <w:pStyle w:val="NoSpacing"/>
            </w:pPr>
            <w:r>
              <w:t>150ml</w:t>
            </w:r>
          </w:p>
        </w:tc>
        <w:tc>
          <w:tcPr>
            <w:tcW w:w="0" w:type="auto"/>
          </w:tcPr>
          <w:p w:rsidR="00B34717" w:rsidRDefault="00994C2F" w:rsidP="00BE2672">
            <w:pPr>
              <w:pStyle w:val="NoSpacing"/>
            </w:pPr>
            <w:r>
              <w:t>159ml</w:t>
            </w:r>
          </w:p>
        </w:tc>
        <w:tc>
          <w:tcPr>
            <w:tcW w:w="0" w:type="auto"/>
          </w:tcPr>
          <w:p w:rsidR="00B34717" w:rsidRDefault="00994C2F" w:rsidP="00BE2672">
            <w:pPr>
              <w:pStyle w:val="NoSpacing"/>
            </w:pPr>
            <w:r>
              <w:t>2.16</w:t>
            </w:r>
          </w:p>
        </w:tc>
        <w:tc>
          <w:tcPr>
            <w:tcW w:w="0" w:type="auto"/>
          </w:tcPr>
          <w:p w:rsidR="00B34717" w:rsidRDefault="00994C2F" w:rsidP="00BE2672">
            <w:pPr>
              <w:pStyle w:val="NoSpacing"/>
            </w:pPr>
            <w:r>
              <w:t>Dissolves in water and HCL, not magnetic</w:t>
            </w:r>
          </w:p>
        </w:tc>
      </w:tr>
      <w:tr w:rsidR="00994C2F" w:rsidTr="0019574C">
        <w:tc>
          <w:tcPr>
            <w:tcW w:w="1146" w:type="dxa"/>
          </w:tcPr>
          <w:p w:rsidR="00B34717" w:rsidRDefault="00B34717" w:rsidP="00BE2672">
            <w:pPr>
              <w:pStyle w:val="NoSpacing"/>
            </w:pPr>
            <w:r>
              <w:t>3</w:t>
            </w:r>
            <w:r w:rsidR="008933D4">
              <w:t xml:space="preserve"> </w:t>
            </w:r>
            <w:r w:rsidR="00075CD7">
              <w:t>Talc</w:t>
            </w:r>
          </w:p>
        </w:tc>
        <w:tc>
          <w:tcPr>
            <w:tcW w:w="0" w:type="auto"/>
          </w:tcPr>
          <w:p w:rsidR="00B34717" w:rsidRDefault="00075CD7" w:rsidP="00BE2672">
            <w:pPr>
              <w:pStyle w:val="NoSpacing"/>
            </w:pPr>
            <w:r>
              <w:t>White, gray</w:t>
            </w:r>
          </w:p>
        </w:tc>
        <w:tc>
          <w:tcPr>
            <w:tcW w:w="0" w:type="auto"/>
          </w:tcPr>
          <w:p w:rsidR="00B34717" w:rsidRDefault="00075CD7" w:rsidP="00BE2672">
            <w:pPr>
              <w:pStyle w:val="NoSpacing"/>
            </w:pPr>
            <w:r>
              <w:t>pearly</w:t>
            </w:r>
          </w:p>
        </w:tc>
        <w:tc>
          <w:tcPr>
            <w:tcW w:w="0" w:type="auto"/>
          </w:tcPr>
          <w:p w:rsidR="00B34717" w:rsidRDefault="00075CD7" w:rsidP="00BE2672">
            <w:pPr>
              <w:pStyle w:val="NoSpacing"/>
            </w:pPr>
            <w:r>
              <w:t>Thick white streak</w:t>
            </w:r>
          </w:p>
        </w:tc>
        <w:tc>
          <w:tcPr>
            <w:tcW w:w="0" w:type="auto"/>
          </w:tcPr>
          <w:p w:rsidR="00B34717" w:rsidRDefault="00075CD7" w:rsidP="00BE2672">
            <w:pPr>
              <w:pStyle w:val="NoSpacing"/>
            </w:pPr>
            <w:r>
              <w:t>1</w:t>
            </w:r>
          </w:p>
        </w:tc>
        <w:tc>
          <w:tcPr>
            <w:tcW w:w="0" w:type="auto"/>
          </w:tcPr>
          <w:p w:rsidR="00B34717" w:rsidRDefault="00075CD7" w:rsidP="00BE2672">
            <w:pPr>
              <w:pStyle w:val="NoSpacing"/>
            </w:pPr>
            <w:r>
              <w:t>Cleaves in one direction</w:t>
            </w:r>
          </w:p>
        </w:tc>
        <w:tc>
          <w:tcPr>
            <w:tcW w:w="0" w:type="auto"/>
          </w:tcPr>
          <w:p w:rsidR="00B34717" w:rsidRDefault="00075CD7" w:rsidP="00BE2672">
            <w:pPr>
              <w:pStyle w:val="NoSpacing"/>
            </w:pPr>
            <w:r>
              <w:t>16.1 g</w:t>
            </w:r>
          </w:p>
        </w:tc>
        <w:tc>
          <w:tcPr>
            <w:tcW w:w="0" w:type="auto"/>
          </w:tcPr>
          <w:p w:rsidR="00B34717" w:rsidRDefault="00075CD7" w:rsidP="00BE2672">
            <w:pPr>
              <w:pStyle w:val="NoSpacing"/>
            </w:pPr>
            <w:r>
              <w:t>150ml</w:t>
            </w:r>
          </w:p>
        </w:tc>
        <w:tc>
          <w:tcPr>
            <w:tcW w:w="0" w:type="auto"/>
          </w:tcPr>
          <w:p w:rsidR="00B34717" w:rsidRDefault="00075CD7" w:rsidP="00BE2672">
            <w:pPr>
              <w:pStyle w:val="NoSpacing"/>
            </w:pPr>
            <w:r>
              <w:t>156ml</w:t>
            </w:r>
          </w:p>
        </w:tc>
        <w:tc>
          <w:tcPr>
            <w:tcW w:w="0" w:type="auto"/>
          </w:tcPr>
          <w:p w:rsidR="00B34717" w:rsidRDefault="00075CD7" w:rsidP="00BE2672">
            <w:pPr>
              <w:pStyle w:val="NoSpacing"/>
            </w:pPr>
            <w:r>
              <w:t>2.75</w:t>
            </w:r>
          </w:p>
        </w:tc>
        <w:tc>
          <w:tcPr>
            <w:tcW w:w="0" w:type="auto"/>
          </w:tcPr>
          <w:p w:rsidR="00B34717" w:rsidRDefault="00075CD7" w:rsidP="00BE2672">
            <w:pPr>
              <w:pStyle w:val="NoSpacing"/>
            </w:pPr>
            <w:r>
              <w:t>Feels greasy, non-reactive to HCL</w:t>
            </w:r>
          </w:p>
        </w:tc>
      </w:tr>
      <w:tr w:rsidR="00994C2F" w:rsidTr="0019574C">
        <w:tc>
          <w:tcPr>
            <w:tcW w:w="1146" w:type="dxa"/>
          </w:tcPr>
          <w:p w:rsidR="00B34717" w:rsidRDefault="00B34717" w:rsidP="00BE2672">
            <w:pPr>
              <w:pStyle w:val="NoSpacing"/>
            </w:pPr>
            <w:r>
              <w:t>4</w:t>
            </w:r>
            <w:r w:rsidR="00075CD7">
              <w:t xml:space="preserve"> </w:t>
            </w:r>
            <w:r w:rsidR="000358FA">
              <w:t>Pyrite</w:t>
            </w:r>
          </w:p>
        </w:tc>
        <w:tc>
          <w:tcPr>
            <w:tcW w:w="0" w:type="auto"/>
          </w:tcPr>
          <w:p w:rsidR="00B34717" w:rsidRDefault="000358FA" w:rsidP="00BE2672">
            <w:pPr>
              <w:pStyle w:val="NoSpacing"/>
            </w:pPr>
            <w:r>
              <w:t>golden</w:t>
            </w:r>
          </w:p>
        </w:tc>
        <w:tc>
          <w:tcPr>
            <w:tcW w:w="0" w:type="auto"/>
          </w:tcPr>
          <w:p w:rsidR="00B34717" w:rsidRDefault="000358FA" w:rsidP="00BE2672">
            <w:pPr>
              <w:pStyle w:val="NoSpacing"/>
            </w:pPr>
            <w:r>
              <w:t>Very shiny</w:t>
            </w:r>
          </w:p>
        </w:tc>
        <w:tc>
          <w:tcPr>
            <w:tcW w:w="0" w:type="auto"/>
          </w:tcPr>
          <w:p w:rsidR="00B34717" w:rsidRDefault="000358FA" w:rsidP="00BE2672">
            <w:pPr>
              <w:pStyle w:val="NoSpacing"/>
            </w:pPr>
            <w:r>
              <w:t>Greenish black streak</w:t>
            </w:r>
          </w:p>
        </w:tc>
        <w:tc>
          <w:tcPr>
            <w:tcW w:w="0" w:type="auto"/>
          </w:tcPr>
          <w:p w:rsidR="00B34717" w:rsidRDefault="000358FA" w:rsidP="00BE2672">
            <w:pPr>
              <w:pStyle w:val="NoSpacing"/>
            </w:pPr>
            <w:r>
              <w:t>6 to 6.5</w:t>
            </w:r>
          </w:p>
        </w:tc>
        <w:tc>
          <w:tcPr>
            <w:tcW w:w="0" w:type="auto"/>
          </w:tcPr>
          <w:p w:rsidR="00B34717" w:rsidRDefault="000358FA" w:rsidP="00BE2672">
            <w:pPr>
              <w:pStyle w:val="NoSpacing"/>
            </w:pPr>
            <w:r>
              <w:t>Fractures into cubes</w:t>
            </w:r>
          </w:p>
        </w:tc>
        <w:tc>
          <w:tcPr>
            <w:tcW w:w="0" w:type="auto"/>
          </w:tcPr>
          <w:p w:rsidR="00B34717" w:rsidRDefault="00D40C38" w:rsidP="00BE2672">
            <w:pPr>
              <w:pStyle w:val="NoSpacing"/>
            </w:pPr>
            <w:r>
              <w:t>22.35 g</w:t>
            </w:r>
          </w:p>
        </w:tc>
        <w:tc>
          <w:tcPr>
            <w:tcW w:w="0" w:type="auto"/>
          </w:tcPr>
          <w:p w:rsidR="00B34717" w:rsidRDefault="00D40C38" w:rsidP="00BE2672">
            <w:pPr>
              <w:pStyle w:val="NoSpacing"/>
            </w:pPr>
            <w:r>
              <w:t>150ml</w:t>
            </w:r>
          </w:p>
        </w:tc>
        <w:tc>
          <w:tcPr>
            <w:tcW w:w="0" w:type="auto"/>
          </w:tcPr>
          <w:p w:rsidR="00B34717" w:rsidRDefault="00D40C38" w:rsidP="00BE2672">
            <w:pPr>
              <w:pStyle w:val="NoSpacing"/>
            </w:pPr>
            <w:r>
              <w:t>154ml</w:t>
            </w:r>
          </w:p>
        </w:tc>
        <w:tc>
          <w:tcPr>
            <w:tcW w:w="0" w:type="auto"/>
          </w:tcPr>
          <w:p w:rsidR="00B34717" w:rsidRDefault="000358FA" w:rsidP="00BE2672">
            <w:pPr>
              <w:pStyle w:val="NoSpacing"/>
            </w:pPr>
            <w:r>
              <w:t>5.02</w:t>
            </w:r>
          </w:p>
        </w:tc>
        <w:tc>
          <w:tcPr>
            <w:tcW w:w="0" w:type="auto"/>
          </w:tcPr>
          <w:p w:rsidR="00B34717" w:rsidRDefault="00D40C38" w:rsidP="00BE2672">
            <w:pPr>
              <w:pStyle w:val="NoSpacing"/>
            </w:pPr>
            <w:r>
              <w:t>Non-reactive to HCL, cubic crystals</w:t>
            </w:r>
          </w:p>
        </w:tc>
      </w:tr>
      <w:tr w:rsidR="00994C2F" w:rsidTr="0019574C">
        <w:tc>
          <w:tcPr>
            <w:tcW w:w="1146" w:type="dxa"/>
          </w:tcPr>
          <w:p w:rsidR="00B34717" w:rsidRDefault="00B34717" w:rsidP="00BE2672">
            <w:pPr>
              <w:pStyle w:val="NoSpacing"/>
            </w:pPr>
            <w:r>
              <w:t>5</w:t>
            </w:r>
            <w:r w:rsidR="00E465E9">
              <w:t xml:space="preserve"> Olivine</w:t>
            </w:r>
          </w:p>
        </w:tc>
        <w:tc>
          <w:tcPr>
            <w:tcW w:w="0" w:type="auto"/>
          </w:tcPr>
          <w:p w:rsidR="00B34717" w:rsidRDefault="00B759DA" w:rsidP="00BE2672">
            <w:pPr>
              <w:pStyle w:val="NoSpacing"/>
            </w:pPr>
            <w:r>
              <w:t>Greenish yellow</w:t>
            </w:r>
          </w:p>
        </w:tc>
        <w:tc>
          <w:tcPr>
            <w:tcW w:w="0" w:type="auto"/>
          </w:tcPr>
          <w:p w:rsidR="00B34717" w:rsidRDefault="00B759DA" w:rsidP="00BE2672">
            <w:pPr>
              <w:pStyle w:val="NoSpacing"/>
            </w:pPr>
            <w:r>
              <w:t>glassy</w:t>
            </w:r>
          </w:p>
        </w:tc>
        <w:tc>
          <w:tcPr>
            <w:tcW w:w="0" w:type="auto"/>
          </w:tcPr>
          <w:p w:rsidR="00B34717" w:rsidRDefault="00B759DA" w:rsidP="00BE2672">
            <w:pPr>
              <w:pStyle w:val="NoSpacing"/>
            </w:pPr>
            <w:r>
              <w:t>Very faint streak</w:t>
            </w:r>
          </w:p>
        </w:tc>
        <w:tc>
          <w:tcPr>
            <w:tcW w:w="0" w:type="auto"/>
          </w:tcPr>
          <w:p w:rsidR="00B34717" w:rsidRDefault="00B759DA" w:rsidP="00BE2672">
            <w:pPr>
              <w:pStyle w:val="NoSpacing"/>
            </w:pPr>
            <w:r>
              <w:t>6.5 to 7</w:t>
            </w:r>
          </w:p>
        </w:tc>
        <w:tc>
          <w:tcPr>
            <w:tcW w:w="0" w:type="auto"/>
          </w:tcPr>
          <w:p w:rsidR="00B34717" w:rsidRDefault="00B759DA" w:rsidP="00BE2672">
            <w:pPr>
              <w:pStyle w:val="NoSpacing"/>
            </w:pPr>
            <w:r>
              <w:t>Fractures into little pieces</w:t>
            </w:r>
          </w:p>
        </w:tc>
        <w:tc>
          <w:tcPr>
            <w:tcW w:w="0" w:type="auto"/>
          </w:tcPr>
          <w:p w:rsidR="00B34717" w:rsidRDefault="00B759DA" w:rsidP="00BE2672">
            <w:pPr>
              <w:pStyle w:val="NoSpacing"/>
            </w:pPr>
            <w:r>
              <w:t>26.1 g</w:t>
            </w:r>
          </w:p>
        </w:tc>
        <w:tc>
          <w:tcPr>
            <w:tcW w:w="0" w:type="auto"/>
          </w:tcPr>
          <w:p w:rsidR="00B34717" w:rsidRDefault="00B759DA" w:rsidP="00BE2672">
            <w:pPr>
              <w:pStyle w:val="NoSpacing"/>
            </w:pPr>
            <w:r>
              <w:t>150ml</w:t>
            </w:r>
          </w:p>
        </w:tc>
        <w:tc>
          <w:tcPr>
            <w:tcW w:w="0" w:type="auto"/>
          </w:tcPr>
          <w:p w:rsidR="00B34717" w:rsidRDefault="00B759DA" w:rsidP="00BE2672">
            <w:pPr>
              <w:pStyle w:val="NoSpacing"/>
            </w:pPr>
            <w:r>
              <w:t>159ml</w:t>
            </w:r>
          </w:p>
        </w:tc>
        <w:tc>
          <w:tcPr>
            <w:tcW w:w="0" w:type="auto"/>
          </w:tcPr>
          <w:p w:rsidR="00B34717" w:rsidRDefault="00B759DA" w:rsidP="00BE2672">
            <w:pPr>
              <w:pStyle w:val="NoSpacing"/>
            </w:pPr>
            <w:r>
              <w:t>3.82</w:t>
            </w:r>
          </w:p>
        </w:tc>
        <w:tc>
          <w:tcPr>
            <w:tcW w:w="0" w:type="auto"/>
          </w:tcPr>
          <w:p w:rsidR="00B34717" w:rsidRDefault="00B759DA" w:rsidP="00BE2672">
            <w:pPr>
              <w:pStyle w:val="NoSpacing"/>
            </w:pPr>
            <w:r>
              <w:t>Non-reactive to HCL, granular texture</w:t>
            </w:r>
          </w:p>
        </w:tc>
      </w:tr>
      <w:tr w:rsidR="00B759DA" w:rsidTr="0019574C">
        <w:tc>
          <w:tcPr>
            <w:tcW w:w="1146" w:type="dxa"/>
          </w:tcPr>
          <w:p w:rsidR="00B759DA" w:rsidRDefault="00B759DA" w:rsidP="00B759DA">
            <w:pPr>
              <w:pStyle w:val="NoSpacing"/>
            </w:pPr>
            <w:r>
              <w:t>6 Calcite</w:t>
            </w:r>
          </w:p>
        </w:tc>
        <w:tc>
          <w:tcPr>
            <w:tcW w:w="0" w:type="auto"/>
          </w:tcPr>
          <w:p w:rsidR="00B759DA" w:rsidRDefault="00B759DA" w:rsidP="00B759DA">
            <w:pPr>
              <w:pStyle w:val="NoSpacing"/>
            </w:pPr>
            <w:r>
              <w:t>White or colorless</w:t>
            </w:r>
          </w:p>
        </w:tc>
        <w:tc>
          <w:tcPr>
            <w:tcW w:w="0" w:type="auto"/>
          </w:tcPr>
          <w:p w:rsidR="00B759DA" w:rsidRDefault="00B759DA" w:rsidP="00B759DA">
            <w:pPr>
              <w:pStyle w:val="NoSpacing"/>
            </w:pPr>
            <w:r>
              <w:t>Glass like</w:t>
            </w:r>
          </w:p>
        </w:tc>
        <w:tc>
          <w:tcPr>
            <w:tcW w:w="0" w:type="auto"/>
          </w:tcPr>
          <w:p w:rsidR="00B759DA" w:rsidRDefault="00B759DA" w:rsidP="00B759DA">
            <w:pPr>
              <w:pStyle w:val="NoSpacing"/>
            </w:pPr>
            <w:r>
              <w:t>Thick sparkly streak</w:t>
            </w:r>
          </w:p>
        </w:tc>
        <w:tc>
          <w:tcPr>
            <w:tcW w:w="0" w:type="auto"/>
          </w:tcPr>
          <w:p w:rsidR="00B759DA" w:rsidRDefault="00B759DA" w:rsidP="00B759DA">
            <w:pPr>
              <w:pStyle w:val="NoSpacing"/>
            </w:pPr>
            <w:r>
              <w:t>3</w:t>
            </w:r>
          </w:p>
        </w:tc>
        <w:tc>
          <w:tcPr>
            <w:tcW w:w="0" w:type="auto"/>
          </w:tcPr>
          <w:p w:rsidR="00B759DA" w:rsidRDefault="00B759DA" w:rsidP="00B759DA">
            <w:pPr>
              <w:pStyle w:val="NoSpacing"/>
            </w:pPr>
            <w:r>
              <w:t>Cleaves in three directions</w:t>
            </w:r>
          </w:p>
        </w:tc>
        <w:tc>
          <w:tcPr>
            <w:tcW w:w="0" w:type="auto"/>
          </w:tcPr>
          <w:p w:rsidR="00B759DA" w:rsidRDefault="00B759DA" w:rsidP="00B759DA">
            <w:pPr>
              <w:pStyle w:val="NoSpacing"/>
            </w:pPr>
            <w:r>
              <w:t>14.7 g</w:t>
            </w:r>
          </w:p>
        </w:tc>
        <w:tc>
          <w:tcPr>
            <w:tcW w:w="0" w:type="auto"/>
          </w:tcPr>
          <w:p w:rsidR="00B759DA" w:rsidRDefault="00B759DA" w:rsidP="00B759DA">
            <w:pPr>
              <w:pStyle w:val="NoSpacing"/>
            </w:pPr>
            <w:r>
              <w:t>150ml</w:t>
            </w:r>
          </w:p>
        </w:tc>
        <w:tc>
          <w:tcPr>
            <w:tcW w:w="0" w:type="auto"/>
          </w:tcPr>
          <w:p w:rsidR="00B759DA" w:rsidRDefault="00B759DA" w:rsidP="00B759DA">
            <w:pPr>
              <w:pStyle w:val="NoSpacing"/>
            </w:pPr>
            <w:r>
              <w:t>155ml</w:t>
            </w:r>
          </w:p>
        </w:tc>
        <w:tc>
          <w:tcPr>
            <w:tcW w:w="0" w:type="auto"/>
          </w:tcPr>
          <w:p w:rsidR="00B759DA" w:rsidRDefault="00B759DA" w:rsidP="00B759DA">
            <w:pPr>
              <w:pStyle w:val="NoSpacing"/>
            </w:pPr>
            <w:r>
              <w:t>2.71</w:t>
            </w:r>
          </w:p>
        </w:tc>
        <w:tc>
          <w:tcPr>
            <w:tcW w:w="0" w:type="auto"/>
          </w:tcPr>
          <w:p w:rsidR="00B759DA" w:rsidRDefault="00B759DA" w:rsidP="00B759DA">
            <w:pPr>
              <w:pStyle w:val="NoSpacing"/>
            </w:pPr>
            <w:r>
              <w:t>Very reactive with HCL, double refraction</w:t>
            </w:r>
          </w:p>
        </w:tc>
      </w:tr>
      <w:tr w:rsidR="00B759DA" w:rsidTr="0019574C">
        <w:tc>
          <w:tcPr>
            <w:tcW w:w="1146" w:type="dxa"/>
          </w:tcPr>
          <w:p w:rsidR="00B759DA" w:rsidRDefault="00B759DA" w:rsidP="00B759DA">
            <w:pPr>
              <w:pStyle w:val="NoSpacing"/>
            </w:pPr>
            <w:r>
              <w:t>7</w:t>
            </w:r>
            <w:r w:rsidR="007E3063">
              <w:t xml:space="preserve"> </w:t>
            </w:r>
            <w:r w:rsidR="00942099">
              <w:t>Fluo</w:t>
            </w:r>
            <w:r w:rsidR="007E3063">
              <w:t>rite</w:t>
            </w:r>
          </w:p>
        </w:tc>
        <w:tc>
          <w:tcPr>
            <w:tcW w:w="0" w:type="auto"/>
          </w:tcPr>
          <w:p w:rsidR="00B759DA" w:rsidRDefault="007E3063" w:rsidP="00B759DA">
            <w:pPr>
              <w:pStyle w:val="NoSpacing"/>
            </w:pPr>
            <w:r>
              <w:t>Colorless, purple</w:t>
            </w:r>
          </w:p>
        </w:tc>
        <w:tc>
          <w:tcPr>
            <w:tcW w:w="0" w:type="auto"/>
          </w:tcPr>
          <w:p w:rsidR="00B759DA" w:rsidRDefault="007E3063" w:rsidP="00B759DA">
            <w:pPr>
              <w:pStyle w:val="NoSpacing"/>
            </w:pPr>
            <w:r>
              <w:t>glassy</w:t>
            </w:r>
          </w:p>
        </w:tc>
        <w:tc>
          <w:tcPr>
            <w:tcW w:w="0" w:type="auto"/>
          </w:tcPr>
          <w:p w:rsidR="00B759DA" w:rsidRDefault="007E3063" w:rsidP="00B759DA">
            <w:pPr>
              <w:pStyle w:val="NoSpacing"/>
            </w:pPr>
            <w:r>
              <w:t>Faint light streak</w:t>
            </w:r>
          </w:p>
        </w:tc>
        <w:tc>
          <w:tcPr>
            <w:tcW w:w="0" w:type="auto"/>
          </w:tcPr>
          <w:p w:rsidR="00B759DA" w:rsidRDefault="007E3063" w:rsidP="00B759DA">
            <w:pPr>
              <w:pStyle w:val="NoSpacing"/>
            </w:pPr>
            <w:r>
              <w:t>4</w:t>
            </w:r>
          </w:p>
        </w:tc>
        <w:tc>
          <w:tcPr>
            <w:tcW w:w="0" w:type="auto"/>
          </w:tcPr>
          <w:p w:rsidR="00B759DA" w:rsidRDefault="00367F54" w:rsidP="00B759DA">
            <w:pPr>
              <w:pStyle w:val="NoSpacing"/>
            </w:pPr>
            <w:r>
              <w:t>Perfect cleaves in three directions</w:t>
            </w:r>
          </w:p>
        </w:tc>
        <w:tc>
          <w:tcPr>
            <w:tcW w:w="0" w:type="auto"/>
          </w:tcPr>
          <w:p w:rsidR="00B759DA" w:rsidRDefault="00367F54" w:rsidP="00B759DA">
            <w:pPr>
              <w:pStyle w:val="NoSpacing"/>
            </w:pPr>
            <w:r>
              <w:t>33.8 g</w:t>
            </w:r>
          </w:p>
        </w:tc>
        <w:tc>
          <w:tcPr>
            <w:tcW w:w="0" w:type="auto"/>
          </w:tcPr>
          <w:p w:rsidR="00B759DA" w:rsidRDefault="00367F54" w:rsidP="00B759DA">
            <w:pPr>
              <w:pStyle w:val="NoSpacing"/>
            </w:pPr>
            <w:r>
              <w:t>150ml</w:t>
            </w:r>
          </w:p>
        </w:tc>
        <w:tc>
          <w:tcPr>
            <w:tcW w:w="0" w:type="auto"/>
          </w:tcPr>
          <w:p w:rsidR="00B759DA" w:rsidRDefault="00367F54" w:rsidP="00B759DA">
            <w:pPr>
              <w:pStyle w:val="NoSpacing"/>
            </w:pPr>
            <w:r>
              <w:t>160ml</w:t>
            </w:r>
          </w:p>
        </w:tc>
        <w:tc>
          <w:tcPr>
            <w:tcW w:w="0" w:type="auto"/>
          </w:tcPr>
          <w:p w:rsidR="00B759DA" w:rsidRDefault="00367F54" w:rsidP="00B759DA">
            <w:pPr>
              <w:pStyle w:val="NoSpacing"/>
            </w:pPr>
            <w:r>
              <w:t>3.18</w:t>
            </w:r>
          </w:p>
        </w:tc>
        <w:tc>
          <w:tcPr>
            <w:tcW w:w="0" w:type="auto"/>
          </w:tcPr>
          <w:p w:rsidR="00B759DA" w:rsidRDefault="00367F54" w:rsidP="00B759DA">
            <w:pPr>
              <w:pStyle w:val="NoSpacing"/>
            </w:pPr>
            <w:r>
              <w:t>Non-reactive to HCL, nice crystals</w:t>
            </w:r>
          </w:p>
        </w:tc>
      </w:tr>
      <w:tr w:rsidR="00B759DA" w:rsidTr="0019574C">
        <w:tc>
          <w:tcPr>
            <w:tcW w:w="1146" w:type="dxa"/>
          </w:tcPr>
          <w:p w:rsidR="0019574C" w:rsidRDefault="00B759DA" w:rsidP="00B759DA">
            <w:pPr>
              <w:pStyle w:val="NoSpacing"/>
            </w:pPr>
            <w:r>
              <w:t>8</w:t>
            </w:r>
            <w:r w:rsidR="004F40C1">
              <w:t xml:space="preserve"> </w:t>
            </w:r>
          </w:p>
          <w:p w:rsidR="00B759DA" w:rsidRDefault="0019574C" w:rsidP="00B759DA">
            <w:pPr>
              <w:pStyle w:val="NoSpacing"/>
            </w:pPr>
            <w:r>
              <w:t>M</w:t>
            </w:r>
            <w:r w:rsidR="003E3B57">
              <w:t>agnetite</w:t>
            </w:r>
          </w:p>
        </w:tc>
        <w:tc>
          <w:tcPr>
            <w:tcW w:w="0" w:type="auto"/>
          </w:tcPr>
          <w:p w:rsidR="00B759DA" w:rsidRDefault="003E3B57" w:rsidP="00B759DA">
            <w:pPr>
              <w:pStyle w:val="NoSpacing"/>
            </w:pPr>
            <w:r>
              <w:t>black</w:t>
            </w:r>
          </w:p>
        </w:tc>
        <w:tc>
          <w:tcPr>
            <w:tcW w:w="0" w:type="auto"/>
          </w:tcPr>
          <w:p w:rsidR="00B759DA" w:rsidRDefault="003E3B57" w:rsidP="00B759DA">
            <w:pPr>
              <w:pStyle w:val="NoSpacing"/>
            </w:pPr>
            <w:r>
              <w:t>metallic</w:t>
            </w:r>
          </w:p>
        </w:tc>
        <w:tc>
          <w:tcPr>
            <w:tcW w:w="0" w:type="auto"/>
          </w:tcPr>
          <w:p w:rsidR="00B759DA" w:rsidRDefault="003E3B57" w:rsidP="00B759DA">
            <w:pPr>
              <w:pStyle w:val="NoSpacing"/>
            </w:pPr>
            <w:r>
              <w:t>Black streak</w:t>
            </w:r>
          </w:p>
        </w:tc>
        <w:tc>
          <w:tcPr>
            <w:tcW w:w="0" w:type="auto"/>
          </w:tcPr>
          <w:p w:rsidR="00B759DA" w:rsidRDefault="003E3B57" w:rsidP="00B759DA">
            <w:pPr>
              <w:pStyle w:val="NoSpacing"/>
            </w:pPr>
            <w:r>
              <w:t>6</w:t>
            </w:r>
          </w:p>
        </w:tc>
        <w:tc>
          <w:tcPr>
            <w:tcW w:w="0" w:type="auto"/>
          </w:tcPr>
          <w:p w:rsidR="00B759DA" w:rsidRDefault="003E3B57" w:rsidP="00B759DA">
            <w:pPr>
              <w:pStyle w:val="NoSpacing"/>
            </w:pPr>
            <w:r>
              <w:t>Fractures unevenly</w:t>
            </w:r>
          </w:p>
        </w:tc>
        <w:tc>
          <w:tcPr>
            <w:tcW w:w="0" w:type="auto"/>
          </w:tcPr>
          <w:p w:rsidR="00B759DA" w:rsidRDefault="003E3B57" w:rsidP="00B759DA">
            <w:pPr>
              <w:pStyle w:val="NoSpacing"/>
            </w:pPr>
            <w:r>
              <w:t>34.6 g</w:t>
            </w:r>
          </w:p>
        </w:tc>
        <w:tc>
          <w:tcPr>
            <w:tcW w:w="0" w:type="auto"/>
          </w:tcPr>
          <w:p w:rsidR="00B759DA" w:rsidRDefault="003E3B57" w:rsidP="00B759DA">
            <w:pPr>
              <w:pStyle w:val="NoSpacing"/>
            </w:pPr>
            <w:r>
              <w:t>150ml</w:t>
            </w:r>
          </w:p>
        </w:tc>
        <w:tc>
          <w:tcPr>
            <w:tcW w:w="0" w:type="auto"/>
          </w:tcPr>
          <w:p w:rsidR="00B759DA" w:rsidRDefault="003E3B57" w:rsidP="00B759DA">
            <w:pPr>
              <w:pStyle w:val="NoSpacing"/>
            </w:pPr>
            <w:r>
              <w:t>162ml</w:t>
            </w:r>
          </w:p>
        </w:tc>
        <w:tc>
          <w:tcPr>
            <w:tcW w:w="0" w:type="auto"/>
          </w:tcPr>
          <w:p w:rsidR="00B759DA" w:rsidRDefault="003E3B57" w:rsidP="00B759DA">
            <w:pPr>
              <w:pStyle w:val="NoSpacing"/>
            </w:pPr>
            <w:r>
              <w:t>5.18</w:t>
            </w:r>
          </w:p>
        </w:tc>
        <w:tc>
          <w:tcPr>
            <w:tcW w:w="0" w:type="auto"/>
          </w:tcPr>
          <w:p w:rsidR="00B759DA" w:rsidRDefault="003E3B57" w:rsidP="00B759DA">
            <w:pPr>
              <w:pStyle w:val="NoSpacing"/>
            </w:pPr>
            <w:r>
              <w:t>Strongly magnetic, non-reactive to HCL</w:t>
            </w:r>
          </w:p>
        </w:tc>
      </w:tr>
      <w:tr w:rsidR="0019574C" w:rsidTr="0019574C">
        <w:tc>
          <w:tcPr>
            <w:tcW w:w="1146" w:type="dxa"/>
          </w:tcPr>
          <w:p w:rsidR="0019574C" w:rsidRDefault="0019574C" w:rsidP="0019574C">
            <w:pPr>
              <w:pStyle w:val="NoSpacing"/>
            </w:pPr>
            <w:r>
              <w:t xml:space="preserve">9 Gypsum </w:t>
            </w:r>
          </w:p>
        </w:tc>
        <w:tc>
          <w:tcPr>
            <w:tcW w:w="0" w:type="auto"/>
          </w:tcPr>
          <w:p w:rsidR="0019574C" w:rsidRDefault="0019574C" w:rsidP="0019574C">
            <w:pPr>
              <w:pStyle w:val="NoSpacing"/>
            </w:pPr>
            <w:r>
              <w:t>Gray or white</w:t>
            </w:r>
          </w:p>
        </w:tc>
        <w:tc>
          <w:tcPr>
            <w:tcW w:w="0" w:type="auto"/>
          </w:tcPr>
          <w:p w:rsidR="0019574C" w:rsidRDefault="0019574C" w:rsidP="0019574C">
            <w:pPr>
              <w:pStyle w:val="NoSpacing"/>
            </w:pPr>
            <w:r>
              <w:t xml:space="preserve">Pearly </w:t>
            </w:r>
          </w:p>
        </w:tc>
        <w:tc>
          <w:tcPr>
            <w:tcW w:w="0" w:type="auto"/>
          </w:tcPr>
          <w:p w:rsidR="0019574C" w:rsidRDefault="0019574C" w:rsidP="0019574C">
            <w:pPr>
              <w:pStyle w:val="NoSpacing"/>
            </w:pPr>
            <w:r>
              <w:t>Thick white streak</w:t>
            </w:r>
          </w:p>
        </w:tc>
        <w:tc>
          <w:tcPr>
            <w:tcW w:w="0" w:type="auto"/>
          </w:tcPr>
          <w:p w:rsidR="0019574C" w:rsidRDefault="0019574C" w:rsidP="0019574C">
            <w:pPr>
              <w:pStyle w:val="NoSpacing"/>
            </w:pPr>
            <w:r>
              <w:t>2</w:t>
            </w:r>
          </w:p>
        </w:tc>
        <w:tc>
          <w:tcPr>
            <w:tcW w:w="0" w:type="auto"/>
          </w:tcPr>
          <w:p w:rsidR="0019574C" w:rsidRDefault="0019574C" w:rsidP="0019574C">
            <w:pPr>
              <w:pStyle w:val="NoSpacing"/>
            </w:pPr>
            <w:r>
              <w:t>Cleaves in three directions</w:t>
            </w:r>
          </w:p>
        </w:tc>
        <w:tc>
          <w:tcPr>
            <w:tcW w:w="0" w:type="auto"/>
          </w:tcPr>
          <w:p w:rsidR="0019574C" w:rsidRDefault="0019574C" w:rsidP="0019574C">
            <w:pPr>
              <w:pStyle w:val="NoSpacing"/>
            </w:pPr>
            <w:r>
              <w:t>21.1 g</w:t>
            </w:r>
          </w:p>
        </w:tc>
        <w:tc>
          <w:tcPr>
            <w:tcW w:w="0" w:type="auto"/>
          </w:tcPr>
          <w:p w:rsidR="0019574C" w:rsidRDefault="0019574C" w:rsidP="0019574C">
            <w:pPr>
              <w:pStyle w:val="NoSpacing"/>
            </w:pPr>
            <w:r>
              <w:t>150ml</w:t>
            </w:r>
          </w:p>
        </w:tc>
        <w:tc>
          <w:tcPr>
            <w:tcW w:w="0" w:type="auto"/>
          </w:tcPr>
          <w:p w:rsidR="0019574C" w:rsidRDefault="0019574C" w:rsidP="0019574C">
            <w:pPr>
              <w:pStyle w:val="NoSpacing"/>
            </w:pPr>
            <w:r>
              <w:t>169ml</w:t>
            </w:r>
          </w:p>
        </w:tc>
        <w:tc>
          <w:tcPr>
            <w:tcW w:w="0" w:type="auto"/>
          </w:tcPr>
          <w:p w:rsidR="0019574C" w:rsidRDefault="0019574C" w:rsidP="0019574C">
            <w:pPr>
              <w:pStyle w:val="NoSpacing"/>
            </w:pPr>
            <w:r>
              <w:t>2.32</w:t>
            </w:r>
          </w:p>
        </w:tc>
        <w:tc>
          <w:tcPr>
            <w:tcW w:w="0" w:type="auto"/>
          </w:tcPr>
          <w:p w:rsidR="0019574C" w:rsidRDefault="0019574C" w:rsidP="0019574C">
            <w:pPr>
              <w:pStyle w:val="NoSpacing"/>
            </w:pPr>
            <w:r>
              <w:t xml:space="preserve">Not magnetic and not </w:t>
            </w:r>
            <w:r>
              <w:lastRenderedPageBreak/>
              <w:t>reactive to HCL</w:t>
            </w:r>
          </w:p>
        </w:tc>
      </w:tr>
      <w:tr w:rsidR="001D6140" w:rsidTr="0019574C">
        <w:tc>
          <w:tcPr>
            <w:tcW w:w="1146" w:type="dxa"/>
          </w:tcPr>
          <w:p w:rsidR="001D6140" w:rsidRDefault="001D6140" w:rsidP="001D6140">
            <w:pPr>
              <w:pStyle w:val="NoSpacing"/>
            </w:pPr>
            <w:r>
              <w:lastRenderedPageBreak/>
              <w:t>10 muscovite</w:t>
            </w:r>
          </w:p>
        </w:tc>
        <w:tc>
          <w:tcPr>
            <w:tcW w:w="0" w:type="auto"/>
          </w:tcPr>
          <w:p w:rsidR="001D6140" w:rsidRDefault="001D6140" w:rsidP="001D6140">
            <w:pPr>
              <w:pStyle w:val="NoSpacing"/>
            </w:pPr>
            <w:r>
              <w:t>Dark green to black</w:t>
            </w:r>
          </w:p>
        </w:tc>
        <w:tc>
          <w:tcPr>
            <w:tcW w:w="0" w:type="auto"/>
          </w:tcPr>
          <w:p w:rsidR="001D6140" w:rsidRDefault="001D6140" w:rsidP="001D6140">
            <w:pPr>
              <w:pStyle w:val="NoSpacing"/>
            </w:pPr>
            <w:r>
              <w:t>pearly</w:t>
            </w:r>
          </w:p>
        </w:tc>
        <w:tc>
          <w:tcPr>
            <w:tcW w:w="0" w:type="auto"/>
          </w:tcPr>
          <w:p w:rsidR="001D6140" w:rsidRDefault="001D6140" w:rsidP="001D6140">
            <w:pPr>
              <w:pStyle w:val="NoSpacing"/>
            </w:pPr>
            <w:r>
              <w:t>Thin sparkly streak</w:t>
            </w:r>
          </w:p>
        </w:tc>
        <w:tc>
          <w:tcPr>
            <w:tcW w:w="0" w:type="auto"/>
          </w:tcPr>
          <w:p w:rsidR="001D6140" w:rsidRDefault="001D6140" w:rsidP="001D6140">
            <w:pPr>
              <w:pStyle w:val="NoSpacing"/>
            </w:pPr>
            <w:r>
              <w:t>2.5 to 3</w:t>
            </w:r>
          </w:p>
        </w:tc>
        <w:tc>
          <w:tcPr>
            <w:tcW w:w="0" w:type="auto"/>
          </w:tcPr>
          <w:p w:rsidR="001D6140" w:rsidRDefault="001D6140" w:rsidP="001D6140">
            <w:pPr>
              <w:pStyle w:val="NoSpacing"/>
            </w:pPr>
            <w:r>
              <w:t>Perfect cleaves in one direction</w:t>
            </w:r>
          </w:p>
        </w:tc>
        <w:tc>
          <w:tcPr>
            <w:tcW w:w="0" w:type="auto"/>
          </w:tcPr>
          <w:p w:rsidR="001D6140" w:rsidRDefault="001D6140" w:rsidP="001D6140">
            <w:pPr>
              <w:pStyle w:val="NoSpacing"/>
            </w:pPr>
            <w:r>
              <w:t>15.6 g</w:t>
            </w:r>
          </w:p>
        </w:tc>
        <w:tc>
          <w:tcPr>
            <w:tcW w:w="0" w:type="auto"/>
          </w:tcPr>
          <w:p w:rsidR="001D6140" w:rsidRDefault="001D6140" w:rsidP="001D6140">
            <w:pPr>
              <w:pStyle w:val="NoSpacing"/>
            </w:pPr>
            <w:r>
              <w:t>150ml</w:t>
            </w:r>
          </w:p>
        </w:tc>
        <w:tc>
          <w:tcPr>
            <w:tcW w:w="0" w:type="auto"/>
          </w:tcPr>
          <w:p w:rsidR="001D6140" w:rsidRDefault="001D6140" w:rsidP="001D6140">
            <w:pPr>
              <w:pStyle w:val="NoSpacing"/>
            </w:pPr>
            <w:r>
              <w:t>156ml</w:t>
            </w:r>
          </w:p>
        </w:tc>
        <w:tc>
          <w:tcPr>
            <w:tcW w:w="0" w:type="auto"/>
          </w:tcPr>
          <w:p w:rsidR="001D6140" w:rsidRDefault="001D6140" w:rsidP="001D6140">
            <w:pPr>
              <w:pStyle w:val="NoSpacing"/>
            </w:pPr>
            <w:r>
              <w:t>3.00</w:t>
            </w:r>
          </w:p>
        </w:tc>
        <w:tc>
          <w:tcPr>
            <w:tcW w:w="0" w:type="auto"/>
          </w:tcPr>
          <w:p w:rsidR="001D6140" w:rsidRDefault="001D6140" w:rsidP="001D6140">
            <w:pPr>
              <w:pStyle w:val="NoSpacing"/>
            </w:pPr>
            <w:r>
              <w:t>Not magnetic and not reactive to HCL</w:t>
            </w:r>
          </w:p>
        </w:tc>
      </w:tr>
    </w:tbl>
    <w:p w:rsidR="00B349E3" w:rsidRDefault="00B349E3" w:rsidP="00075BE0">
      <w:pPr>
        <w:pStyle w:val="NoSpacing"/>
        <w:rPr>
          <w:sz w:val="24"/>
          <w:szCs w:val="24"/>
          <w:u w:val="single"/>
        </w:rPr>
      </w:pPr>
    </w:p>
    <w:p w:rsidR="00B349E3" w:rsidRPr="00B349E3" w:rsidRDefault="00B349E3" w:rsidP="00B349E3"/>
    <w:p w:rsidR="00B349E3" w:rsidRDefault="00B349E3" w:rsidP="00B349E3"/>
    <w:p w:rsidR="00B349E3" w:rsidRDefault="00B349E3" w:rsidP="00B349E3"/>
    <w:p w:rsidR="00B349E3" w:rsidRPr="00B34717" w:rsidRDefault="00B349E3" w:rsidP="00B349E3">
      <w:pPr>
        <w:pStyle w:val="NoSpacing"/>
        <w:rPr>
          <w:sz w:val="24"/>
          <w:szCs w:val="24"/>
          <w:u w:val="single"/>
        </w:rPr>
      </w:pPr>
      <w:r>
        <w:rPr>
          <w:sz w:val="24"/>
          <w:szCs w:val="24"/>
          <w:u w:val="single"/>
        </w:rPr>
        <w:t xml:space="preserve">Rock </w:t>
      </w:r>
      <w:r w:rsidRPr="00B34717">
        <w:rPr>
          <w:sz w:val="24"/>
          <w:szCs w:val="24"/>
          <w:u w:val="single"/>
        </w:rPr>
        <w:t>data table:</w:t>
      </w:r>
    </w:p>
    <w:p w:rsidR="00B349E3" w:rsidRDefault="00B349E3" w:rsidP="00B349E3"/>
    <w:tbl>
      <w:tblPr>
        <w:tblStyle w:val="TableGrid"/>
        <w:tblW w:w="0" w:type="auto"/>
        <w:tblLook w:val="04A0" w:firstRow="1" w:lastRow="0" w:firstColumn="1" w:lastColumn="0" w:noHBand="0" w:noVBand="1"/>
      </w:tblPr>
      <w:tblGrid>
        <w:gridCol w:w="645"/>
        <w:gridCol w:w="1247"/>
        <w:gridCol w:w="1792"/>
        <w:gridCol w:w="1451"/>
        <w:gridCol w:w="1520"/>
        <w:gridCol w:w="1436"/>
        <w:gridCol w:w="1259"/>
      </w:tblGrid>
      <w:tr w:rsidR="00D568EC" w:rsidTr="00B349E3">
        <w:tc>
          <w:tcPr>
            <w:tcW w:w="0" w:type="auto"/>
          </w:tcPr>
          <w:p w:rsidR="00B349E3" w:rsidRDefault="00B349E3" w:rsidP="00B349E3">
            <w:r>
              <w:t>Rock</w:t>
            </w:r>
          </w:p>
        </w:tc>
        <w:tc>
          <w:tcPr>
            <w:tcW w:w="0" w:type="auto"/>
          </w:tcPr>
          <w:p w:rsidR="00B349E3" w:rsidRDefault="00B349E3" w:rsidP="00B349E3">
            <w:r>
              <w:t>Overall Color</w:t>
            </w:r>
          </w:p>
        </w:tc>
        <w:tc>
          <w:tcPr>
            <w:tcW w:w="0" w:type="auto"/>
          </w:tcPr>
          <w:p w:rsidR="00B349E3" w:rsidRDefault="00B349E3" w:rsidP="00B349E3">
            <w:r>
              <w:t>Composition</w:t>
            </w:r>
          </w:p>
        </w:tc>
        <w:tc>
          <w:tcPr>
            <w:tcW w:w="0" w:type="auto"/>
          </w:tcPr>
          <w:p w:rsidR="00B349E3" w:rsidRDefault="00B349E3" w:rsidP="00B349E3">
            <w:r>
              <w:t>Texture</w:t>
            </w:r>
          </w:p>
        </w:tc>
        <w:tc>
          <w:tcPr>
            <w:tcW w:w="0" w:type="auto"/>
          </w:tcPr>
          <w:p w:rsidR="00B349E3" w:rsidRDefault="00B349E3" w:rsidP="00B349E3">
            <w:r>
              <w:t>Sketch</w:t>
            </w:r>
          </w:p>
        </w:tc>
        <w:tc>
          <w:tcPr>
            <w:tcW w:w="0" w:type="auto"/>
          </w:tcPr>
          <w:p w:rsidR="00B349E3" w:rsidRDefault="00B349E3" w:rsidP="00B349E3">
            <w:r>
              <w:t>Rock Type</w:t>
            </w:r>
          </w:p>
        </w:tc>
        <w:tc>
          <w:tcPr>
            <w:tcW w:w="0" w:type="auto"/>
          </w:tcPr>
          <w:p w:rsidR="00B349E3" w:rsidRDefault="00B349E3" w:rsidP="00B349E3">
            <w:r>
              <w:t>Rock Name</w:t>
            </w:r>
          </w:p>
        </w:tc>
      </w:tr>
      <w:tr w:rsidR="00D568EC" w:rsidTr="00B349E3">
        <w:tc>
          <w:tcPr>
            <w:tcW w:w="0" w:type="auto"/>
          </w:tcPr>
          <w:p w:rsidR="00B349E3" w:rsidRDefault="00B349E3" w:rsidP="00B349E3">
            <w:r>
              <w:t>1</w:t>
            </w:r>
            <w:r w:rsidR="009343A7">
              <w:t xml:space="preserve">  </w:t>
            </w:r>
          </w:p>
        </w:tc>
        <w:tc>
          <w:tcPr>
            <w:tcW w:w="0" w:type="auto"/>
          </w:tcPr>
          <w:p w:rsidR="00B349E3" w:rsidRDefault="009343A7" w:rsidP="00B349E3">
            <w:r>
              <w:t>Black</w:t>
            </w:r>
          </w:p>
        </w:tc>
        <w:tc>
          <w:tcPr>
            <w:tcW w:w="0" w:type="auto"/>
          </w:tcPr>
          <w:p w:rsidR="00B349E3" w:rsidRDefault="00DE5347" w:rsidP="00B349E3">
            <w:r>
              <w:t>glass</w:t>
            </w:r>
            <w:r w:rsidR="00482EAA">
              <w:t>y</w:t>
            </w:r>
          </w:p>
        </w:tc>
        <w:tc>
          <w:tcPr>
            <w:tcW w:w="0" w:type="auto"/>
          </w:tcPr>
          <w:p w:rsidR="00B349E3" w:rsidRDefault="00DE5347" w:rsidP="00B349E3">
            <w:r>
              <w:t>Smooth and sharp</w:t>
            </w:r>
          </w:p>
        </w:tc>
        <w:tc>
          <w:tcPr>
            <w:tcW w:w="0" w:type="auto"/>
          </w:tcPr>
          <w:p w:rsidR="00B349E3" w:rsidRDefault="00482EAA" w:rsidP="00B349E3">
            <w:r>
              <w:rPr>
                <w:noProof/>
              </w:rPr>
              <w:drawing>
                <wp:inline distT="0" distB="0" distL="0" distR="0" wp14:anchorId="5FCC8882" wp14:editId="449DCE39">
                  <wp:extent cx="793750" cy="634038"/>
                  <wp:effectExtent l="0" t="0" r="6350" b="0"/>
                  <wp:docPr id="2" name="Picture 2" descr="C:\Users\ian\AppData\Local\Microsoft\Windows\INetCache\Content.Word\obsi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n\AppData\Local\Microsoft\Windows\INetCache\Content.Word\obsidi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8031" cy="645446"/>
                          </a:xfrm>
                          <a:prstGeom prst="rect">
                            <a:avLst/>
                          </a:prstGeom>
                          <a:noFill/>
                          <a:ln>
                            <a:noFill/>
                          </a:ln>
                        </pic:spPr>
                      </pic:pic>
                    </a:graphicData>
                  </a:graphic>
                </wp:inline>
              </w:drawing>
            </w:r>
          </w:p>
        </w:tc>
        <w:tc>
          <w:tcPr>
            <w:tcW w:w="0" w:type="auto"/>
          </w:tcPr>
          <w:p w:rsidR="00B349E3" w:rsidRDefault="00DE5347" w:rsidP="00B349E3">
            <w:r>
              <w:t>igneous</w:t>
            </w:r>
          </w:p>
        </w:tc>
        <w:tc>
          <w:tcPr>
            <w:tcW w:w="0" w:type="auto"/>
          </w:tcPr>
          <w:p w:rsidR="00B349E3" w:rsidRDefault="005E724C" w:rsidP="00B349E3">
            <w:r>
              <w:t>O</w:t>
            </w:r>
            <w:r w:rsidR="00DE5347">
              <w:t>bsidian</w:t>
            </w:r>
          </w:p>
        </w:tc>
      </w:tr>
      <w:tr w:rsidR="00D568EC" w:rsidTr="00B349E3">
        <w:tc>
          <w:tcPr>
            <w:tcW w:w="0" w:type="auto"/>
          </w:tcPr>
          <w:p w:rsidR="00B349E3" w:rsidRDefault="00B349E3" w:rsidP="00B349E3">
            <w:r>
              <w:t>2</w:t>
            </w:r>
          </w:p>
        </w:tc>
        <w:tc>
          <w:tcPr>
            <w:tcW w:w="0" w:type="auto"/>
          </w:tcPr>
          <w:p w:rsidR="00B349E3" w:rsidRDefault="00482EAA" w:rsidP="00B349E3">
            <w:r>
              <w:t>White to yellow</w:t>
            </w:r>
          </w:p>
        </w:tc>
        <w:tc>
          <w:tcPr>
            <w:tcW w:w="0" w:type="auto"/>
          </w:tcPr>
          <w:p w:rsidR="00B349E3" w:rsidRDefault="00482EAA" w:rsidP="00B349E3">
            <w:r>
              <w:t>Frothy glass</w:t>
            </w:r>
          </w:p>
        </w:tc>
        <w:tc>
          <w:tcPr>
            <w:tcW w:w="0" w:type="auto"/>
          </w:tcPr>
          <w:p w:rsidR="00B349E3" w:rsidRDefault="00482EAA" w:rsidP="00B349E3">
            <w:r>
              <w:t>Rough and full of tiny little holes everywhere</w:t>
            </w:r>
          </w:p>
        </w:tc>
        <w:tc>
          <w:tcPr>
            <w:tcW w:w="0" w:type="auto"/>
          </w:tcPr>
          <w:p w:rsidR="00B349E3" w:rsidRDefault="00482EAA" w:rsidP="00B349E3">
            <w:r>
              <w:rPr>
                <w:noProof/>
              </w:rPr>
              <w:drawing>
                <wp:inline distT="0" distB="0" distL="0" distR="0" wp14:anchorId="259002BF" wp14:editId="20C617CE">
                  <wp:extent cx="768350" cy="584528"/>
                  <wp:effectExtent l="0" t="0" r="0" b="6350"/>
                  <wp:docPr id="5" name="Picture 5" descr="C:\Users\ian\AppData\Local\Microsoft\Windows\INetCache\Content.Word\pum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n\AppData\Local\Microsoft\Windows\INetCache\Content.Word\pum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009" cy="604048"/>
                          </a:xfrm>
                          <a:prstGeom prst="rect">
                            <a:avLst/>
                          </a:prstGeom>
                          <a:noFill/>
                          <a:ln>
                            <a:noFill/>
                          </a:ln>
                        </pic:spPr>
                      </pic:pic>
                    </a:graphicData>
                  </a:graphic>
                </wp:inline>
              </w:drawing>
            </w:r>
          </w:p>
        </w:tc>
        <w:tc>
          <w:tcPr>
            <w:tcW w:w="0" w:type="auto"/>
          </w:tcPr>
          <w:p w:rsidR="00B349E3" w:rsidRDefault="00482EAA" w:rsidP="00B349E3">
            <w:r>
              <w:t>igneous</w:t>
            </w:r>
          </w:p>
        </w:tc>
        <w:tc>
          <w:tcPr>
            <w:tcW w:w="0" w:type="auto"/>
          </w:tcPr>
          <w:p w:rsidR="00B349E3" w:rsidRDefault="005E724C" w:rsidP="00B349E3">
            <w:r>
              <w:t>P</w:t>
            </w:r>
            <w:r w:rsidR="00482EAA">
              <w:t>umice</w:t>
            </w:r>
          </w:p>
        </w:tc>
      </w:tr>
      <w:tr w:rsidR="00D568EC" w:rsidTr="00B349E3">
        <w:tc>
          <w:tcPr>
            <w:tcW w:w="0" w:type="auto"/>
          </w:tcPr>
          <w:p w:rsidR="00B349E3" w:rsidRDefault="00B349E3" w:rsidP="00B349E3">
            <w:r>
              <w:t>3</w:t>
            </w:r>
          </w:p>
        </w:tc>
        <w:tc>
          <w:tcPr>
            <w:tcW w:w="0" w:type="auto"/>
          </w:tcPr>
          <w:p w:rsidR="00B349E3" w:rsidRDefault="000D58D6" w:rsidP="00B349E3">
            <w:r>
              <w:t>White, green, and black with dramatic swirl pattern</w:t>
            </w:r>
          </w:p>
        </w:tc>
        <w:tc>
          <w:tcPr>
            <w:tcW w:w="0" w:type="auto"/>
          </w:tcPr>
          <w:p w:rsidR="00B349E3" w:rsidRDefault="000D58D6" w:rsidP="00B349E3">
            <w:r>
              <w:t>Interlocking calcite or dolomite grains</w:t>
            </w:r>
          </w:p>
        </w:tc>
        <w:tc>
          <w:tcPr>
            <w:tcW w:w="0" w:type="auto"/>
          </w:tcPr>
          <w:p w:rsidR="00B349E3" w:rsidRDefault="00482EAA" w:rsidP="00B349E3">
            <w:r>
              <w:t>Medium to coarse nonfoliated</w:t>
            </w:r>
          </w:p>
        </w:tc>
        <w:tc>
          <w:tcPr>
            <w:tcW w:w="0" w:type="auto"/>
          </w:tcPr>
          <w:p w:rsidR="00B349E3" w:rsidRDefault="000D58D6" w:rsidP="00B349E3">
            <w:r>
              <w:rPr>
                <w:noProof/>
              </w:rPr>
              <w:drawing>
                <wp:inline distT="0" distB="0" distL="0" distR="0" wp14:anchorId="17C088CF" wp14:editId="504D2818">
                  <wp:extent cx="828414" cy="501650"/>
                  <wp:effectExtent l="0" t="0" r="0" b="0"/>
                  <wp:docPr id="8" name="Picture 8" descr="C:\Users\ian\AppData\Local\Microsoft\Windows\INetCache\Content.Word\dolomite-marbl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an\AppData\Local\Microsoft\Windows\INetCache\Content.Word\dolomite-marble-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5676" cy="524214"/>
                          </a:xfrm>
                          <a:prstGeom prst="rect">
                            <a:avLst/>
                          </a:prstGeom>
                          <a:noFill/>
                          <a:ln>
                            <a:noFill/>
                          </a:ln>
                        </pic:spPr>
                      </pic:pic>
                    </a:graphicData>
                  </a:graphic>
                </wp:inline>
              </w:drawing>
            </w:r>
          </w:p>
        </w:tc>
        <w:tc>
          <w:tcPr>
            <w:tcW w:w="0" w:type="auto"/>
          </w:tcPr>
          <w:p w:rsidR="00B349E3" w:rsidRDefault="00482EAA" w:rsidP="00B349E3">
            <w:r>
              <w:t>Metamorphic</w:t>
            </w:r>
          </w:p>
        </w:tc>
        <w:tc>
          <w:tcPr>
            <w:tcW w:w="0" w:type="auto"/>
          </w:tcPr>
          <w:p w:rsidR="00B349E3" w:rsidRDefault="005E724C" w:rsidP="00B349E3">
            <w:r>
              <w:t>M</w:t>
            </w:r>
            <w:r w:rsidR="00482EAA">
              <w:t>arble</w:t>
            </w:r>
          </w:p>
        </w:tc>
      </w:tr>
      <w:tr w:rsidR="00D568EC" w:rsidTr="00B349E3">
        <w:tc>
          <w:tcPr>
            <w:tcW w:w="0" w:type="auto"/>
          </w:tcPr>
          <w:p w:rsidR="00B349E3" w:rsidRDefault="00B349E3" w:rsidP="00B349E3">
            <w:r>
              <w:t>4</w:t>
            </w:r>
          </w:p>
        </w:tc>
        <w:tc>
          <w:tcPr>
            <w:tcW w:w="0" w:type="auto"/>
          </w:tcPr>
          <w:p w:rsidR="00B349E3" w:rsidRDefault="00AF5399" w:rsidP="00B349E3">
            <w:r>
              <w:t>White, green, and black with dramatic banded pattern</w:t>
            </w:r>
          </w:p>
        </w:tc>
        <w:tc>
          <w:tcPr>
            <w:tcW w:w="0" w:type="auto"/>
          </w:tcPr>
          <w:p w:rsidR="00B349E3" w:rsidRDefault="00AF5399" w:rsidP="00B349E3">
            <w:r>
              <w:t>Banding of minerals</w:t>
            </w:r>
          </w:p>
        </w:tc>
        <w:tc>
          <w:tcPr>
            <w:tcW w:w="0" w:type="auto"/>
          </w:tcPr>
          <w:p w:rsidR="00B349E3" w:rsidRDefault="004F6BC4" w:rsidP="00B349E3">
            <w:r>
              <w:t>Medium to coarse foliated</w:t>
            </w:r>
          </w:p>
        </w:tc>
        <w:tc>
          <w:tcPr>
            <w:tcW w:w="0" w:type="auto"/>
          </w:tcPr>
          <w:p w:rsidR="00B349E3" w:rsidRDefault="00BF4217" w:rsidP="00B349E3">
            <w:r>
              <w:rPr>
                <w:noProof/>
              </w:rPr>
              <w:drawing>
                <wp:inline distT="0" distB="0" distL="0" distR="0" wp14:anchorId="70EC38A4" wp14:editId="3145D4DB">
                  <wp:extent cx="781264" cy="596900"/>
                  <wp:effectExtent l="0" t="0" r="0" b="0"/>
                  <wp:docPr id="10" name="Picture 10" descr="C:\Users\ian\AppData\Local\Microsoft\Windows\INetCache\Content.Word\gni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an\AppData\Local\Microsoft\Windows\INetCache\Content.Word\gnie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800" cy="604185"/>
                          </a:xfrm>
                          <a:prstGeom prst="rect">
                            <a:avLst/>
                          </a:prstGeom>
                          <a:noFill/>
                          <a:ln>
                            <a:noFill/>
                          </a:ln>
                        </pic:spPr>
                      </pic:pic>
                    </a:graphicData>
                  </a:graphic>
                </wp:inline>
              </w:drawing>
            </w:r>
          </w:p>
        </w:tc>
        <w:tc>
          <w:tcPr>
            <w:tcW w:w="0" w:type="auto"/>
          </w:tcPr>
          <w:p w:rsidR="00B349E3" w:rsidRDefault="004F6BC4" w:rsidP="00B349E3">
            <w:r>
              <w:t>Metamorphic</w:t>
            </w:r>
          </w:p>
        </w:tc>
        <w:tc>
          <w:tcPr>
            <w:tcW w:w="0" w:type="auto"/>
          </w:tcPr>
          <w:p w:rsidR="00B349E3" w:rsidRDefault="005E724C" w:rsidP="00B349E3">
            <w:r>
              <w:t>G</w:t>
            </w:r>
            <w:r w:rsidR="004F6BC4">
              <w:t>neiss</w:t>
            </w:r>
          </w:p>
        </w:tc>
      </w:tr>
      <w:tr w:rsidR="00D568EC" w:rsidTr="00B349E3">
        <w:tc>
          <w:tcPr>
            <w:tcW w:w="0" w:type="auto"/>
          </w:tcPr>
          <w:p w:rsidR="00B349E3" w:rsidRDefault="00B349E3" w:rsidP="00B349E3">
            <w:r>
              <w:t>5</w:t>
            </w:r>
          </w:p>
        </w:tc>
        <w:tc>
          <w:tcPr>
            <w:tcW w:w="0" w:type="auto"/>
          </w:tcPr>
          <w:p w:rsidR="00B349E3" w:rsidRDefault="00BF4217" w:rsidP="00B349E3">
            <w:r>
              <w:t>black</w:t>
            </w:r>
          </w:p>
        </w:tc>
        <w:tc>
          <w:tcPr>
            <w:tcW w:w="0" w:type="auto"/>
          </w:tcPr>
          <w:p w:rsidR="00B349E3" w:rsidRDefault="00BF4217" w:rsidP="00B349E3">
            <w:r>
              <w:t>Altered plant fragments</w:t>
            </w:r>
          </w:p>
        </w:tc>
        <w:tc>
          <w:tcPr>
            <w:tcW w:w="0" w:type="auto"/>
          </w:tcPr>
          <w:p w:rsidR="00B349E3" w:rsidRDefault="00BF4217" w:rsidP="00B349E3">
            <w:r>
              <w:t>Fine grained organic matter</w:t>
            </w:r>
          </w:p>
        </w:tc>
        <w:tc>
          <w:tcPr>
            <w:tcW w:w="0" w:type="auto"/>
          </w:tcPr>
          <w:p w:rsidR="00B349E3" w:rsidRDefault="00BF4217" w:rsidP="00B349E3">
            <w:r>
              <w:rPr>
                <w:noProof/>
              </w:rPr>
              <w:drawing>
                <wp:inline distT="0" distB="0" distL="0" distR="0" wp14:anchorId="0113DDB9" wp14:editId="722DB561">
                  <wp:extent cx="635000" cy="635000"/>
                  <wp:effectExtent l="0" t="0" r="0" b="0"/>
                  <wp:docPr id="16" name="Picture 16" descr="C:\Users\ian\AppData\Local\Microsoft\Windows\INetCache\Content.Word\Bituminous-co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an\AppData\Local\Microsoft\Windows\INetCache\Content.Word\Bituminous-co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c>
          <w:tcPr>
            <w:tcW w:w="0" w:type="auto"/>
          </w:tcPr>
          <w:p w:rsidR="00B349E3" w:rsidRDefault="00BF4217" w:rsidP="00B349E3">
            <w:r>
              <w:t>sedimentary</w:t>
            </w:r>
          </w:p>
        </w:tc>
        <w:tc>
          <w:tcPr>
            <w:tcW w:w="0" w:type="auto"/>
          </w:tcPr>
          <w:p w:rsidR="00B349E3" w:rsidRDefault="00BF4217" w:rsidP="00B349E3">
            <w:r>
              <w:t>Bituminous coal</w:t>
            </w:r>
          </w:p>
        </w:tc>
      </w:tr>
      <w:tr w:rsidR="00D568EC" w:rsidTr="00B349E3">
        <w:tc>
          <w:tcPr>
            <w:tcW w:w="0" w:type="auto"/>
          </w:tcPr>
          <w:p w:rsidR="00B349E3" w:rsidRDefault="00B349E3" w:rsidP="00B349E3">
            <w:r>
              <w:t>6</w:t>
            </w:r>
          </w:p>
        </w:tc>
        <w:tc>
          <w:tcPr>
            <w:tcW w:w="0" w:type="auto"/>
          </w:tcPr>
          <w:p w:rsidR="00B349E3" w:rsidRDefault="003F5C93" w:rsidP="00B349E3">
            <w:r>
              <w:t>Brown or gray</w:t>
            </w:r>
          </w:p>
        </w:tc>
        <w:tc>
          <w:tcPr>
            <w:tcW w:w="0" w:type="auto"/>
          </w:tcPr>
          <w:p w:rsidR="00B349E3" w:rsidRDefault="003F5C93" w:rsidP="00B349E3">
            <w:r>
              <w:t>mud</w:t>
            </w:r>
          </w:p>
        </w:tc>
        <w:tc>
          <w:tcPr>
            <w:tcW w:w="0" w:type="auto"/>
          </w:tcPr>
          <w:p w:rsidR="00B349E3" w:rsidRDefault="003F5C93" w:rsidP="00B349E3">
            <w:r>
              <w:t>Very fine grain</w:t>
            </w:r>
          </w:p>
        </w:tc>
        <w:tc>
          <w:tcPr>
            <w:tcW w:w="0" w:type="auto"/>
          </w:tcPr>
          <w:p w:rsidR="00B349E3" w:rsidRDefault="005E724C" w:rsidP="00B349E3">
            <w:r>
              <w:rPr>
                <w:noProof/>
              </w:rPr>
              <w:drawing>
                <wp:inline distT="0" distB="0" distL="0" distR="0" wp14:anchorId="0503AAD9" wp14:editId="78BDE746">
                  <wp:extent cx="733426" cy="488950"/>
                  <wp:effectExtent l="0" t="0" r="9525" b="6350"/>
                  <wp:docPr id="19" name="Picture 19" descr="C:\Users\ian\AppData\Local\Microsoft\Windows\INetCache\Content.Word\sh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an\AppData\Local\Microsoft\Windows\INetCache\Content.Word\sha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82" cy="495321"/>
                          </a:xfrm>
                          <a:prstGeom prst="rect">
                            <a:avLst/>
                          </a:prstGeom>
                          <a:noFill/>
                          <a:ln>
                            <a:noFill/>
                          </a:ln>
                        </pic:spPr>
                      </pic:pic>
                    </a:graphicData>
                  </a:graphic>
                </wp:inline>
              </w:drawing>
            </w:r>
          </w:p>
        </w:tc>
        <w:tc>
          <w:tcPr>
            <w:tcW w:w="0" w:type="auto"/>
          </w:tcPr>
          <w:p w:rsidR="00B349E3" w:rsidRDefault="003F5C93" w:rsidP="00B349E3">
            <w:r>
              <w:t>sedimentary</w:t>
            </w:r>
          </w:p>
        </w:tc>
        <w:tc>
          <w:tcPr>
            <w:tcW w:w="0" w:type="auto"/>
          </w:tcPr>
          <w:p w:rsidR="00B349E3" w:rsidRDefault="005E724C" w:rsidP="00B349E3">
            <w:r>
              <w:t>S</w:t>
            </w:r>
            <w:r w:rsidR="003F5C93">
              <w:t>hale</w:t>
            </w:r>
          </w:p>
        </w:tc>
      </w:tr>
      <w:tr w:rsidR="00D568EC" w:rsidTr="00B349E3">
        <w:tc>
          <w:tcPr>
            <w:tcW w:w="0" w:type="auto"/>
          </w:tcPr>
          <w:p w:rsidR="00B349E3" w:rsidRDefault="00B349E3" w:rsidP="00B349E3">
            <w:r>
              <w:t>7</w:t>
            </w:r>
          </w:p>
        </w:tc>
        <w:tc>
          <w:tcPr>
            <w:tcW w:w="0" w:type="auto"/>
          </w:tcPr>
          <w:p w:rsidR="00B349E3" w:rsidRDefault="00D568EC" w:rsidP="00D568EC">
            <w:r>
              <w:t>Dark gray or black</w:t>
            </w:r>
          </w:p>
        </w:tc>
        <w:tc>
          <w:tcPr>
            <w:tcW w:w="0" w:type="auto"/>
          </w:tcPr>
          <w:p w:rsidR="00B349E3" w:rsidRDefault="00D568EC" w:rsidP="00B349E3">
            <w:r>
              <w:t>Calcium rich plagioclase feldspar</w:t>
            </w:r>
          </w:p>
        </w:tc>
        <w:tc>
          <w:tcPr>
            <w:tcW w:w="0" w:type="auto"/>
          </w:tcPr>
          <w:p w:rsidR="00B349E3" w:rsidRDefault="00D568EC" w:rsidP="00B349E3">
            <w:r>
              <w:t>Fine grained</w:t>
            </w:r>
          </w:p>
        </w:tc>
        <w:tc>
          <w:tcPr>
            <w:tcW w:w="0" w:type="auto"/>
          </w:tcPr>
          <w:p w:rsidR="00B349E3" w:rsidRDefault="00845130" w:rsidP="00B349E3">
            <w:r>
              <w:rPr>
                <w:noProof/>
              </w:rPr>
              <w:drawing>
                <wp:inline distT="0" distB="0" distL="0" distR="0" wp14:anchorId="4C4B87D6" wp14:editId="08A6F264">
                  <wp:extent cx="702589" cy="529759"/>
                  <wp:effectExtent l="0" t="0" r="2540" b="3810"/>
                  <wp:docPr id="22" name="Picture 22" descr="C:\Users\ian\AppData\Local\Microsoft\Windows\INetCache\Content.Word\bas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an\AppData\Local\Microsoft\Windows\INetCache\Content.Word\basal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829483" cy="625439"/>
                          </a:xfrm>
                          <a:prstGeom prst="rect">
                            <a:avLst/>
                          </a:prstGeom>
                          <a:noFill/>
                          <a:ln>
                            <a:noFill/>
                          </a:ln>
                        </pic:spPr>
                      </pic:pic>
                    </a:graphicData>
                  </a:graphic>
                </wp:inline>
              </w:drawing>
            </w:r>
          </w:p>
        </w:tc>
        <w:tc>
          <w:tcPr>
            <w:tcW w:w="0" w:type="auto"/>
          </w:tcPr>
          <w:p w:rsidR="00B349E3" w:rsidRDefault="00D568EC" w:rsidP="00B349E3">
            <w:r>
              <w:t>igneous</w:t>
            </w:r>
          </w:p>
        </w:tc>
        <w:tc>
          <w:tcPr>
            <w:tcW w:w="0" w:type="auto"/>
          </w:tcPr>
          <w:p w:rsidR="00B349E3" w:rsidRDefault="00D568EC" w:rsidP="00B349E3">
            <w:r>
              <w:t>basalt</w:t>
            </w:r>
          </w:p>
        </w:tc>
      </w:tr>
      <w:tr w:rsidR="00D568EC" w:rsidTr="00B349E3">
        <w:tc>
          <w:tcPr>
            <w:tcW w:w="0" w:type="auto"/>
          </w:tcPr>
          <w:p w:rsidR="00B349E3" w:rsidRDefault="00B349E3" w:rsidP="00B349E3">
            <w:r>
              <w:lastRenderedPageBreak/>
              <w:t>8</w:t>
            </w:r>
          </w:p>
        </w:tc>
        <w:tc>
          <w:tcPr>
            <w:tcW w:w="0" w:type="auto"/>
          </w:tcPr>
          <w:p w:rsidR="00B349E3" w:rsidRDefault="00317FC9" w:rsidP="00B349E3">
            <w:r>
              <w:t>White to yellow</w:t>
            </w:r>
          </w:p>
        </w:tc>
        <w:tc>
          <w:tcPr>
            <w:tcW w:w="0" w:type="auto"/>
          </w:tcPr>
          <w:p w:rsidR="00B349E3" w:rsidRDefault="00317FC9" w:rsidP="00B349E3">
            <w:r>
              <w:t>calcite</w:t>
            </w:r>
          </w:p>
        </w:tc>
        <w:tc>
          <w:tcPr>
            <w:tcW w:w="0" w:type="auto"/>
          </w:tcPr>
          <w:p w:rsidR="00B349E3" w:rsidRDefault="00317FC9" w:rsidP="00B349E3">
            <w:r>
              <w:t>Fine to course crystalline</w:t>
            </w:r>
          </w:p>
        </w:tc>
        <w:tc>
          <w:tcPr>
            <w:tcW w:w="0" w:type="auto"/>
          </w:tcPr>
          <w:p w:rsidR="00B349E3" w:rsidRDefault="00317FC9" w:rsidP="00B349E3">
            <w:r>
              <w:rPr>
                <w:noProof/>
              </w:rPr>
              <w:drawing>
                <wp:inline distT="0" distB="0" distL="0" distR="0" wp14:anchorId="2E3E1FA0" wp14:editId="20501398">
                  <wp:extent cx="657225" cy="438150"/>
                  <wp:effectExtent l="0" t="0" r="9525" b="0"/>
                  <wp:docPr id="24" name="Picture 24" descr="C:\Users\ian\Downloads\lim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an\Downloads\limeston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2116" cy="448077"/>
                          </a:xfrm>
                          <a:prstGeom prst="rect">
                            <a:avLst/>
                          </a:prstGeom>
                          <a:noFill/>
                          <a:ln>
                            <a:noFill/>
                          </a:ln>
                        </pic:spPr>
                      </pic:pic>
                    </a:graphicData>
                  </a:graphic>
                </wp:inline>
              </w:drawing>
            </w:r>
          </w:p>
        </w:tc>
        <w:tc>
          <w:tcPr>
            <w:tcW w:w="0" w:type="auto"/>
          </w:tcPr>
          <w:p w:rsidR="00B349E3" w:rsidRDefault="00317FC9" w:rsidP="00B349E3">
            <w:r>
              <w:t>sedimentary</w:t>
            </w:r>
          </w:p>
        </w:tc>
        <w:tc>
          <w:tcPr>
            <w:tcW w:w="0" w:type="auto"/>
          </w:tcPr>
          <w:p w:rsidR="00B349E3" w:rsidRDefault="00317FC9" w:rsidP="00B349E3">
            <w:r>
              <w:t>limestone</w:t>
            </w:r>
          </w:p>
        </w:tc>
      </w:tr>
      <w:tr w:rsidR="00D568EC" w:rsidTr="00B349E3">
        <w:tc>
          <w:tcPr>
            <w:tcW w:w="0" w:type="auto"/>
          </w:tcPr>
          <w:p w:rsidR="00B349E3" w:rsidRDefault="00B349E3" w:rsidP="00B349E3">
            <w:r>
              <w:t>9</w:t>
            </w:r>
          </w:p>
        </w:tc>
        <w:tc>
          <w:tcPr>
            <w:tcW w:w="0" w:type="auto"/>
          </w:tcPr>
          <w:p w:rsidR="00B349E3" w:rsidRDefault="00317FC9" w:rsidP="00B349E3">
            <w:r>
              <w:t>black</w:t>
            </w:r>
          </w:p>
        </w:tc>
        <w:tc>
          <w:tcPr>
            <w:tcW w:w="0" w:type="auto"/>
          </w:tcPr>
          <w:p w:rsidR="00B349E3" w:rsidRDefault="00317FC9" w:rsidP="00B349E3">
            <w:r>
              <w:t>Shiny black organic rock that fractures</w:t>
            </w:r>
          </w:p>
        </w:tc>
        <w:tc>
          <w:tcPr>
            <w:tcW w:w="0" w:type="auto"/>
          </w:tcPr>
          <w:p w:rsidR="00B349E3" w:rsidRDefault="00317FC9" w:rsidP="00B349E3">
            <w:r>
              <w:t>fine</w:t>
            </w:r>
          </w:p>
        </w:tc>
        <w:tc>
          <w:tcPr>
            <w:tcW w:w="0" w:type="auto"/>
          </w:tcPr>
          <w:p w:rsidR="00B349E3" w:rsidRDefault="00317FC9" w:rsidP="00B349E3">
            <w:r>
              <w:rPr>
                <w:noProof/>
              </w:rPr>
              <w:drawing>
                <wp:inline distT="0" distB="0" distL="0" distR="0" wp14:anchorId="2CDE8253" wp14:editId="6F3A8676">
                  <wp:extent cx="583354" cy="571500"/>
                  <wp:effectExtent l="0" t="0" r="7620" b="0"/>
                  <wp:docPr id="26" name="Picture 26" descr="C:\Users\ian\Downloads\anthrac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an\Downloads\anthracit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657" cy="584532"/>
                          </a:xfrm>
                          <a:prstGeom prst="rect">
                            <a:avLst/>
                          </a:prstGeom>
                          <a:noFill/>
                          <a:ln>
                            <a:noFill/>
                          </a:ln>
                        </pic:spPr>
                      </pic:pic>
                    </a:graphicData>
                  </a:graphic>
                </wp:inline>
              </w:drawing>
            </w:r>
          </w:p>
        </w:tc>
        <w:tc>
          <w:tcPr>
            <w:tcW w:w="0" w:type="auto"/>
          </w:tcPr>
          <w:p w:rsidR="00B349E3" w:rsidRDefault="00317FC9" w:rsidP="00B349E3">
            <w:r>
              <w:t>metamorphic</w:t>
            </w:r>
          </w:p>
        </w:tc>
        <w:tc>
          <w:tcPr>
            <w:tcW w:w="0" w:type="auto"/>
          </w:tcPr>
          <w:p w:rsidR="00B349E3" w:rsidRDefault="00317FC9" w:rsidP="00B349E3">
            <w:r>
              <w:t>anthracite</w:t>
            </w:r>
          </w:p>
        </w:tc>
      </w:tr>
      <w:tr w:rsidR="00D568EC" w:rsidTr="00B349E3">
        <w:tc>
          <w:tcPr>
            <w:tcW w:w="0" w:type="auto"/>
          </w:tcPr>
          <w:p w:rsidR="00B349E3" w:rsidRDefault="00B349E3" w:rsidP="00B349E3">
            <w:r>
              <w:t>10</w:t>
            </w:r>
          </w:p>
        </w:tc>
        <w:tc>
          <w:tcPr>
            <w:tcW w:w="0" w:type="auto"/>
          </w:tcPr>
          <w:p w:rsidR="00B349E3" w:rsidRDefault="00E30592" w:rsidP="00B349E3">
            <w:r>
              <w:t>Multi-colors often brown and reddish</w:t>
            </w:r>
          </w:p>
        </w:tc>
        <w:tc>
          <w:tcPr>
            <w:tcW w:w="0" w:type="auto"/>
          </w:tcPr>
          <w:p w:rsidR="00B349E3" w:rsidRPr="00402A2B" w:rsidRDefault="00E30592" w:rsidP="00B349E3">
            <w:pPr>
              <w:rPr>
                <w:rFonts w:cstheme="minorHAnsi"/>
              </w:rPr>
            </w:pPr>
            <w:r w:rsidRPr="00402A2B">
              <w:rPr>
                <w:rFonts w:cstheme="minorHAnsi"/>
                <w:color w:val="444444"/>
                <w:shd w:val="clear" w:color="auto" w:fill="FFFFFF"/>
              </w:rPr>
              <w:t>mixture of hydrous aluminum oxides, aluminum hydroxides, clay minerals, and insoluble materials</w:t>
            </w:r>
          </w:p>
        </w:tc>
        <w:tc>
          <w:tcPr>
            <w:tcW w:w="0" w:type="auto"/>
          </w:tcPr>
          <w:p w:rsidR="00B349E3" w:rsidRDefault="00E30592" w:rsidP="00B349E3">
            <w:r>
              <w:t>Coarse ore</w:t>
            </w:r>
          </w:p>
        </w:tc>
        <w:tc>
          <w:tcPr>
            <w:tcW w:w="0" w:type="auto"/>
          </w:tcPr>
          <w:p w:rsidR="00B349E3" w:rsidRDefault="00F0002F" w:rsidP="00B349E3">
            <w:r>
              <w:rPr>
                <w:noProof/>
              </w:rPr>
              <w:drawing>
                <wp:inline distT="0" distB="0" distL="0" distR="0" wp14:anchorId="2402F9ED" wp14:editId="213ABE7C">
                  <wp:extent cx="806450" cy="732526"/>
                  <wp:effectExtent l="0" t="0" r="0" b="0"/>
                  <wp:docPr id="28" name="Picture 28" descr="C:\Users\ian\Downloads\baux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an\Downloads\bauxit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4091" cy="748550"/>
                          </a:xfrm>
                          <a:prstGeom prst="rect">
                            <a:avLst/>
                          </a:prstGeom>
                          <a:noFill/>
                          <a:ln>
                            <a:noFill/>
                          </a:ln>
                        </pic:spPr>
                      </pic:pic>
                    </a:graphicData>
                  </a:graphic>
                </wp:inline>
              </w:drawing>
            </w:r>
          </w:p>
        </w:tc>
        <w:tc>
          <w:tcPr>
            <w:tcW w:w="0" w:type="auto"/>
          </w:tcPr>
          <w:p w:rsidR="00B349E3" w:rsidRDefault="00E30592" w:rsidP="00B349E3">
            <w:r>
              <w:t>sedimentary</w:t>
            </w:r>
          </w:p>
        </w:tc>
        <w:tc>
          <w:tcPr>
            <w:tcW w:w="0" w:type="auto"/>
          </w:tcPr>
          <w:p w:rsidR="00B349E3" w:rsidRDefault="00E30592" w:rsidP="00B349E3">
            <w:r>
              <w:t>bauxite</w:t>
            </w:r>
          </w:p>
        </w:tc>
      </w:tr>
    </w:tbl>
    <w:p w:rsidR="00B349E3" w:rsidRDefault="00B349E3" w:rsidP="00B349E3">
      <w:pPr>
        <w:tabs>
          <w:tab w:val="left" w:pos="7530"/>
        </w:tabs>
      </w:pPr>
      <w:r>
        <w:tab/>
      </w:r>
    </w:p>
    <w:p w:rsidR="002D58E8" w:rsidRPr="0066572B" w:rsidRDefault="002D58E8" w:rsidP="00B349E3">
      <w:pPr>
        <w:tabs>
          <w:tab w:val="left" w:pos="7530"/>
        </w:tabs>
        <w:rPr>
          <w:sz w:val="24"/>
          <w:szCs w:val="24"/>
        </w:rPr>
      </w:pPr>
      <w:r w:rsidRPr="0066572B">
        <w:rPr>
          <w:sz w:val="24"/>
          <w:szCs w:val="24"/>
        </w:rPr>
        <w:t>Conclusions:</w:t>
      </w:r>
    </w:p>
    <w:p w:rsidR="0066572B" w:rsidRPr="0066572B" w:rsidRDefault="00BD5750" w:rsidP="0066572B">
      <w:pPr>
        <w:tabs>
          <w:tab w:val="left" w:pos="7530"/>
        </w:tabs>
        <w:rPr>
          <w:sz w:val="24"/>
          <w:szCs w:val="24"/>
        </w:rPr>
      </w:pPr>
      <w:r w:rsidRPr="0066572B">
        <w:rPr>
          <w:sz w:val="24"/>
          <w:szCs w:val="24"/>
        </w:rPr>
        <w:t>In doing this mineral and rock identification lab, I found that for the mineral portion that the properties of color and luster were most useful and testing for HCL reactivity was least useful.  The minerals</w:t>
      </w:r>
      <w:r w:rsidR="0066572B">
        <w:rPr>
          <w:sz w:val="24"/>
          <w:szCs w:val="24"/>
        </w:rPr>
        <w:t xml:space="preserve"> with metallic luster were </w:t>
      </w:r>
      <w:r w:rsidRPr="0066572B">
        <w:rPr>
          <w:sz w:val="24"/>
          <w:szCs w:val="24"/>
        </w:rPr>
        <w:t>dense</w:t>
      </w:r>
      <w:r w:rsidR="0066572B">
        <w:rPr>
          <w:sz w:val="24"/>
          <w:szCs w:val="24"/>
        </w:rPr>
        <w:t>r</w:t>
      </w:r>
      <w:r w:rsidRPr="0066572B">
        <w:rPr>
          <w:sz w:val="24"/>
          <w:szCs w:val="24"/>
        </w:rPr>
        <w:t xml:space="preserve"> and often were somewhat magnetic.  When identifying the rock </w:t>
      </w:r>
      <w:r w:rsidR="0066572B" w:rsidRPr="0066572B">
        <w:rPr>
          <w:sz w:val="24"/>
          <w:szCs w:val="24"/>
        </w:rPr>
        <w:t>specimens,</w:t>
      </w:r>
      <w:r w:rsidRPr="0066572B">
        <w:rPr>
          <w:sz w:val="24"/>
          <w:szCs w:val="24"/>
        </w:rPr>
        <w:t xml:space="preserve"> I found the characteristics of texture and composition to be the most useful and color to be the least useful because most of the rocks were either white or black.  I thought it was easier to identify the minerals even though there were fewer choices with the rocks.  During the metamorphic process of heat and pressure limestone is turned to marble and bituminous coal is turned to anthracite.  In the rock cycle, any rock can be turned into something else through metamorphism.  In the case of the two pair I mentioned above both started as sedimentary rocks.</w:t>
      </w:r>
      <w:r w:rsidR="0066572B" w:rsidRPr="0066572B">
        <w:rPr>
          <w:sz w:val="24"/>
          <w:szCs w:val="24"/>
        </w:rPr>
        <w:t xml:space="preserve">  By using</w:t>
      </w:r>
      <w:r w:rsidR="0066572B" w:rsidRPr="0066572B">
        <w:rPr>
          <w:sz w:val="24"/>
          <w:szCs w:val="24"/>
        </w:rPr>
        <w:t xml:space="preserve"> the rocks and minerals virtual tour, </w:t>
      </w:r>
      <w:r w:rsidR="0066572B" w:rsidRPr="0066572B">
        <w:rPr>
          <w:sz w:val="24"/>
          <w:szCs w:val="24"/>
        </w:rPr>
        <w:t>I could</w:t>
      </w:r>
      <w:bookmarkStart w:id="0" w:name="_GoBack"/>
      <w:bookmarkEnd w:id="0"/>
      <w:r w:rsidR="0066572B" w:rsidRPr="0066572B">
        <w:rPr>
          <w:sz w:val="24"/>
          <w:szCs w:val="24"/>
        </w:rPr>
        <w:t xml:space="preserve"> identify ten unique mineral samples by looking at the specimen’s color, luster, texture and crystal shape and other properties</w:t>
      </w:r>
      <w:r w:rsidR="0066572B" w:rsidRPr="0066572B">
        <w:rPr>
          <w:sz w:val="24"/>
          <w:szCs w:val="24"/>
        </w:rPr>
        <w:t xml:space="preserve"> and</w:t>
      </w:r>
      <w:r w:rsidR="0066572B" w:rsidRPr="0066572B">
        <w:rPr>
          <w:sz w:val="24"/>
          <w:szCs w:val="24"/>
        </w:rPr>
        <w:t xml:space="preserve"> identify ten unique rock samples by looking at the specimen’s overall color, composition, and texture.  </w:t>
      </w:r>
    </w:p>
    <w:p w:rsidR="00BD5750" w:rsidRDefault="00BD5750" w:rsidP="00B349E3">
      <w:pPr>
        <w:tabs>
          <w:tab w:val="left" w:pos="7530"/>
        </w:tabs>
      </w:pPr>
    </w:p>
    <w:p w:rsidR="00BD5750" w:rsidRDefault="00BD5750" w:rsidP="00B349E3">
      <w:pPr>
        <w:tabs>
          <w:tab w:val="left" w:pos="7530"/>
        </w:tabs>
      </w:pPr>
    </w:p>
    <w:p w:rsidR="00482EAA" w:rsidRDefault="00482EAA" w:rsidP="00B349E3">
      <w:pPr>
        <w:tabs>
          <w:tab w:val="left" w:pos="7530"/>
        </w:tabs>
      </w:pPr>
    </w:p>
    <w:p w:rsidR="00482EAA" w:rsidRDefault="00482EAA" w:rsidP="00B349E3">
      <w:pPr>
        <w:tabs>
          <w:tab w:val="left" w:pos="7530"/>
        </w:tabs>
      </w:pPr>
    </w:p>
    <w:p w:rsidR="00482EAA" w:rsidRDefault="00482EAA" w:rsidP="00B349E3">
      <w:pPr>
        <w:tabs>
          <w:tab w:val="left" w:pos="7530"/>
        </w:tabs>
      </w:pPr>
    </w:p>
    <w:p w:rsidR="00482EAA" w:rsidRPr="00B349E3" w:rsidRDefault="00482EAA" w:rsidP="00B349E3">
      <w:pPr>
        <w:tabs>
          <w:tab w:val="left" w:pos="7530"/>
        </w:tabs>
      </w:pPr>
    </w:p>
    <w:sectPr w:rsidR="00482EAA" w:rsidRPr="00B34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FC0" w:rsidRDefault="009A1FC0" w:rsidP="004573E6">
      <w:pPr>
        <w:spacing w:after="0" w:line="240" w:lineRule="auto"/>
      </w:pPr>
      <w:r>
        <w:separator/>
      </w:r>
    </w:p>
  </w:endnote>
  <w:endnote w:type="continuationSeparator" w:id="0">
    <w:p w:rsidR="009A1FC0" w:rsidRDefault="009A1FC0"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FC0" w:rsidRDefault="009A1FC0" w:rsidP="004573E6">
      <w:pPr>
        <w:spacing w:after="0" w:line="240" w:lineRule="auto"/>
      </w:pPr>
      <w:r>
        <w:separator/>
      </w:r>
    </w:p>
  </w:footnote>
  <w:footnote w:type="continuationSeparator" w:id="0">
    <w:p w:rsidR="009A1FC0" w:rsidRDefault="009A1FC0"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0B"/>
    <w:rsid w:val="000358FA"/>
    <w:rsid w:val="000702CA"/>
    <w:rsid w:val="00075BE0"/>
    <w:rsid w:val="00075CD7"/>
    <w:rsid w:val="000D58D6"/>
    <w:rsid w:val="0019574C"/>
    <w:rsid w:val="001D6140"/>
    <w:rsid w:val="002D58E8"/>
    <w:rsid w:val="00317FC9"/>
    <w:rsid w:val="00367F54"/>
    <w:rsid w:val="003E3B57"/>
    <w:rsid w:val="003F5C93"/>
    <w:rsid w:val="00402A2B"/>
    <w:rsid w:val="004573E6"/>
    <w:rsid w:val="00482EAA"/>
    <w:rsid w:val="004838D4"/>
    <w:rsid w:val="004E2075"/>
    <w:rsid w:val="004F40C1"/>
    <w:rsid w:val="004F6BC4"/>
    <w:rsid w:val="00573227"/>
    <w:rsid w:val="005E724C"/>
    <w:rsid w:val="0066572B"/>
    <w:rsid w:val="00696EF5"/>
    <w:rsid w:val="006E3603"/>
    <w:rsid w:val="007E3063"/>
    <w:rsid w:val="00805932"/>
    <w:rsid w:val="00845130"/>
    <w:rsid w:val="008933D4"/>
    <w:rsid w:val="008F5C0B"/>
    <w:rsid w:val="009343A7"/>
    <w:rsid w:val="00942099"/>
    <w:rsid w:val="009605B5"/>
    <w:rsid w:val="00966906"/>
    <w:rsid w:val="00972EAE"/>
    <w:rsid w:val="00993F11"/>
    <w:rsid w:val="00994C2F"/>
    <w:rsid w:val="009A1FC0"/>
    <w:rsid w:val="00A211F7"/>
    <w:rsid w:val="00A952B7"/>
    <w:rsid w:val="00AF5399"/>
    <w:rsid w:val="00B34717"/>
    <w:rsid w:val="00B349E3"/>
    <w:rsid w:val="00B759DA"/>
    <w:rsid w:val="00BC4EF7"/>
    <w:rsid w:val="00BD5750"/>
    <w:rsid w:val="00BE2672"/>
    <w:rsid w:val="00BF4217"/>
    <w:rsid w:val="00C4400B"/>
    <w:rsid w:val="00D40C38"/>
    <w:rsid w:val="00D568EC"/>
    <w:rsid w:val="00DE5347"/>
    <w:rsid w:val="00E30592"/>
    <w:rsid w:val="00E374C5"/>
    <w:rsid w:val="00E465E9"/>
    <w:rsid w:val="00E71D05"/>
    <w:rsid w:val="00E94F9A"/>
    <w:rsid w:val="00F0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6993"/>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32</cp:revision>
  <dcterms:created xsi:type="dcterms:W3CDTF">2017-09-17T21:34:00Z</dcterms:created>
  <dcterms:modified xsi:type="dcterms:W3CDTF">2017-09-18T22:28:00Z</dcterms:modified>
</cp:coreProperties>
</file>