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4E52C" w14:textId="4DD5E063" w:rsidR="000C3531" w:rsidRPr="00E06A54" w:rsidRDefault="00E06A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        </w:t>
      </w:r>
      <w:r w:rsidRPr="00E06A54">
        <w:rPr>
          <w:b/>
          <w:bCs/>
          <w:sz w:val="28"/>
          <w:szCs w:val="28"/>
          <w:u w:val="single"/>
        </w:rPr>
        <w:t>LAB LOGBOOK</w:t>
      </w:r>
    </w:p>
    <w:p w14:paraId="210E03AC" w14:textId="74955EF5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1:</w:t>
      </w:r>
    </w:p>
    <w:p w14:paraId="3C095EC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255766">
        <w:rPr>
          <w:rFonts w:eastAsia="Times New Roman" w:cstheme="minorHAnsi"/>
          <w:b/>
          <w:bCs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: This is the primary Pandas class for two-dimensional labeled data structures with columns of potentially different types, acting like a powerful spreadsheet or SQL table. </w:t>
      </w:r>
    </w:p>
    <w:p w14:paraId="4E86E485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sz w:val="24"/>
          <w:szCs w:val="24"/>
        </w:rPr>
        <w:t xml:space="preserve"> </w:t>
      </w:r>
      <w:r w:rsidRPr="00255766">
        <w:rPr>
          <w:rFonts w:eastAsia="Times New Roman" w:cstheme="minorHAnsi"/>
          <w:b/>
          <w:bCs/>
          <w:sz w:val="24"/>
          <w:szCs w:val="24"/>
        </w:rPr>
        <w:t>Series</w:t>
      </w:r>
      <w:r w:rsidRPr="00255766">
        <w:rPr>
          <w:rFonts w:eastAsia="Times New Roman" w:cstheme="minorHAnsi"/>
          <w:sz w:val="24"/>
          <w:szCs w:val="24"/>
        </w:rPr>
        <w:t xml:space="preserve">: Representing a one-dimensional labeled array, Series is fundamental for handling single columns of data within a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or as standalone data. </w:t>
      </w:r>
    </w:p>
    <w:p w14:paraId="27F99A6F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Categorical</w:t>
      </w:r>
      <w:r w:rsidRPr="00255766">
        <w:rPr>
          <w:rFonts w:eastAsia="Times New Roman" w:cstheme="minorHAnsi"/>
          <w:sz w:val="24"/>
          <w:szCs w:val="24"/>
        </w:rPr>
        <w:t xml:space="preserve">: This class efficiently stores and manipulates categorical data, which can significantly reduce memory usage and speed up computations for repetitive string values. </w:t>
      </w:r>
    </w:p>
    <w:p w14:paraId="2DA65F2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Grouper</w:t>
      </w:r>
      <w:r w:rsidRPr="00255766">
        <w:rPr>
          <w:rFonts w:eastAsia="Times New Roman" w:cstheme="minorHAnsi"/>
          <w:sz w:val="24"/>
          <w:szCs w:val="24"/>
        </w:rPr>
        <w:t xml:space="preserve">: Used primarily with </w:t>
      </w:r>
      <w:proofErr w:type="spellStart"/>
      <w:r w:rsidRPr="00255766">
        <w:rPr>
          <w:rFonts w:eastAsia="Times New Roman" w:cstheme="minorHAnsi"/>
          <w:sz w:val="24"/>
          <w:szCs w:val="24"/>
        </w:rPr>
        <w:t>groupby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operations, Grouper allows for convenient grouping of data based on time intervals or other criteria, especially useful for time-series analysis. </w:t>
      </w:r>
    </w:p>
    <w:p w14:paraId="629E2CCB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 xml:space="preserve"> Index</w:t>
      </w:r>
      <w:r w:rsidRPr="00255766">
        <w:rPr>
          <w:rFonts w:eastAsia="Times New Roman" w:cstheme="minorHAnsi"/>
          <w:sz w:val="24"/>
          <w:szCs w:val="24"/>
        </w:rPr>
        <w:t xml:space="preserve">: The Index class provides the labeled axes (rows and columns) for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and Series objects, enabling efficient data alignment and selection.</w:t>
      </w:r>
    </w:p>
    <w:p w14:paraId="2168D3B1" w14:textId="692953B7" w:rsidR="00E06A54" w:rsidRDefault="00E06A54">
      <w:pPr>
        <w:rPr>
          <w:b/>
          <w:bCs/>
          <w:sz w:val="28"/>
          <w:szCs w:val="28"/>
        </w:rPr>
      </w:pPr>
    </w:p>
    <w:p w14:paraId="717D89DD" w14:textId="054E77AD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2:</w:t>
      </w:r>
    </w:p>
    <w:p w14:paraId="04560134" w14:textId="77777777" w:rsidR="001E410D" w:rsidRPr="00812586" w:rsidRDefault="001E410D" w:rsidP="001E410D">
      <w:pPr>
        <w:rPr>
          <w:sz w:val="20"/>
          <w:szCs w:val="20"/>
        </w:rPr>
      </w:pPr>
      <w:r>
        <w:rPr>
          <w:sz w:val="20"/>
          <w:szCs w:val="20"/>
        </w:rPr>
        <w:t xml:space="preserve">Source website: </w:t>
      </w:r>
      <w:r w:rsidRPr="00812586">
        <w:rPr>
          <w:sz w:val="20"/>
          <w:szCs w:val="20"/>
        </w:rPr>
        <w:t>https://www.cisa.gov/news-events/cybersecurity-advisories/aa21-131a</w:t>
      </w:r>
    </w:p>
    <w:p w14:paraId="7278E195" w14:textId="77777777" w:rsidR="001E410D" w:rsidRDefault="001E410D" w:rsidP="001E410D">
      <w:r>
        <w:rPr>
          <w:sz w:val="24"/>
          <w:szCs w:val="24"/>
        </w:rPr>
        <w:t xml:space="preserve">Step 1. Chosen Topic: </w:t>
      </w:r>
      <w:r>
        <w:t>Colonial Pipeline Ransomware Attack (2021)</w:t>
      </w:r>
    </w:p>
    <w:p w14:paraId="22730C17" w14:textId="77777777" w:rsidR="001E410D" w:rsidRDefault="001E410D" w:rsidP="001E410D">
      <w:r>
        <w:t>This attack disrupted fuel distribution across the eastern United States and highlighted the vulnerability of critical infrastructure to cyber threats.</w:t>
      </w:r>
    </w:p>
    <w:p w14:paraId="32A384AE" w14:textId="77777777" w:rsidR="001E410D" w:rsidRPr="00630922" w:rsidRDefault="001E410D" w:rsidP="001E4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30922">
        <w:rPr>
          <w:rFonts w:ascii="Times New Roman" w:eastAsia="Times New Roman" w:hAnsi="Times New Roman" w:cs="Times New Roman"/>
          <w:sz w:val="24"/>
          <w:szCs w:val="24"/>
        </w:rPr>
        <w:t>Step 2: Research the Attack</w:t>
      </w:r>
    </w:p>
    <w:p w14:paraId="4625D523" w14:textId="77777777" w:rsidR="001E410D" w:rsidRPr="00151586" w:rsidRDefault="001E410D" w:rsidP="001E41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51586">
        <w:rPr>
          <w:rFonts w:ascii="Times New Roman" w:eastAsia="Times New Roman" w:hAnsi="Times New Roman" w:cs="Times New Roman"/>
          <w:sz w:val="24"/>
          <w:szCs w:val="24"/>
        </w:rPr>
        <w:t>How did the attack happen?</w:t>
      </w:r>
    </w:p>
    <w:p w14:paraId="346E75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It occurred when cybercriminals gained access to Colonial Pipeline’s internal network through a compromised VPN account.</w:t>
      </w:r>
    </w:p>
    <w:p w14:paraId="0CB01478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Technical weaknesses included:</w:t>
      </w:r>
    </w:p>
    <w:p w14:paraId="5A0DF89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            -An inactive VPN account that was still enabled</w:t>
      </w:r>
    </w:p>
    <w:p w14:paraId="650781A4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 a </w:t>
      </w:r>
      <w:r w:rsidRPr="00812586">
        <w:rPr>
          <w:rStyle w:val="Strong"/>
        </w:rPr>
        <w:t>single-factor authentication VPN</w:t>
      </w:r>
    </w:p>
    <w:p w14:paraId="6C054BEA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</w:t>
      </w:r>
      <w:r w:rsidRPr="00812586">
        <w:t xml:space="preserve"> 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single-factor authentication VPN</w:t>
      </w:r>
    </w:p>
    <w:p w14:paraId="223E39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Once inside the network, attackers deployed ransomware, encrypting systems and forcing Colonial Pipeline to shut down operations as a precaution.</w:t>
      </w:r>
    </w:p>
    <w:p w14:paraId="48423FD9" w14:textId="77777777" w:rsidR="001E410D" w:rsidRDefault="001E410D" w:rsidP="001E410D">
      <w:pPr>
        <w:spacing w:before="100" w:beforeAutospacing="1" w:after="100" w:afterAutospacing="1" w:line="240" w:lineRule="auto"/>
        <w:outlineLvl w:val="2"/>
      </w:pPr>
      <w:r>
        <w:t xml:space="preserve">   2.Who were the attackers?</w:t>
      </w:r>
    </w:p>
    <w:p w14:paraId="30984B7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-The attackers were identified as </w:t>
      </w:r>
      <w:proofErr w:type="spellStart"/>
      <w:r w:rsidRPr="00812586">
        <w:rPr>
          <w:rStyle w:val="Strong"/>
        </w:rPr>
        <w:t>DarkSide</w:t>
      </w:r>
      <w:proofErr w:type="spellEnd"/>
      <w:r>
        <w:t xml:space="preserve">, </w:t>
      </w:r>
      <w:r w:rsidRPr="00812586">
        <w:t>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financially motivated ransomware group</w:t>
      </w:r>
      <w:r>
        <w:t xml:space="preserve"> operating as a </w:t>
      </w:r>
      <w:r w:rsidRPr="00812586">
        <w:rPr>
          <w:rStyle w:val="Strong"/>
        </w:rPr>
        <w:t>Ransomware-as-a-Service (RaaS)</w:t>
      </w:r>
      <w:r>
        <w:t xml:space="preserve"> organization.</w:t>
      </w:r>
    </w:p>
    <w:p w14:paraId="5D94C43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2F384899" w14:textId="77777777" w:rsidR="001E410D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What was the impact?</w:t>
      </w:r>
    </w:p>
    <w:p w14:paraId="1D45EE8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1EDC557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 w:rsidRPr="00812586">
        <w:t>Operational Impact</w:t>
      </w:r>
    </w:p>
    <w:p w14:paraId="05C74DF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-Fuel shortages and panic buying across multiple U.S. states</w:t>
      </w:r>
    </w:p>
    <w:p w14:paraId="4A07864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-Disruption of nearly </w:t>
      </w:r>
      <w:r w:rsidRPr="00812586">
        <w:rPr>
          <w:rStyle w:val="Strong"/>
        </w:rPr>
        <w:t>45% of the U.S. East Coast fuel supply</w:t>
      </w:r>
    </w:p>
    <w:p w14:paraId="1DB72172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rPr>
          <w:rStyle w:val="Strong"/>
        </w:rPr>
        <w:lastRenderedPageBreak/>
        <w:t>-</w:t>
      </w:r>
      <w:r>
        <w:t>Pipeline shutdown lasting several days</w:t>
      </w:r>
    </w:p>
    <w:p w14:paraId="158AC91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085227F1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Financial Impact</w:t>
      </w:r>
    </w:p>
    <w:p w14:paraId="52D30A3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</w:t>
      </w:r>
      <w:r w:rsidRPr="00812586">
        <w:t xml:space="preserve">Colonial Pipeline paid approximately </w:t>
      </w:r>
      <w:r w:rsidRPr="00812586">
        <w:rPr>
          <w:rStyle w:val="Strong"/>
        </w:rPr>
        <w:t>$4.4 million USD</w:t>
      </w:r>
      <w:r w:rsidRPr="00812586">
        <w:t xml:space="preserve"> in ransom (partially later recovered by U.S. authorities)</w:t>
      </w:r>
    </w:p>
    <w:p w14:paraId="053AB1C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 </w:t>
      </w:r>
      <w:r w:rsidRPr="00812586">
        <w:t>Additional losses from downtime and remediation costs</w:t>
      </w:r>
    </w:p>
    <w:p w14:paraId="37C2C6B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64DD60F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Reputational Impact</w:t>
      </w:r>
    </w:p>
    <w:p w14:paraId="3319E22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-Loss of public trust</w:t>
      </w:r>
    </w:p>
    <w:p w14:paraId="0305D0C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-Increased scrutiny on critical infrastructure cybersecurity</w:t>
      </w:r>
    </w:p>
    <w:p w14:paraId="1128322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E17AD73" w14:textId="77777777" w:rsidR="001E410D" w:rsidRPr="00812586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How was it discovered?</w:t>
      </w:r>
    </w:p>
    <w:p w14:paraId="7D65EB9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The attack was discovered when employees noticed systems becoming unavailable and files encrypted.</w:t>
      </w:r>
      <w:r>
        <w:br/>
        <w:t>Colonial Pipeline’s internal security team confirmed ransomware activity and proactively shut down pipeline operations to prevent further damage.</w:t>
      </w:r>
    </w:p>
    <w:p w14:paraId="4A0CFA3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6EE90173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Step 3: Cause Analysis and Mitigation</w:t>
      </w:r>
    </w:p>
    <w:p w14:paraId="7BE98C50" w14:textId="77777777" w:rsidR="001E410D" w:rsidRPr="00337D27" w:rsidRDefault="001E410D" w:rsidP="001E410D">
      <w:pPr>
        <w:pStyle w:val="Heading3"/>
        <w:rPr>
          <w:b w:val="0"/>
          <w:bCs w:val="0"/>
          <w:sz w:val="22"/>
          <w:szCs w:val="22"/>
        </w:rPr>
      </w:pPr>
      <w:r w:rsidRPr="00337D27">
        <w:rPr>
          <w:b w:val="0"/>
          <w:bCs w:val="0"/>
          <w:sz w:val="22"/>
          <w:szCs w:val="22"/>
        </w:rPr>
        <w:t>1. Why did the attack succeed?</w:t>
      </w:r>
    </w:p>
    <w:p w14:paraId="49B8DCDC" w14:textId="77777777" w:rsidR="001E410D" w:rsidRPr="00337D27" w:rsidRDefault="001E410D" w:rsidP="001E410D">
      <w:pPr>
        <w:pStyle w:val="NormalWeb"/>
        <w:rPr>
          <w:sz w:val="22"/>
          <w:szCs w:val="22"/>
        </w:rPr>
      </w:pPr>
      <w:r w:rsidRPr="00337D27">
        <w:rPr>
          <w:sz w:val="22"/>
          <w:szCs w:val="22"/>
        </w:rPr>
        <w:t>The attack succeeded due to several security gaps:</w:t>
      </w:r>
    </w:p>
    <w:p w14:paraId="53FDD13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Lack of multi-factor authentication (MFA)</w:t>
      </w:r>
      <w:r w:rsidRPr="00337D27">
        <w:rPr>
          <w:sz w:val="22"/>
          <w:szCs w:val="22"/>
        </w:rPr>
        <w:t xml:space="preserve"> on VPN access</w:t>
      </w:r>
    </w:p>
    <w:p w14:paraId="4B5111E3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Poor credential hygiene</w:t>
      </w:r>
      <w:r w:rsidRPr="00337D27">
        <w:rPr>
          <w:sz w:val="22"/>
          <w:szCs w:val="22"/>
        </w:rPr>
        <w:t>, including password reuse</w:t>
      </w:r>
    </w:p>
    <w:p w14:paraId="00280D8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Inactive accounts not properly disabled</w:t>
      </w:r>
    </w:p>
    <w:p w14:paraId="1B9CBD21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Limited network segmentation between IT systems and operational technology (OT)</w:t>
      </w:r>
    </w:p>
    <w:p w14:paraId="67106BD6" w14:textId="77777777" w:rsidR="001E410D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Insufficient monitoring for suspicious login activity</w:t>
      </w:r>
    </w:p>
    <w:p w14:paraId="50E77987" w14:textId="77777777" w:rsidR="00F35FDD" w:rsidRDefault="00F35FDD">
      <w:pPr>
        <w:rPr>
          <w:b/>
          <w:bCs/>
          <w:sz w:val="28"/>
          <w:szCs w:val="28"/>
        </w:rPr>
      </w:pPr>
    </w:p>
    <w:p w14:paraId="1057D39D" w14:textId="77777777" w:rsidR="00F35FDD" w:rsidRDefault="00F35FDD">
      <w:pPr>
        <w:rPr>
          <w:b/>
          <w:bCs/>
          <w:sz w:val="28"/>
          <w:szCs w:val="28"/>
        </w:rPr>
      </w:pPr>
    </w:p>
    <w:p w14:paraId="70C0CED6" w14:textId="77777777" w:rsidR="00F35FDD" w:rsidRDefault="00F35FDD">
      <w:pPr>
        <w:rPr>
          <w:b/>
          <w:bCs/>
          <w:sz w:val="28"/>
          <w:szCs w:val="28"/>
        </w:rPr>
      </w:pPr>
    </w:p>
    <w:p w14:paraId="3B716D64" w14:textId="77777777" w:rsidR="00F35FDD" w:rsidRDefault="00F35FDD">
      <w:pPr>
        <w:rPr>
          <w:b/>
          <w:bCs/>
          <w:sz w:val="28"/>
          <w:szCs w:val="28"/>
        </w:rPr>
      </w:pPr>
    </w:p>
    <w:p w14:paraId="5050CF41" w14:textId="77777777" w:rsidR="00F35FDD" w:rsidRDefault="00F35FDD">
      <w:pPr>
        <w:rPr>
          <w:b/>
          <w:bCs/>
          <w:sz w:val="28"/>
          <w:szCs w:val="28"/>
        </w:rPr>
      </w:pPr>
    </w:p>
    <w:p w14:paraId="7467884E" w14:textId="77777777" w:rsidR="00F35FDD" w:rsidRDefault="00F35FDD">
      <w:pPr>
        <w:rPr>
          <w:b/>
          <w:bCs/>
          <w:sz w:val="28"/>
          <w:szCs w:val="28"/>
        </w:rPr>
      </w:pPr>
    </w:p>
    <w:p w14:paraId="662E0305" w14:textId="77777777" w:rsidR="00F35FDD" w:rsidRDefault="00F35FDD">
      <w:pPr>
        <w:rPr>
          <w:b/>
          <w:bCs/>
          <w:sz w:val="28"/>
          <w:szCs w:val="28"/>
        </w:rPr>
      </w:pPr>
    </w:p>
    <w:p w14:paraId="63D9068E" w14:textId="77777777" w:rsidR="00F35FDD" w:rsidRDefault="00F35FDD">
      <w:pPr>
        <w:rPr>
          <w:b/>
          <w:bCs/>
          <w:sz w:val="28"/>
          <w:szCs w:val="28"/>
        </w:rPr>
      </w:pPr>
    </w:p>
    <w:p w14:paraId="2181ABA8" w14:textId="77777777" w:rsidR="00F35FDD" w:rsidRDefault="00F35FDD">
      <w:pPr>
        <w:rPr>
          <w:b/>
          <w:bCs/>
          <w:sz w:val="28"/>
          <w:szCs w:val="28"/>
        </w:rPr>
      </w:pPr>
    </w:p>
    <w:p w14:paraId="3B1357A4" w14:textId="77777777" w:rsidR="00F35FDD" w:rsidRDefault="00F35FDD">
      <w:pPr>
        <w:rPr>
          <w:b/>
          <w:bCs/>
          <w:sz w:val="28"/>
          <w:szCs w:val="28"/>
        </w:rPr>
      </w:pPr>
    </w:p>
    <w:p w14:paraId="354DCA48" w14:textId="06A3201B" w:rsidR="001E410D" w:rsidRDefault="006235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3:</w:t>
      </w:r>
    </w:p>
    <w:p w14:paraId="028848C6" w14:textId="415C78DF" w:rsidR="00F35FDD" w:rsidRDefault="00F35FDD">
      <w:pPr>
        <w:rPr>
          <w:b/>
          <w:bCs/>
          <w:sz w:val="28"/>
          <w:szCs w:val="28"/>
        </w:rPr>
      </w:pPr>
      <w:r w:rsidRPr="002F6673">
        <w:rPr>
          <w:b/>
          <w:bCs/>
          <w:noProof/>
          <w:sz w:val="28"/>
          <w:szCs w:val="28"/>
        </w:rPr>
        <w:drawing>
          <wp:inline distT="0" distB="0" distL="0" distR="0" wp14:anchorId="1395CB8C" wp14:editId="74AE7DBE">
            <wp:extent cx="5207268" cy="495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E126" w14:textId="657E6171" w:rsidR="00C16807" w:rsidRDefault="00C16807">
      <w:pPr>
        <w:rPr>
          <w:b/>
          <w:bCs/>
          <w:sz w:val="28"/>
          <w:szCs w:val="28"/>
        </w:rPr>
      </w:pPr>
      <w:r w:rsidRPr="00CD64A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2680161" wp14:editId="2B09BA02">
            <wp:extent cx="4997707" cy="1797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58F" w:rsidRPr="002422B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6D090A" wp14:editId="3E008812">
            <wp:extent cx="4915153" cy="17399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A192" w14:textId="66C66BF9" w:rsidR="00C7258F" w:rsidRDefault="001D3A44">
      <w:pPr>
        <w:rPr>
          <w:b/>
          <w:bCs/>
          <w:sz w:val="28"/>
          <w:szCs w:val="28"/>
        </w:rPr>
      </w:pPr>
      <w:r w:rsidRPr="00BD507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292757" wp14:editId="76D7266B">
            <wp:extent cx="5188217" cy="22543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6B8B" w14:textId="00277B29" w:rsidR="001D3A44" w:rsidRDefault="001D3A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4:</w:t>
      </w:r>
    </w:p>
    <w:sectPr w:rsidR="001D3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DE8"/>
    <w:multiLevelType w:val="hybridMultilevel"/>
    <w:tmpl w:val="E50A4294"/>
    <w:lvl w:ilvl="0" w:tplc="9A72A6D0">
      <w:start w:val="3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1CF52BFF"/>
    <w:multiLevelType w:val="hybridMultilevel"/>
    <w:tmpl w:val="B23EA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E1759"/>
    <w:multiLevelType w:val="multilevel"/>
    <w:tmpl w:val="DC8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54"/>
    <w:rsid w:val="000C3531"/>
    <w:rsid w:val="001D3A44"/>
    <w:rsid w:val="001E410D"/>
    <w:rsid w:val="006235A7"/>
    <w:rsid w:val="00C16807"/>
    <w:rsid w:val="00C7258F"/>
    <w:rsid w:val="00E06A54"/>
    <w:rsid w:val="00F3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2E56"/>
  <w15:chartTrackingRefBased/>
  <w15:docId w15:val="{F8043209-20AC-4C1D-B6AF-52B9E427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41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41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1E410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41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Kipchumba, Ian (Student)</dc:creator>
  <cp:keywords/>
  <dc:description/>
  <cp:lastModifiedBy>iankipchumba06@gmail.com</cp:lastModifiedBy>
  <cp:revision>2</cp:revision>
  <dcterms:created xsi:type="dcterms:W3CDTF">2026-04-22T08:48:00Z</dcterms:created>
  <dcterms:modified xsi:type="dcterms:W3CDTF">2026-04-22T08:48:00Z</dcterms:modified>
</cp:coreProperties>
</file>