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15"/>
        <w:gridCol w:w="7305"/>
        <w:tblGridChange w:id="0">
          <w:tblGrid>
            <w:gridCol w:w="1815"/>
            <w:gridCol w:w="73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17365d" w:val="clear"/>
            <w:vAlign w:val="center"/>
          </w:tcPr>
          <w:p w:rsidR="00000000" w:rsidDel="00000000" w:rsidP="00000000" w:rsidRDefault="00000000" w:rsidRPr="00000000" w14:paraId="00000002">
            <w:pPr>
              <w:ind w:right="-90"/>
              <w:jc w:val="left"/>
              <w:rPr>
                <w:rFonts w:ascii="Arial" w:cs="Arial" w:eastAsia="Arial" w:hAnsi="Arial"/>
                <w:b w:val="0"/>
                <w:color w:val="ffffff"/>
                <w:sz w:val="40"/>
                <w:szCs w:val="40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smallCaps w:val="1"/>
                <w:color w:val="ffffff"/>
                <w:sz w:val="40"/>
                <w:szCs w:val="40"/>
                <w:vertAlign w:val="baseline"/>
                <w:rtl w:val="0"/>
              </w:rPr>
              <w:t xml:space="preserve">Lessons Learned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Project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[Project ID]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Project: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[Project Title]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Author: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[User Name], [Job Title]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[Generated Date]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What went well?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What did not work well?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If you had the opportunity, would you do anything differently?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Were there any parts of the project management process that worked/didn’t work well e.g. equality and diversity, managing resources, managing finances, managing risks etc?  If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so, what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were these and what effect did they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Which processes/considerations would you recommend others follow when delivering future projects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Other comments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34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35">
      <w:pPr>
        <w:tabs>
          <w:tab w:val="left" w:leader="none" w:pos="10005"/>
        </w:tabs>
        <w:spacing w:after="160" w:line="259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008" w:top="1135" w:left="144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ol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ind w:left="-90" w:firstLine="0"/>
      <w:rPr/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