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506A6" w14:textId="174A9D51" w:rsidR="00A77CD3" w:rsidRPr="00DA4EA5" w:rsidRDefault="00DA4EA5">
      <w:pPr>
        <w:rPr>
          <w:b/>
          <w:bCs/>
          <w:sz w:val="32"/>
          <w:szCs w:val="32"/>
        </w:rPr>
      </w:pPr>
      <w:r w:rsidRPr="00DA4EA5">
        <w:rPr>
          <w:b/>
          <w:bCs/>
          <w:sz w:val="32"/>
          <w:szCs w:val="32"/>
        </w:rPr>
        <w:t>Capstone Project – Instructions</w:t>
      </w:r>
    </w:p>
    <w:p w14:paraId="123FA463" w14:textId="77777777" w:rsidR="00DA4EA5" w:rsidRPr="00DA4EA5" w:rsidRDefault="00DA4EA5" w:rsidP="00DA4EA5">
      <w:pPr>
        <w:rPr>
          <w:rFonts w:ascii="Arial" w:eastAsia="Times New Roman" w:hAnsi="Arial" w:cs="Arial"/>
          <w:color w:val="1F1F1F"/>
          <w:sz w:val="21"/>
          <w:szCs w:val="21"/>
        </w:rPr>
      </w:pPr>
      <w:r w:rsidRPr="00DA4EA5">
        <w:rPr>
          <w:rFonts w:ascii="Arial" w:eastAsia="Times New Roman" w:hAnsi="Arial" w:cs="Arial"/>
          <w:color w:val="1F1F1F"/>
          <w:sz w:val="21"/>
          <w:szCs w:val="21"/>
        </w:rPr>
        <w:t xml:space="preserve">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w:t>
      </w:r>
      <w:proofErr w:type="spellStart"/>
      <w:r w:rsidRPr="00DA4EA5">
        <w:rPr>
          <w:rFonts w:ascii="Arial" w:eastAsia="Times New Roman" w:hAnsi="Arial" w:cs="Arial"/>
          <w:color w:val="1F1F1F"/>
          <w:sz w:val="21"/>
          <w:szCs w:val="21"/>
        </w:rPr>
        <w:t>neighborhoods</w:t>
      </w:r>
      <w:proofErr w:type="spellEnd"/>
      <w:r w:rsidRPr="00DA4EA5">
        <w:rPr>
          <w:rFonts w:ascii="Arial" w:eastAsia="Times New Roman" w:hAnsi="Arial" w:cs="Arial"/>
          <w:color w:val="1F1F1F"/>
          <w:sz w:val="21"/>
          <w:szCs w:val="21"/>
        </w:rPr>
        <w:t xml:space="preserve"> or cities of your choice or to come up with a problem that you can use the Foursquare location data to solve. If you cannot think of an idea or a problem, here are some ideas to get you started:</w:t>
      </w:r>
    </w:p>
    <w:p w14:paraId="2E922576" w14:textId="77777777" w:rsidR="00DA4EA5" w:rsidRPr="00DA4EA5" w:rsidRDefault="00DA4EA5" w:rsidP="00DA4EA5">
      <w:pPr>
        <w:numPr>
          <w:ilvl w:val="0"/>
          <w:numId w:val="1"/>
        </w:numPr>
        <w:spacing w:before="100" w:beforeAutospacing="1" w:after="150"/>
        <w:ind w:left="450"/>
        <w:rPr>
          <w:rFonts w:ascii="Arial" w:eastAsia="Times New Roman" w:hAnsi="Arial" w:cs="Arial"/>
          <w:color w:val="1F1F1F"/>
          <w:sz w:val="21"/>
          <w:szCs w:val="21"/>
        </w:rPr>
      </w:pPr>
      <w:r w:rsidRPr="00DA4EA5">
        <w:rPr>
          <w:rFonts w:ascii="Arial" w:eastAsia="Times New Roman" w:hAnsi="Arial" w:cs="Arial"/>
          <w:color w:val="1F1F1F"/>
          <w:sz w:val="21"/>
          <w:szCs w:val="21"/>
        </w:rPr>
        <w:t xml:space="preserve">In Module 3, we explored New York City and the city of Toronto and segmented and clustered their </w:t>
      </w:r>
      <w:proofErr w:type="spellStart"/>
      <w:r w:rsidRPr="00DA4EA5">
        <w:rPr>
          <w:rFonts w:ascii="Arial" w:eastAsia="Times New Roman" w:hAnsi="Arial" w:cs="Arial"/>
          <w:color w:val="1F1F1F"/>
          <w:sz w:val="21"/>
          <w:szCs w:val="21"/>
        </w:rPr>
        <w:t>neighborhoods</w:t>
      </w:r>
      <w:proofErr w:type="spellEnd"/>
      <w:r w:rsidRPr="00DA4EA5">
        <w:rPr>
          <w:rFonts w:ascii="Arial" w:eastAsia="Times New Roman" w:hAnsi="Arial" w:cs="Arial"/>
          <w:color w:val="1F1F1F"/>
          <w:sz w:val="21"/>
          <w:szCs w:val="21"/>
        </w:rPr>
        <w:t xml:space="preserve">. Both cities are very diverse and are the financial capitals of their respective countries. One interesting idea would be to compare the </w:t>
      </w:r>
      <w:proofErr w:type="spellStart"/>
      <w:r w:rsidRPr="00DA4EA5">
        <w:rPr>
          <w:rFonts w:ascii="Arial" w:eastAsia="Times New Roman" w:hAnsi="Arial" w:cs="Arial"/>
          <w:color w:val="1F1F1F"/>
          <w:sz w:val="21"/>
          <w:szCs w:val="21"/>
        </w:rPr>
        <w:t>neighborhoods</w:t>
      </w:r>
      <w:proofErr w:type="spellEnd"/>
      <w:r w:rsidRPr="00DA4EA5">
        <w:rPr>
          <w:rFonts w:ascii="Arial" w:eastAsia="Times New Roman" w:hAnsi="Arial" w:cs="Arial"/>
          <w:color w:val="1F1F1F"/>
          <w:sz w:val="21"/>
          <w:szCs w:val="21"/>
        </w:rPr>
        <w:t xml:space="preserve"> of the two cities and determine how similar or dissimilar they are. Is New York City more like Toronto or Paris or some other multicultural city? I will leave it to you to refine this idea.</w:t>
      </w:r>
    </w:p>
    <w:p w14:paraId="37B3DBE3" w14:textId="77777777" w:rsidR="00DA4EA5" w:rsidRPr="00DA4EA5" w:rsidRDefault="00DA4EA5" w:rsidP="00DA4EA5">
      <w:pPr>
        <w:numPr>
          <w:ilvl w:val="0"/>
          <w:numId w:val="1"/>
        </w:numPr>
        <w:spacing w:before="100" w:beforeAutospacing="1" w:after="150"/>
        <w:ind w:left="450"/>
        <w:rPr>
          <w:rFonts w:ascii="Arial" w:eastAsia="Times New Roman" w:hAnsi="Arial" w:cs="Arial"/>
          <w:color w:val="1F1F1F"/>
          <w:sz w:val="21"/>
          <w:szCs w:val="21"/>
        </w:rPr>
      </w:pPr>
      <w:r w:rsidRPr="00DA4EA5">
        <w:rPr>
          <w:rFonts w:ascii="Arial" w:eastAsia="Times New Roman" w:hAnsi="Arial" w:cs="Arial"/>
          <w:color w:val="1F1F1F"/>
          <w:sz w:val="21"/>
          <w:szCs w:val="21"/>
        </w:rPr>
        <w:t>In a city of your choice, if someone is looking to open a restaurant, where would you recommend that they open it? </w:t>
      </w:r>
    </w:p>
    <w:p w14:paraId="36293331" w14:textId="77777777" w:rsidR="00DA4EA5" w:rsidRPr="00DA4EA5" w:rsidRDefault="00DA4EA5" w:rsidP="00DA4EA5">
      <w:pPr>
        <w:spacing w:after="300" w:line="315" w:lineRule="atLeast"/>
        <w:rPr>
          <w:rFonts w:ascii="Arial" w:eastAsia="Times New Roman" w:hAnsi="Arial" w:cs="Arial"/>
          <w:color w:val="1F1F1F"/>
          <w:sz w:val="21"/>
          <w:szCs w:val="21"/>
        </w:rPr>
      </w:pPr>
      <w:r w:rsidRPr="00DA4EA5">
        <w:rPr>
          <w:rFonts w:ascii="Arial" w:eastAsia="Times New Roman" w:hAnsi="Arial" w:cs="Arial"/>
          <w:color w:val="1F1F1F"/>
          <w:sz w:val="21"/>
          <w:szCs w:val="21"/>
        </w:rPr>
        <w:t xml:space="preserve">For this week, you will </w:t>
      </w:r>
      <w:proofErr w:type="gramStart"/>
      <w:r w:rsidRPr="00DA4EA5">
        <w:rPr>
          <w:rFonts w:ascii="Arial" w:eastAsia="Times New Roman" w:hAnsi="Arial" w:cs="Arial"/>
          <w:color w:val="1F1F1F"/>
          <w:sz w:val="21"/>
          <w:szCs w:val="21"/>
        </w:rPr>
        <w:t>required</w:t>
      </w:r>
      <w:proofErr w:type="gramEnd"/>
      <w:r w:rsidRPr="00DA4EA5">
        <w:rPr>
          <w:rFonts w:ascii="Arial" w:eastAsia="Times New Roman" w:hAnsi="Arial" w:cs="Arial"/>
          <w:color w:val="1F1F1F"/>
          <w:sz w:val="21"/>
          <w:szCs w:val="21"/>
        </w:rPr>
        <w:t xml:space="preserve"> to submit the following:</w:t>
      </w:r>
    </w:p>
    <w:p w14:paraId="659DA6E1" w14:textId="77777777" w:rsidR="00DA4EA5" w:rsidRPr="00DA4EA5" w:rsidRDefault="00DA4EA5" w:rsidP="00DA4EA5">
      <w:pPr>
        <w:numPr>
          <w:ilvl w:val="0"/>
          <w:numId w:val="2"/>
        </w:numPr>
        <w:spacing w:before="100" w:beforeAutospacing="1" w:after="150"/>
        <w:ind w:left="450"/>
        <w:rPr>
          <w:rFonts w:ascii="Arial" w:eastAsia="Times New Roman" w:hAnsi="Arial" w:cs="Arial"/>
          <w:color w:val="1F1F1F"/>
          <w:sz w:val="21"/>
          <w:szCs w:val="21"/>
        </w:rPr>
      </w:pPr>
      <w:r w:rsidRPr="00DA4EA5">
        <w:rPr>
          <w:rFonts w:ascii="Arial" w:eastAsia="Times New Roman" w:hAnsi="Arial" w:cs="Arial"/>
          <w:color w:val="1F1F1F"/>
          <w:sz w:val="21"/>
          <w:szCs w:val="21"/>
        </w:rPr>
        <w:t>A description of the problem and a discussion of the background. (</w:t>
      </w:r>
      <w:r w:rsidRPr="00DA4EA5">
        <w:rPr>
          <w:rFonts w:ascii="Arial" w:eastAsia="Times New Roman" w:hAnsi="Arial" w:cs="Arial"/>
          <w:b/>
          <w:bCs/>
          <w:color w:val="1F1F1F"/>
          <w:sz w:val="21"/>
          <w:szCs w:val="21"/>
        </w:rPr>
        <w:t>15 marks</w:t>
      </w:r>
      <w:r w:rsidRPr="00DA4EA5">
        <w:rPr>
          <w:rFonts w:ascii="Arial" w:eastAsia="Times New Roman" w:hAnsi="Arial" w:cs="Arial"/>
          <w:color w:val="1F1F1F"/>
          <w:sz w:val="21"/>
          <w:szCs w:val="21"/>
        </w:rPr>
        <w:t>)</w:t>
      </w:r>
    </w:p>
    <w:p w14:paraId="6C17FBE6" w14:textId="77777777" w:rsidR="00DA4EA5" w:rsidRPr="00DA4EA5" w:rsidRDefault="00DA4EA5" w:rsidP="00DA4EA5">
      <w:pPr>
        <w:numPr>
          <w:ilvl w:val="0"/>
          <w:numId w:val="2"/>
        </w:numPr>
        <w:spacing w:before="100" w:beforeAutospacing="1" w:after="150"/>
        <w:ind w:left="450"/>
        <w:rPr>
          <w:rFonts w:ascii="Arial" w:eastAsia="Times New Roman" w:hAnsi="Arial" w:cs="Arial"/>
          <w:color w:val="1F1F1F"/>
          <w:sz w:val="21"/>
          <w:szCs w:val="21"/>
        </w:rPr>
      </w:pPr>
      <w:r w:rsidRPr="00DA4EA5">
        <w:rPr>
          <w:rFonts w:ascii="Arial" w:eastAsia="Times New Roman" w:hAnsi="Arial" w:cs="Arial"/>
          <w:color w:val="1F1F1F"/>
          <w:sz w:val="21"/>
          <w:szCs w:val="21"/>
        </w:rPr>
        <w:t>A description of the data and how it will be used to solve the problem. (</w:t>
      </w:r>
      <w:r w:rsidRPr="00DA4EA5">
        <w:rPr>
          <w:rFonts w:ascii="Arial" w:eastAsia="Times New Roman" w:hAnsi="Arial" w:cs="Arial"/>
          <w:b/>
          <w:bCs/>
          <w:color w:val="1F1F1F"/>
          <w:sz w:val="21"/>
          <w:szCs w:val="21"/>
        </w:rPr>
        <w:t>15 marks)</w:t>
      </w:r>
    </w:p>
    <w:p w14:paraId="617EA947" w14:textId="4E85EBBF" w:rsidR="00DA4EA5" w:rsidRDefault="00DA4EA5"/>
    <w:p w14:paraId="02B1DDA0" w14:textId="7C8FF16D" w:rsidR="00DA4EA5" w:rsidRDefault="00DA4EA5"/>
    <w:p w14:paraId="392DEC8B" w14:textId="31D86A56" w:rsidR="00DA4EA5" w:rsidRDefault="00DA4EA5"/>
    <w:p w14:paraId="567436EA" w14:textId="0D418EA0" w:rsidR="00DA4EA5" w:rsidRDefault="00DA4EA5">
      <w:r>
        <w:br/>
      </w:r>
    </w:p>
    <w:p w14:paraId="27094AA5" w14:textId="77777777" w:rsidR="00DA4EA5" w:rsidRDefault="00DA4EA5">
      <w:r>
        <w:br w:type="page"/>
      </w:r>
    </w:p>
    <w:p w14:paraId="68C2BAA3" w14:textId="2E0A1B9D" w:rsidR="007737D4" w:rsidRPr="007737D4" w:rsidRDefault="007737D4">
      <w:pPr>
        <w:rPr>
          <w:b/>
          <w:bCs/>
          <w:sz w:val="32"/>
          <w:szCs w:val="32"/>
        </w:rPr>
      </w:pPr>
      <w:r w:rsidRPr="007737D4">
        <w:rPr>
          <w:b/>
          <w:bCs/>
          <w:sz w:val="32"/>
          <w:szCs w:val="32"/>
        </w:rPr>
        <w:lastRenderedPageBreak/>
        <w:t>Part 1: Description of the problem and background discussion</w:t>
      </w:r>
    </w:p>
    <w:p w14:paraId="374930AF" w14:textId="77777777" w:rsidR="0004208C" w:rsidRPr="007737D4" w:rsidRDefault="0004208C" w:rsidP="0004208C">
      <w:pPr>
        <w:rPr>
          <w:b/>
          <w:bCs/>
          <w:sz w:val="28"/>
          <w:szCs w:val="28"/>
        </w:rPr>
      </w:pPr>
      <w:r>
        <w:rPr>
          <w:b/>
          <w:bCs/>
          <w:sz w:val="28"/>
          <w:szCs w:val="28"/>
        </w:rPr>
        <w:t>Introduction</w:t>
      </w:r>
    </w:p>
    <w:p w14:paraId="0DDD739B" w14:textId="03A8C679" w:rsidR="0004208C" w:rsidRDefault="0004208C" w:rsidP="0004208C">
      <w:r>
        <w:t xml:space="preserve">As Asians from the far east (e.g. Hong Kong, Singapore) with exposure to both Western and Asian culture, migrates to the U.S., a transferable skill would be in the food hospitality industry.  It is quite safe to say that Asian cuisine is almost everywhere in the U.S. of A and a method to help provide some statistical data can prove useful to understand the existing market in a particular location.  </w:t>
      </w:r>
    </w:p>
    <w:p w14:paraId="7CD2B62B" w14:textId="77777777" w:rsidR="0004208C" w:rsidRDefault="0004208C" w:rsidP="0004208C"/>
    <w:p w14:paraId="6A8BB8E8" w14:textId="4C118BF8" w:rsidR="00DA4EA5" w:rsidRPr="007737D4" w:rsidRDefault="00DA4EA5">
      <w:pPr>
        <w:rPr>
          <w:b/>
          <w:bCs/>
          <w:sz w:val="28"/>
          <w:szCs w:val="28"/>
        </w:rPr>
      </w:pPr>
      <w:r w:rsidRPr="007737D4">
        <w:rPr>
          <w:b/>
          <w:bCs/>
          <w:sz w:val="28"/>
          <w:szCs w:val="28"/>
        </w:rPr>
        <w:t>Problem Description</w:t>
      </w:r>
    </w:p>
    <w:p w14:paraId="0BF86355" w14:textId="30C64FEC" w:rsidR="00DA4EA5" w:rsidRDefault="00DA4EA5">
      <w:r>
        <w:t>For this project, we will</w:t>
      </w:r>
      <w:r w:rsidR="00751AF0">
        <w:t xml:space="preserve"> analyse the greater Dallas area (or Dallas county) to derive the statistics for various cuisine for the purpose of understanding opportunities of starting up an Asian cuisine.  </w:t>
      </w:r>
      <w:r w:rsidR="004257A7">
        <w:t xml:space="preserve">The term Asian cuisine is used loosely here to cover the wide range of cuisines found in the greater Asia and can include fusion for variety and to increase the offering.  </w:t>
      </w:r>
    </w:p>
    <w:p w14:paraId="08D3E90E" w14:textId="44A07023" w:rsidR="002B2F53" w:rsidRDefault="002B2F53">
      <w:bookmarkStart w:id="0" w:name="_GoBack"/>
      <w:bookmarkEnd w:id="0"/>
    </w:p>
    <w:p w14:paraId="59FAD571" w14:textId="5999D968" w:rsidR="002B2F53" w:rsidRDefault="002B2F53">
      <w:r>
        <w:t xml:space="preserve">The definition of Asian cuisine encompasses a wide range of cooking practises and traditions and there is no enforcement on how the term is being used.  Just in the Asia region alone, there is Chinese cuisine which varies greatly in taste and </w:t>
      </w:r>
      <w:proofErr w:type="spellStart"/>
      <w:r>
        <w:t>flavor</w:t>
      </w:r>
      <w:proofErr w:type="spellEnd"/>
      <w:r>
        <w:t xml:space="preserve"> at different locations, to Japan, countries in South Asia, and to western parts including India.  As such, the definition of Asian cuisine will depend strictly on how it is defined by the source of the data.  </w:t>
      </w:r>
    </w:p>
    <w:p w14:paraId="055A7DC3" w14:textId="77777777" w:rsidR="007737D4" w:rsidRDefault="007737D4"/>
    <w:p w14:paraId="36069F98" w14:textId="77777777" w:rsidR="000661AA" w:rsidRDefault="00751AF0">
      <w:r>
        <w:t>For this exercise, Dallas was pick for the study</w:t>
      </w:r>
      <w:r w:rsidR="000661AA">
        <w:t xml:space="preserve"> for the following reasons:</w:t>
      </w:r>
    </w:p>
    <w:p w14:paraId="192DAFB6" w14:textId="77777777" w:rsidR="000661AA" w:rsidRDefault="000661AA" w:rsidP="000661AA">
      <w:pPr>
        <w:pStyle w:val="ListParagraph"/>
        <w:numPr>
          <w:ilvl w:val="0"/>
          <w:numId w:val="3"/>
        </w:numPr>
      </w:pPr>
      <w:r>
        <w:t xml:space="preserve">It has a large white racial makeup, about 50% and while Asian constitutes about 6%.  </w:t>
      </w:r>
    </w:p>
    <w:p w14:paraId="2FCD5799" w14:textId="0175C19E" w:rsidR="000661AA" w:rsidRDefault="000661AA" w:rsidP="000661AA">
      <w:pPr>
        <w:pStyle w:val="ListParagraph"/>
        <w:numPr>
          <w:ilvl w:val="0"/>
          <w:numId w:val="3"/>
        </w:numPr>
      </w:pPr>
      <w:r>
        <w:t xml:space="preserve">It has mild weather with summer in the mid 30s and its dry, while winter is in the teens with at worse 1 inch of snow or so.  </w:t>
      </w:r>
    </w:p>
    <w:p w14:paraId="1D917556" w14:textId="46BE2C9C" w:rsidR="000661AA" w:rsidRDefault="000661AA" w:rsidP="000661AA">
      <w:pPr>
        <w:pStyle w:val="ListParagraph"/>
        <w:numPr>
          <w:ilvl w:val="0"/>
          <w:numId w:val="3"/>
        </w:numPr>
      </w:pPr>
      <w:r>
        <w:t xml:space="preserve">While it has issues with tornado, the inland is less vulnerable to </w:t>
      </w:r>
    </w:p>
    <w:p w14:paraId="08C2420E" w14:textId="72389E07" w:rsidR="000661AA" w:rsidRDefault="000661AA" w:rsidP="000661AA">
      <w:pPr>
        <w:pStyle w:val="ListParagraph"/>
        <w:numPr>
          <w:ilvl w:val="0"/>
          <w:numId w:val="3"/>
        </w:numPr>
      </w:pPr>
      <w:r>
        <w:t>The current unemployment rate is about 10% below the nationwide numbers</w:t>
      </w:r>
      <w:r w:rsidR="00A65F63">
        <w:t xml:space="preserve"> and it is at its lowest since 2002.</w:t>
      </w:r>
    </w:p>
    <w:p w14:paraId="4382986F" w14:textId="0B209E56" w:rsidR="00751AF0" w:rsidRDefault="00751AF0" w:rsidP="000661AA"/>
    <w:p w14:paraId="4919F819" w14:textId="77777777" w:rsidR="004257A7" w:rsidRDefault="004257A7" w:rsidP="004257A7">
      <w:r>
        <w:t xml:space="preserve">In this exercise, we will attempt to understand the statistics around the frequency of various categories of venues and the ratio to the Asian venues for the cities that falls within the Dallas greater area.  </w:t>
      </w:r>
    </w:p>
    <w:p w14:paraId="7D670C14" w14:textId="6400A820" w:rsidR="000661AA" w:rsidRDefault="000661AA" w:rsidP="000661AA"/>
    <w:p w14:paraId="083EC2AC" w14:textId="044FC4C8" w:rsidR="004257A7" w:rsidRDefault="004257A7">
      <w:r>
        <w:br w:type="page"/>
      </w:r>
    </w:p>
    <w:p w14:paraId="033CDD24" w14:textId="77777777" w:rsidR="00A65F63" w:rsidRDefault="00A65F63" w:rsidP="000661AA"/>
    <w:p w14:paraId="3F75A99A" w14:textId="0DD43812" w:rsidR="007737D4" w:rsidRDefault="007737D4" w:rsidP="000661AA">
      <w:pPr>
        <w:rPr>
          <w:b/>
          <w:bCs/>
          <w:sz w:val="32"/>
          <w:szCs w:val="32"/>
        </w:rPr>
      </w:pPr>
      <w:r>
        <w:rPr>
          <w:b/>
          <w:bCs/>
          <w:sz w:val="32"/>
          <w:szCs w:val="32"/>
        </w:rPr>
        <w:t>Part 2: Data d</w:t>
      </w:r>
      <w:r w:rsidRPr="007737D4">
        <w:rPr>
          <w:b/>
          <w:bCs/>
          <w:sz w:val="32"/>
          <w:szCs w:val="32"/>
        </w:rPr>
        <w:t xml:space="preserve">escription </w:t>
      </w:r>
      <w:r>
        <w:rPr>
          <w:b/>
          <w:bCs/>
          <w:sz w:val="32"/>
          <w:szCs w:val="32"/>
        </w:rPr>
        <w:t>&amp;</w:t>
      </w:r>
      <w:r w:rsidRPr="007737D4">
        <w:rPr>
          <w:b/>
          <w:bCs/>
          <w:sz w:val="32"/>
          <w:szCs w:val="32"/>
        </w:rPr>
        <w:t xml:space="preserve"> how it will be used to solve the </w:t>
      </w:r>
      <w:r>
        <w:rPr>
          <w:b/>
          <w:bCs/>
          <w:sz w:val="32"/>
          <w:szCs w:val="32"/>
        </w:rPr>
        <w:t>p</w:t>
      </w:r>
      <w:r w:rsidRPr="007737D4">
        <w:rPr>
          <w:b/>
          <w:bCs/>
          <w:sz w:val="32"/>
          <w:szCs w:val="32"/>
        </w:rPr>
        <w:t>roblem</w:t>
      </w:r>
    </w:p>
    <w:p w14:paraId="7754CEE8" w14:textId="3C4BB543" w:rsidR="000661AA" w:rsidRDefault="000661AA" w:rsidP="000661AA">
      <w:pPr>
        <w:rPr>
          <w:b/>
          <w:bCs/>
          <w:sz w:val="32"/>
          <w:szCs w:val="32"/>
        </w:rPr>
      </w:pPr>
      <w:r w:rsidRPr="000661AA">
        <w:rPr>
          <w:b/>
          <w:bCs/>
          <w:sz w:val="32"/>
          <w:szCs w:val="32"/>
        </w:rPr>
        <w:t>Data Analytics</w:t>
      </w:r>
    </w:p>
    <w:p w14:paraId="1B9BBD20" w14:textId="77777777" w:rsidR="00C77C4D" w:rsidRDefault="00C77C4D" w:rsidP="00C77C4D"/>
    <w:p w14:paraId="05DC3BB0" w14:textId="3C537602" w:rsidR="00C77C4D" w:rsidRPr="00750496" w:rsidRDefault="00C77C4D" w:rsidP="00C77C4D">
      <w:pPr>
        <w:rPr>
          <w:b/>
          <w:bCs/>
          <w:sz w:val="28"/>
          <w:szCs w:val="28"/>
        </w:rPr>
      </w:pPr>
      <w:r w:rsidRPr="00750496">
        <w:rPr>
          <w:b/>
          <w:bCs/>
          <w:sz w:val="28"/>
          <w:szCs w:val="28"/>
        </w:rPr>
        <w:t>Data sources</w:t>
      </w:r>
      <w:r w:rsidR="007737D4" w:rsidRPr="00750496">
        <w:rPr>
          <w:b/>
          <w:bCs/>
          <w:sz w:val="28"/>
          <w:szCs w:val="28"/>
        </w:rPr>
        <w:t xml:space="preserve"> and description of the data </w:t>
      </w:r>
    </w:p>
    <w:p w14:paraId="19D5A83D" w14:textId="50D00071" w:rsidR="00C77C4D" w:rsidRDefault="00C77C4D" w:rsidP="00C77C4D">
      <w:r>
        <w:t>There are two sources identified</w:t>
      </w:r>
    </w:p>
    <w:p w14:paraId="5B17C41F" w14:textId="4B41601F" w:rsidR="00750496" w:rsidRDefault="00A65F63" w:rsidP="00A65F63">
      <w:pPr>
        <w:pStyle w:val="ListParagraph"/>
        <w:numPr>
          <w:ilvl w:val="0"/>
          <w:numId w:val="4"/>
        </w:numPr>
      </w:pPr>
      <w:r>
        <w:t xml:space="preserve">It is logical to assume that </w:t>
      </w:r>
      <w:proofErr w:type="spellStart"/>
      <w:r>
        <w:t>neighborhoods</w:t>
      </w:r>
      <w:proofErr w:type="spellEnd"/>
      <w:r>
        <w:t>/towns/cities are not homogeneous.  They will have different demographics profile, different distribution of wealth, infrastructure, etc … Hence, a logical method would be to analyse by postal codes or zip codes as they are called in the U.S.  Hence, the first data set will be Dallas Zip codes</w:t>
      </w:r>
      <w:r w:rsidR="007737D4">
        <w:t>, along with their population.</w:t>
      </w:r>
      <w:r w:rsidR="00750496">
        <w:t xml:space="preserve">  The name Dallas can refer to a county, in which there are cities and towns as listed below:</w:t>
      </w:r>
    </w:p>
    <w:p w14:paraId="233E55E3"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Addison</w:t>
      </w:r>
    </w:p>
    <w:p w14:paraId="2971A202"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Balch Springs</w:t>
      </w:r>
    </w:p>
    <w:p w14:paraId="0760F794"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Carrollton</w:t>
      </w:r>
    </w:p>
    <w:p w14:paraId="2E069BDE"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Cedar Hill</w:t>
      </w:r>
    </w:p>
    <w:p w14:paraId="4E9668D7"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Coppell</w:t>
      </w:r>
    </w:p>
    <w:p w14:paraId="7B40EE19"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Dallas</w:t>
      </w:r>
    </w:p>
    <w:p w14:paraId="04FB27CD"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Desoto</w:t>
      </w:r>
    </w:p>
    <w:p w14:paraId="32329A8C"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Duncanville</w:t>
      </w:r>
    </w:p>
    <w:p w14:paraId="5A5FB3BE"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Garland</w:t>
      </w:r>
    </w:p>
    <w:p w14:paraId="247F536C"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Grand Prairie</w:t>
      </w:r>
    </w:p>
    <w:p w14:paraId="43B01014"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Hutchins</w:t>
      </w:r>
    </w:p>
    <w:p w14:paraId="5465B1CC"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Irving</w:t>
      </w:r>
    </w:p>
    <w:p w14:paraId="5C62B37A"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Lancaster</w:t>
      </w:r>
    </w:p>
    <w:p w14:paraId="518C3D64"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Mesquite</w:t>
      </w:r>
    </w:p>
    <w:p w14:paraId="0C1BF8A7"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Richardson</w:t>
      </w:r>
    </w:p>
    <w:p w14:paraId="281ED18C"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Rowlett</w:t>
      </w:r>
    </w:p>
    <w:p w14:paraId="4159A826"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Sachse</w:t>
      </w:r>
    </w:p>
    <w:p w14:paraId="27948DCD"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Seagoville</w:t>
      </w:r>
    </w:p>
    <w:p w14:paraId="0910BCB4"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Sunnyvale</w:t>
      </w:r>
    </w:p>
    <w:p w14:paraId="72269C9F" w14:textId="77777777" w:rsidR="00750496" w:rsidRPr="00750496" w:rsidRDefault="00750496" w:rsidP="00750496">
      <w:pPr>
        <w:pStyle w:val="ListParagraph"/>
        <w:numPr>
          <w:ilvl w:val="0"/>
          <w:numId w:val="7"/>
        </w:numPr>
        <w:snapToGrid w:val="0"/>
        <w:ind w:left="1434" w:hanging="357"/>
        <w:rPr>
          <w:sz w:val="20"/>
          <w:szCs w:val="20"/>
        </w:rPr>
      </w:pPr>
      <w:r w:rsidRPr="00750496">
        <w:rPr>
          <w:sz w:val="20"/>
          <w:szCs w:val="20"/>
        </w:rPr>
        <w:t>Wilmer</w:t>
      </w:r>
    </w:p>
    <w:p w14:paraId="197F6C04" w14:textId="77777777" w:rsidR="00750496" w:rsidRDefault="00750496" w:rsidP="00750496">
      <w:pPr>
        <w:ind w:left="360"/>
      </w:pPr>
    </w:p>
    <w:p w14:paraId="2D19FD44" w14:textId="2478599E" w:rsidR="000661AA" w:rsidRPr="00750496" w:rsidRDefault="00750496" w:rsidP="00750496">
      <w:pPr>
        <w:ind w:left="709"/>
      </w:pPr>
      <w:r>
        <w:t>Each zip code will have a corresponding latitude and longitude value assigned.  Unfortunately, a city, by virtue of its size, can have multiple zip codes, and the results have to be grouped by city/town.  For the purpose of aligning the nomenclature, cities and towns will be called ‘</w:t>
      </w:r>
      <w:proofErr w:type="spellStart"/>
      <w:r w:rsidRPr="00750496">
        <w:rPr>
          <w:b/>
          <w:bCs/>
        </w:rPr>
        <w:t>neighborhood</w:t>
      </w:r>
      <w:proofErr w:type="spellEnd"/>
      <w:r w:rsidRPr="00750496">
        <w:rPr>
          <w:b/>
          <w:bCs/>
        </w:rPr>
        <w:t>’</w:t>
      </w:r>
      <w:r>
        <w:t>, and Dallas county will be referred to ‘</w:t>
      </w:r>
      <w:r w:rsidRPr="00750496">
        <w:rPr>
          <w:b/>
          <w:bCs/>
        </w:rPr>
        <w:t>city</w:t>
      </w:r>
      <w:r>
        <w:t xml:space="preserve">’ per the </w:t>
      </w:r>
      <w:proofErr w:type="spellStart"/>
      <w:r>
        <w:t>the</w:t>
      </w:r>
      <w:proofErr w:type="spellEnd"/>
      <w:r>
        <w:t xml:space="preserve"> data from Foursquare.  </w:t>
      </w:r>
    </w:p>
    <w:p w14:paraId="6DD93B71" w14:textId="77777777" w:rsidR="001062E2" w:rsidRDefault="001062E2" w:rsidP="001062E2"/>
    <w:p w14:paraId="705BDF27" w14:textId="77777777" w:rsidR="00750496" w:rsidRDefault="001062E2" w:rsidP="00750496">
      <w:pPr>
        <w:pStyle w:val="ListParagraph"/>
        <w:numPr>
          <w:ilvl w:val="0"/>
          <w:numId w:val="4"/>
        </w:numPr>
      </w:pPr>
      <w:r>
        <w:t>The second data set will be the venue data</w:t>
      </w:r>
      <w:r>
        <w:t xml:space="preserve">.  </w:t>
      </w:r>
      <w:r>
        <w:t>Details on the venues will be derived from Foursquare.com</w:t>
      </w:r>
      <w:r>
        <w:t xml:space="preserve"> </w:t>
      </w:r>
      <w:r>
        <w:t>website</w:t>
      </w:r>
      <w:r>
        <w:t xml:space="preserve"> via an API to the application</w:t>
      </w:r>
      <w:r>
        <w:t xml:space="preserve">.  </w:t>
      </w:r>
      <w:proofErr w:type="spellStart"/>
      <w:r>
        <w:t>Foursquares</w:t>
      </w:r>
      <w:proofErr w:type="spellEnd"/>
      <w:r>
        <w:t xml:space="preserve"> provides </w:t>
      </w:r>
      <w:r>
        <w:t>a rough guide on the types of cuisine</w:t>
      </w:r>
      <w:r w:rsidR="00B00E07">
        <w:t xml:space="preserve"> according to a predefined </w:t>
      </w:r>
      <w:r w:rsidR="007E64B2">
        <w:t xml:space="preserve">set of </w:t>
      </w:r>
      <w:r w:rsidR="00B00E07">
        <w:t>categor</w:t>
      </w:r>
      <w:r w:rsidR="007E64B2">
        <w:t>ies</w:t>
      </w:r>
      <w:r w:rsidR="00B00E07">
        <w:t xml:space="preserve"> </w:t>
      </w:r>
      <w:r w:rsidR="007E64B2">
        <w:t xml:space="preserve">as documented on its website </w:t>
      </w:r>
      <w:hyperlink r:id="rId5" w:history="1">
        <w:r w:rsidR="007E64B2" w:rsidRPr="005F2D2C">
          <w:rPr>
            <w:rStyle w:val="Hyperlink"/>
          </w:rPr>
          <w:t>https://developer.foursquare.com/docs/resources</w:t>
        </w:r>
      </w:hyperlink>
      <w:r w:rsidR="007E64B2">
        <w:t>.  While it also returns the venues’</w:t>
      </w:r>
      <w:r>
        <w:t xml:space="preserve"> frequency by </w:t>
      </w:r>
      <w:proofErr w:type="spellStart"/>
      <w:r>
        <w:t>neighborhoods</w:t>
      </w:r>
      <w:proofErr w:type="spellEnd"/>
      <w:r w:rsidR="007737D4">
        <w:t xml:space="preserve"> which is defined by their zip codes and their respective latitude and longitude.</w:t>
      </w:r>
      <w:r>
        <w:t xml:space="preserve"> </w:t>
      </w:r>
      <w:r w:rsidR="007737D4">
        <w:t xml:space="preserve"> T</w:t>
      </w:r>
      <w:r w:rsidR="007E64B2">
        <w:t>his</w:t>
      </w:r>
      <w:r>
        <w:t xml:space="preserve"> information </w:t>
      </w:r>
      <w:r w:rsidR="007E64B2">
        <w:t>can only</w:t>
      </w:r>
      <w:r>
        <w:t xml:space="preserve"> be used as a rough guide as </w:t>
      </w:r>
      <w:r w:rsidR="007737D4">
        <w:t>Foursquare</w:t>
      </w:r>
      <w:r>
        <w:t xml:space="preserve"> returns the findings based on a specified radius from a given latitude and longitude.  This already assumes that all </w:t>
      </w:r>
      <w:proofErr w:type="spellStart"/>
      <w:r>
        <w:t>neighborhoods</w:t>
      </w:r>
      <w:proofErr w:type="spellEnd"/>
      <w:r>
        <w:t xml:space="preserve"> are circular and of a fixed size with </w:t>
      </w:r>
      <w:r w:rsidR="00B00E07">
        <w:t>its latitude and longitude in the centre of the circl</w:t>
      </w:r>
      <w:r w:rsidR="007E64B2">
        <w:t xml:space="preserve">e and it is not capable of limiting its search within the boundaries of a given city or town or neighbourhood.  In this exercise, we will not attempt to </w:t>
      </w:r>
      <w:r w:rsidR="007E64B2">
        <w:lastRenderedPageBreak/>
        <w:t xml:space="preserve">‘scrub’ the information coming back from Foursquare for duplicates, or venues returned that don’t match the search criteria.  </w:t>
      </w:r>
    </w:p>
    <w:p w14:paraId="0F25222C" w14:textId="0F8CBE74" w:rsidR="00B00E07" w:rsidRDefault="00B00E07" w:rsidP="00750496"/>
    <w:p w14:paraId="2177E763" w14:textId="6A052C9E" w:rsidR="007737D4" w:rsidRPr="004257A7" w:rsidRDefault="00B00E07" w:rsidP="00B00E07">
      <w:pPr>
        <w:rPr>
          <w:b/>
          <w:bCs/>
          <w:sz w:val="36"/>
          <w:szCs w:val="36"/>
        </w:rPr>
      </w:pPr>
      <w:r w:rsidRPr="004257A7">
        <w:rPr>
          <w:b/>
          <w:bCs/>
          <w:sz w:val="28"/>
          <w:szCs w:val="28"/>
        </w:rPr>
        <w:t>Analytical Methods</w:t>
      </w:r>
    </w:p>
    <w:p w14:paraId="69D225DE" w14:textId="50427B10" w:rsidR="00B00E07" w:rsidRDefault="00B00E07" w:rsidP="00B00E07">
      <w:r>
        <w:t>The basic “Demand and Supply” approached will be used.  To achieve this:</w:t>
      </w:r>
    </w:p>
    <w:p w14:paraId="3E03A8BD" w14:textId="1AAD3416" w:rsidR="00B00E07" w:rsidRDefault="00B00E07" w:rsidP="00B00E07">
      <w:pPr>
        <w:pStyle w:val="ListParagraph"/>
        <w:numPr>
          <w:ilvl w:val="0"/>
          <w:numId w:val="5"/>
        </w:numPr>
      </w:pPr>
      <w:r>
        <w:t xml:space="preserve">Statistical analysis has to be performed on the types of venues and its frequency by </w:t>
      </w:r>
      <w:proofErr w:type="spellStart"/>
      <w:r>
        <w:t>neighborhoods</w:t>
      </w:r>
      <w:proofErr w:type="spellEnd"/>
      <w:r>
        <w:t>.</w:t>
      </w:r>
    </w:p>
    <w:p w14:paraId="01B3F455" w14:textId="77777777" w:rsidR="004257A7" w:rsidRDefault="004257A7" w:rsidP="004257A7">
      <w:pPr>
        <w:ind w:left="360"/>
      </w:pPr>
    </w:p>
    <w:p w14:paraId="2D6D3480" w14:textId="50FC4F32" w:rsidR="00B00E07" w:rsidRDefault="00B00E07" w:rsidP="00B00E07">
      <w:pPr>
        <w:pStyle w:val="ListParagraph"/>
        <w:numPr>
          <w:ilvl w:val="0"/>
          <w:numId w:val="5"/>
        </w:numPr>
      </w:pPr>
      <w:r>
        <w:t xml:space="preserve">Understanding of how the Asian </w:t>
      </w:r>
      <w:r w:rsidR="007737D4">
        <w:t>cuisine</w:t>
      </w:r>
      <w:r>
        <w:t xml:space="preserve"> market segments itself </w:t>
      </w:r>
      <w:r>
        <w:t xml:space="preserve">such as a generic Chinese restaurant vs a Sushi or Peking Duck restaurant.  </w:t>
      </w:r>
      <w:r w:rsidR="007737D4" w:rsidRPr="007737D4">
        <w:t>As Chinese forms the greatest land mass in Asia, and the highest population count,</w:t>
      </w:r>
      <w:r w:rsidR="007737D4">
        <w:t xml:space="preserve"> understanding will have to be derived from how Foursquare defines this.  </w:t>
      </w:r>
    </w:p>
    <w:p w14:paraId="7A7715F1" w14:textId="77777777" w:rsidR="004257A7" w:rsidRDefault="004257A7" w:rsidP="004257A7"/>
    <w:p w14:paraId="5183E42C" w14:textId="460A2F25" w:rsidR="00B00E07" w:rsidRDefault="00B00E07" w:rsidP="00B00E07">
      <w:pPr>
        <w:pStyle w:val="ListParagraph"/>
        <w:numPr>
          <w:ilvl w:val="0"/>
          <w:numId w:val="5"/>
        </w:numPr>
      </w:pPr>
      <w:r>
        <w:t>Any correlation between Asian and non-</w:t>
      </w:r>
      <w:r w:rsidR="007737D4">
        <w:t>A</w:t>
      </w:r>
      <w:r>
        <w:t xml:space="preserve">sian cuisine to derive acceptance rates and opportunities for growth.  </w:t>
      </w:r>
    </w:p>
    <w:p w14:paraId="4BD54560" w14:textId="77777777" w:rsidR="00B00E07" w:rsidRDefault="00B00E07" w:rsidP="00B00E07"/>
    <w:p w14:paraId="785A7D9B" w14:textId="5FE18A0F" w:rsidR="007E64B2" w:rsidRPr="004257A7" w:rsidRDefault="007E64B2" w:rsidP="007E64B2">
      <w:pPr>
        <w:rPr>
          <w:b/>
          <w:bCs/>
          <w:sz w:val="28"/>
          <w:szCs w:val="28"/>
        </w:rPr>
      </w:pPr>
      <w:r w:rsidRPr="004257A7">
        <w:rPr>
          <w:b/>
          <w:bCs/>
          <w:sz w:val="28"/>
          <w:szCs w:val="28"/>
        </w:rPr>
        <w:t>Interpretation of results</w:t>
      </w:r>
    </w:p>
    <w:p w14:paraId="5B5CE74D" w14:textId="6A7A47E0" w:rsidR="007E64B2" w:rsidRDefault="007E64B2" w:rsidP="007E64B2">
      <w:pPr>
        <w:pStyle w:val="ListParagraph"/>
        <w:numPr>
          <w:ilvl w:val="0"/>
          <w:numId w:val="6"/>
        </w:numPr>
      </w:pPr>
      <w:r>
        <w:t>If an area has a high volume of Asian cuisine with respect to the overall venues count, it could mean that the market is moving towards saturation</w:t>
      </w:r>
      <w:r w:rsidR="002B2F53">
        <w:t xml:space="preserve"> </w:t>
      </w:r>
    </w:p>
    <w:p w14:paraId="702441D3" w14:textId="77777777" w:rsidR="004257A7" w:rsidRDefault="004257A7" w:rsidP="004257A7"/>
    <w:p w14:paraId="4A568A79" w14:textId="162D32EE" w:rsidR="007E64B2" w:rsidRDefault="007E64B2" w:rsidP="007E64B2">
      <w:pPr>
        <w:pStyle w:val="ListParagraph"/>
        <w:numPr>
          <w:ilvl w:val="0"/>
          <w:numId w:val="6"/>
        </w:numPr>
      </w:pPr>
      <w:r>
        <w:t>If an area has a very low count of Asian cuisine, with respect to the overall venues count, it could mean that the penetration rate is poor</w:t>
      </w:r>
      <w:r>
        <w:t>.</w:t>
      </w:r>
    </w:p>
    <w:p w14:paraId="5F078EFA" w14:textId="77777777" w:rsidR="004257A7" w:rsidRDefault="004257A7" w:rsidP="004257A7"/>
    <w:p w14:paraId="3FEC0E87" w14:textId="306A2BCF" w:rsidR="007737D4" w:rsidRDefault="004257A7" w:rsidP="007E64B2">
      <w:pPr>
        <w:pStyle w:val="ListParagraph"/>
        <w:numPr>
          <w:ilvl w:val="0"/>
          <w:numId w:val="6"/>
        </w:numPr>
      </w:pPr>
      <w:r>
        <w:t>There could be</w:t>
      </w:r>
      <w:r w:rsidR="007737D4">
        <w:t xml:space="preserve"> potential correlation between population density, the various types of cuisine and their frequencies.  </w:t>
      </w:r>
    </w:p>
    <w:p w14:paraId="598B30A1" w14:textId="77777777" w:rsidR="004257A7" w:rsidRDefault="004257A7" w:rsidP="004257A7"/>
    <w:p w14:paraId="1E6A6326" w14:textId="49340FC1" w:rsidR="007E64B2" w:rsidRDefault="002B2F53" w:rsidP="007E64B2">
      <w:pPr>
        <w:pStyle w:val="ListParagraph"/>
        <w:numPr>
          <w:ilvl w:val="0"/>
          <w:numId w:val="6"/>
        </w:numPr>
      </w:pPr>
      <w:r>
        <w:t xml:space="preserve">Again, the data cannot be interpreted strictly and </w:t>
      </w:r>
      <w:r w:rsidR="004257A7">
        <w:t>it should</w:t>
      </w:r>
      <w:r>
        <w:t xml:space="preserve"> only be used as guid</w:t>
      </w:r>
      <w:r w:rsidR="004257A7">
        <w:t>e</w:t>
      </w:r>
      <w:r w:rsidR="007E64B2">
        <w:t xml:space="preserve">  </w:t>
      </w:r>
    </w:p>
    <w:p w14:paraId="04C2F5E6" w14:textId="726A6305" w:rsidR="007E64B2" w:rsidRDefault="007E64B2" w:rsidP="007E64B2">
      <w:pPr>
        <w:ind w:left="284"/>
      </w:pPr>
    </w:p>
    <w:sectPr w:rsidR="007E64B2" w:rsidSect="00C222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5C76"/>
    <w:multiLevelType w:val="hybridMultilevel"/>
    <w:tmpl w:val="3EB65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63972"/>
    <w:multiLevelType w:val="hybridMultilevel"/>
    <w:tmpl w:val="37563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8177F"/>
    <w:multiLevelType w:val="hybridMultilevel"/>
    <w:tmpl w:val="E960906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DB369A5"/>
    <w:multiLevelType w:val="hybridMultilevel"/>
    <w:tmpl w:val="3EB65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311BED"/>
    <w:multiLevelType w:val="multilevel"/>
    <w:tmpl w:val="05AE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03ECB"/>
    <w:multiLevelType w:val="multilevel"/>
    <w:tmpl w:val="72C8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D3E26"/>
    <w:multiLevelType w:val="hybridMultilevel"/>
    <w:tmpl w:val="8D380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415D9"/>
    <w:multiLevelType w:val="hybridMultilevel"/>
    <w:tmpl w:val="37563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A5"/>
    <w:rsid w:val="0004208C"/>
    <w:rsid w:val="000661AA"/>
    <w:rsid w:val="001062E2"/>
    <w:rsid w:val="001F64F2"/>
    <w:rsid w:val="002B2F53"/>
    <w:rsid w:val="004257A7"/>
    <w:rsid w:val="00556CDD"/>
    <w:rsid w:val="00750496"/>
    <w:rsid w:val="00751AF0"/>
    <w:rsid w:val="007737D4"/>
    <w:rsid w:val="007E64B2"/>
    <w:rsid w:val="00A65F63"/>
    <w:rsid w:val="00B00E07"/>
    <w:rsid w:val="00C222CB"/>
    <w:rsid w:val="00C77C4D"/>
    <w:rsid w:val="00DA4EA5"/>
    <w:rsid w:val="00E97E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B2543F"/>
  <w15:chartTrackingRefBased/>
  <w15:docId w15:val="{9039A453-B240-0042-A670-817FE03C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EA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A4EA5"/>
  </w:style>
  <w:style w:type="character" w:styleId="Strong">
    <w:name w:val="Strong"/>
    <w:basedOn w:val="DefaultParagraphFont"/>
    <w:uiPriority w:val="22"/>
    <w:qFormat/>
    <w:rsid w:val="00DA4EA5"/>
    <w:rPr>
      <w:b/>
      <w:bCs/>
    </w:rPr>
  </w:style>
  <w:style w:type="paragraph" w:styleId="ListParagraph">
    <w:name w:val="List Paragraph"/>
    <w:basedOn w:val="Normal"/>
    <w:uiPriority w:val="34"/>
    <w:qFormat/>
    <w:rsid w:val="000661AA"/>
    <w:pPr>
      <w:ind w:left="720"/>
      <w:contextualSpacing/>
    </w:pPr>
  </w:style>
  <w:style w:type="character" w:styleId="Hyperlink">
    <w:name w:val="Hyperlink"/>
    <w:basedOn w:val="DefaultParagraphFont"/>
    <w:uiPriority w:val="99"/>
    <w:unhideWhenUsed/>
    <w:rsid w:val="007E64B2"/>
    <w:rPr>
      <w:color w:val="0563C1" w:themeColor="hyperlink"/>
      <w:u w:val="single"/>
    </w:rPr>
  </w:style>
  <w:style w:type="character" w:styleId="UnresolvedMention">
    <w:name w:val="Unresolved Mention"/>
    <w:basedOn w:val="DefaultParagraphFont"/>
    <w:uiPriority w:val="99"/>
    <w:semiHidden/>
    <w:unhideWhenUsed/>
    <w:rsid w:val="007E6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4783">
      <w:bodyDiv w:val="1"/>
      <w:marLeft w:val="0"/>
      <w:marRight w:val="0"/>
      <w:marTop w:val="0"/>
      <w:marBottom w:val="0"/>
      <w:divBdr>
        <w:top w:val="none" w:sz="0" w:space="0" w:color="auto"/>
        <w:left w:val="none" w:sz="0" w:space="0" w:color="auto"/>
        <w:bottom w:val="none" w:sz="0" w:space="0" w:color="auto"/>
        <w:right w:val="none" w:sz="0" w:space="0" w:color="auto"/>
      </w:divBdr>
    </w:div>
    <w:div w:id="451095403">
      <w:bodyDiv w:val="1"/>
      <w:marLeft w:val="0"/>
      <w:marRight w:val="0"/>
      <w:marTop w:val="0"/>
      <w:marBottom w:val="0"/>
      <w:divBdr>
        <w:top w:val="none" w:sz="0" w:space="0" w:color="auto"/>
        <w:left w:val="none" w:sz="0" w:space="0" w:color="auto"/>
        <w:bottom w:val="none" w:sz="0" w:space="0" w:color="auto"/>
        <w:right w:val="none" w:sz="0" w:space="0" w:color="auto"/>
      </w:divBdr>
    </w:div>
    <w:div w:id="157523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foursquare.com/docs/resources/categ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Lim</dc:creator>
  <cp:keywords/>
  <dc:description/>
  <cp:lastModifiedBy>Serena Lim</cp:lastModifiedBy>
  <cp:revision>2</cp:revision>
  <dcterms:created xsi:type="dcterms:W3CDTF">2020-01-08T04:01:00Z</dcterms:created>
  <dcterms:modified xsi:type="dcterms:W3CDTF">2020-01-08T07:53:00Z</dcterms:modified>
</cp:coreProperties>
</file>