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12: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MacLeod</w:t>
      </w:r>
    </w:p>
    <w:p>
      <w:pPr>
        <w:pStyle w:val="Date"/>
      </w:pPr>
      <w:r>
        <w:t xml:space="preserve">4/13/2020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my-markdown"/>
      <w:r>
        <w:t xml:space="preserve">My Markdown</w:t>
      </w:r>
      <w:bookmarkEnd w:id="22"/>
    </w:p>
    <w:p>
      <w:pPr>
        <w:pStyle w:val="FirstParagraph"/>
      </w:pPr>
      <w:r>
        <w:t xml:space="preserve">Using this template, I am now going to provide a rundown of the work I did for</w:t>
      </w:r>
      <w:r>
        <w:t xml:space="preserve"> </w:t>
      </w:r>
      <w:r>
        <w:rPr>
          <w:b/>
        </w:rPr>
        <w:t xml:space="preserve">Module #7: Distribution Analysis</w:t>
      </w:r>
      <w:r>
        <w:t xml:space="preserve"> </w:t>
      </w:r>
      <w:r>
        <w:t xml:space="preserve">in Dr. Friedman’s</w:t>
      </w:r>
      <w:r>
        <w:t xml:space="preserve"> </w:t>
      </w:r>
      <w:r>
        <w:rPr>
          <w:i/>
        </w:rPr>
        <w:t xml:space="preserve">Visual Analytics</w:t>
      </w:r>
      <w:r>
        <w:t xml:space="preserve"> </w:t>
      </w:r>
      <w:r>
        <w:t xml:space="preserve">class. The associated blog post can be found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In that assignment, I had to conduct</w:t>
      </w:r>
      <w:r>
        <w:t xml:space="preserve"> </w:t>
      </w:r>
      <w:r>
        <w:rPr>
          <w:b/>
        </w:rPr>
        <w:t xml:space="preserve">distribution analysis</w:t>
      </w:r>
      <w:r>
        <w:t xml:space="preserve">. I used the</w:t>
      </w:r>
      <w:r>
        <w:t xml:space="preserve"> </w:t>
      </w:r>
      <w:r>
        <w:rPr>
          <w:i/>
        </w:rPr>
        <w:t xml:space="preserve">mtcars</w:t>
      </w:r>
      <w:r>
        <w:t xml:space="preserve"> </w:t>
      </w:r>
      <w:r>
        <w:t xml:space="preserve">dataset to find the distribution of horsepower among the cars provided. Here’s the code:</w:t>
      </w:r>
    </w:p>
    <w:p>
      <w:pPr>
        <w:pStyle w:val="SourceCode"/>
      </w:pPr>
      <w:r>
        <w:rPr>
          <w:rStyle w:val="NormalTok"/>
        </w:rPr>
        <w:t xml:space="preserve">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hp)</w:t>
      </w:r>
      <w:r>
        <w:br w:type="textWrapping"/>
      </w:r>
      <w:r>
        <w:rPr>
          <w:rStyle w:val="NormalTok"/>
        </w:rPr>
        <w:t xml:space="preserve">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NormalTok"/>
        </w:rPr>
        <w:t xml:space="preserve">text1 &lt;-</w:t>
      </w:r>
      <w:r>
        <w:rPr>
          <w:rStyle w:val="StringTok"/>
        </w:rPr>
        <w:t xml:space="preserve"> "Dotted Line = Mean"</w:t>
      </w:r>
      <w:r>
        <w:br w:type="textWrapping"/>
      </w:r>
      <w:r>
        <w:rPr>
          <w:rStyle w:val="NormalTok"/>
        </w:rPr>
        <w:t xml:space="preserve">annot1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grid.text</w:t>
      </w:r>
      <w:r>
        <w:rPr>
          <w:rStyle w:val="NormalTok"/>
        </w:rPr>
        <w:t xml:space="preserve">(text1,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text2 &lt;-</w:t>
      </w:r>
      <w:r>
        <w:rPr>
          <w:rStyle w:val="StringTok"/>
        </w:rPr>
        <w:t xml:space="preserve"> "Solid Line = Median"</w:t>
      </w:r>
      <w:r>
        <w:br w:type="textWrapping"/>
      </w:r>
      <w:r>
        <w:rPr>
          <w:rStyle w:val="NormalTok"/>
        </w:rPr>
        <w:t xml:space="preserve">annot2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grid.text</w:t>
      </w:r>
      <w:r>
        <w:rPr>
          <w:rStyle w:val="NormalTok"/>
        </w:rPr>
        <w:t xml:space="preserve">(text2,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Horsepower"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 Width = 25"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avg,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(annot1)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(annot2)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the-explanation"/>
      <w:r>
        <w:t xml:space="preserve">The Explanation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Here’s what the code does:</w:t>
      </w:r>
    </w:p>
    <w:p>
      <w:pPr>
        <w:pStyle w:val="Compact"/>
        <w:numPr>
          <w:numId w:val="1002"/>
          <w:ilvl w:val="1"/>
        </w:numPr>
      </w:pPr>
      <w:r>
        <w:t xml:space="preserve">The mean and median are calculated and assigned to</w:t>
      </w:r>
      <w:r>
        <w:t xml:space="preserve"> </w:t>
      </w:r>
      <w:r>
        <w:rPr>
          <w:i/>
        </w:rPr>
        <w:t xml:space="preserve">avg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med</w:t>
      </w:r>
    </w:p>
    <w:p>
      <w:pPr>
        <w:pStyle w:val="Compact"/>
        <w:numPr>
          <w:numId w:val="1002"/>
          <w:ilvl w:val="1"/>
        </w:numPr>
      </w:pPr>
      <w:r>
        <w:t xml:space="preserve">The annotations</w:t>
      </w:r>
      <w:r>
        <w:t xml:space="preserve"> </w:t>
      </w:r>
      <w:r>
        <w:rPr>
          <w:i/>
        </w:rPr>
        <w:t xml:space="preserve">annot1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annot2</w:t>
      </w:r>
      <w:r>
        <w:t xml:space="preserve"> </w:t>
      </w:r>
      <w:r>
        <w:t xml:space="preserve">are created and their coordinate positions are set</w:t>
      </w:r>
    </w:p>
    <w:p>
      <w:pPr>
        <w:pStyle w:val="Compact"/>
        <w:numPr>
          <w:numId w:val="1002"/>
          <w:ilvl w:val="1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ggplot</w:t>
      </w:r>
      <w:r>
        <w:t xml:space="preserve">”</w:t>
      </w:r>
      <w:r>
        <w:t xml:space="preserve"> </w:t>
      </w:r>
      <w:r>
        <w:t xml:space="preserve">function is called using the</w:t>
      </w:r>
      <w:r>
        <w:t xml:space="preserve"> </w:t>
      </w:r>
      <w:r>
        <w:rPr>
          <w:i/>
        </w:rPr>
        <w:t xml:space="preserve">mtcars</w:t>
      </w:r>
      <w:r>
        <w:t xml:space="preserve"> </w:t>
      </w:r>
      <w:r>
        <w:t xml:space="preserve">data-set and the horsepower (hp) data is assigned to the x-axis</w:t>
      </w:r>
    </w:p>
    <w:p>
      <w:pPr>
        <w:pStyle w:val="Compact"/>
        <w:numPr>
          <w:numId w:val="1002"/>
          <w:ilvl w:val="1"/>
        </w:numPr>
      </w:pPr>
      <w:r>
        <w:t xml:space="preserve">“</w:t>
      </w:r>
      <w:r>
        <w:t xml:space="preserve">geom_histogram</w:t>
      </w:r>
      <w:r>
        <w:t xml:space="preserve">”</w:t>
      </w:r>
      <w:r>
        <w:t xml:space="preserve"> </w:t>
      </w:r>
      <w:r>
        <w:t xml:space="preserve">sets the bin width to 25, the color to white, and the fill to dark blue. This gives each bar a white outline</w:t>
      </w:r>
    </w:p>
    <w:p>
      <w:pPr>
        <w:pStyle w:val="Compact"/>
        <w:numPr>
          <w:numId w:val="1002"/>
          <w:ilvl w:val="1"/>
        </w:numPr>
      </w:pPr>
      <w:r>
        <w:t xml:space="preserve">“</w:t>
      </w:r>
      <w:r>
        <w:t xml:space="preserve">labs</w:t>
      </w:r>
      <w:r>
        <w:t xml:space="preserve">”</w:t>
      </w:r>
      <w:r>
        <w:t xml:space="preserve"> </w:t>
      </w:r>
      <w:r>
        <w:t xml:space="preserve">sets the title, the subtitle, and the labels for the x and y axis</w:t>
      </w:r>
    </w:p>
    <w:p>
      <w:pPr>
        <w:pStyle w:val="Compact"/>
        <w:numPr>
          <w:numId w:val="1002"/>
          <w:ilvl w:val="1"/>
        </w:numPr>
      </w:pPr>
      <w:r>
        <w:t xml:space="preserve">“</w:t>
      </w:r>
      <w:r>
        <w:t xml:space="preserve">scale_x_continuous</w:t>
      </w:r>
      <w:r>
        <w:t xml:space="preserve">”</w:t>
      </w:r>
      <w:r>
        <w:t xml:space="preserve"> </w:t>
      </w:r>
      <w:r>
        <w:t xml:space="preserve">sets the tick marks on the x-axis so that they are compatible with the bin width, making the graph easier to read</w:t>
      </w:r>
    </w:p>
    <w:p>
      <w:pPr>
        <w:pStyle w:val="Compact"/>
        <w:numPr>
          <w:numId w:val="1002"/>
          <w:ilvl w:val="1"/>
        </w:numPr>
      </w:pPr>
      <w:r>
        <w:t xml:space="preserve">“</w:t>
      </w:r>
      <w:r>
        <w:t xml:space="preserve">scale_y_continuous</w:t>
      </w:r>
      <w:r>
        <w:t xml:space="preserve">”</w:t>
      </w:r>
      <w:r>
        <w:t xml:space="preserve"> </w:t>
      </w:r>
      <w:r>
        <w:t xml:space="preserve">sets the tick marks on the y-axis so that there is a tick for each value in the range of data, making the graph easier to read</w:t>
      </w:r>
    </w:p>
    <w:p>
      <w:pPr>
        <w:pStyle w:val="Compact"/>
        <w:numPr>
          <w:numId w:val="1002"/>
          <w:ilvl w:val="1"/>
        </w:numPr>
      </w:pPr>
      <w:r>
        <w:t xml:space="preserve">“</w:t>
      </w:r>
      <w:r>
        <w:t xml:space="preserve">geom_vline</w:t>
      </w:r>
      <w:r>
        <w:t xml:space="preserve">”</w:t>
      </w:r>
      <w:r>
        <w:t xml:space="preserve"> </w:t>
      </w:r>
      <w:r>
        <w:t xml:space="preserve">uses the previously calculated objects</w:t>
      </w:r>
      <w:r>
        <w:t xml:space="preserve"> </w:t>
      </w:r>
      <w:r>
        <w:rPr>
          <w:i/>
        </w:rPr>
        <w:t xml:space="preserve">avg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med</w:t>
      </w:r>
      <w:r>
        <w:t xml:space="preserve"> </w:t>
      </w:r>
      <w:r>
        <w:t xml:space="preserve">to create vertical lines representing the mean and the median of the data, respectively</w:t>
      </w:r>
    </w:p>
    <w:p>
      <w:pPr>
        <w:pStyle w:val="Compact"/>
        <w:numPr>
          <w:numId w:val="1002"/>
          <w:ilvl w:val="1"/>
        </w:numPr>
      </w:pPr>
      <w:r>
        <w:t xml:space="preserve">“</w:t>
      </w:r>
      <w:r>
        <w:t xml:space="preserve">annotation_custom</w:t>
      </w:r>
      <w:r>
        <w:t xml:space="preserve">”</w:t>
      </w:r>
      <w:r>
        <w:t xml:space="preserve"> </w:t>
      </w:r>
      <w:r>
        <w:t xml:space="preserve">uses the previously specified character strings</w:t>
      </w:r>
      <w:r>
        <w:t xml:space="preserve"> </w:t>
      </w:r>
      <w:r>
        <w:rPr>
          <w:i/>
        </w:rPr>
        <w:t xml:space="preserve">annot1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annot2</w:t>
      </w:r>
      <w:r>
        <w:t xml:space="preserve"> </w:t>
      </w:r>
      <w:r>
        <w:t xml:space="preserve">to create the key in the upper right corner of the graph. The key denotes the difference between the mean and median lines, which should make the graph easier to read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the-annotation-and-plot"/>
      <w:r>
        <w:t xml:space="preserve">The Annotation and Plot</w:t>
      </w:r>
      <w:bookmarkEnd w:id="2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12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12Markdow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3" Target="https://ianmacusf.wordpress.com/2020/03/02/va-module-7-distribution-analysi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3" Target="https://ianmacusf.wordpress.com/2020/03/02/va-module-7-distribution-analysi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12: Markdown</dc:title>
  <dc:creator>Ian MacLeod</dc:creator>
  <cp:keywords/>
  <dcterms:created xsi:type="dcterms:W3CDTF">2020-04-13T07:48:11Z</dcterms:created>
  <dcterms:modified xsi:type="dcterms:W3CDTF">2020-04-13T07:48:11Z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4/13/2020</vt:lpwstr>
  </property>
  <property fmtid="{D5CDD505-2E9C-101B-9397-08002B2CF9AE}" pid="3" name="output">
    <vt:lpwstr>word_document</vt:lpwstr>
  </property>
</Properties>
</file>