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rPr>
          <w:rFonts w:ascii="Avenir" w:cs="Avenir" w:eastAsia="Avenir" w:hAnsi="Avenir"/>
          <w:b w:val="1"/>
          <w:color w:val="2781bb"/>
          <w:sz w:val="48"/>
          <w:szCs w:val="48"/>
        </w:rPr>
      </w:pPr>
      <w:r w:rsidDel="00000000" w:rsidR="00000000" w:rsidRPr="00000000">
        <w:rPr>
          <w:rFonts w:ascii="Avenir" w:cs="Avenir" w:eastAsia="Avenir" w:hAnsi="Avenir"/>
          <w:b w:val="1"/>
          <w:color w:val="2781bb"/>
          <w:sz w:val="48"/>
          <w:szCs w:val="48"/>
          <w:rtl w:val="0"/>
        </w:rPr>
        <w:t xml:space="preserve">Cloud Practitioner</w:t>
      </w:r>
    </w:p>
    <w:p w:rsidR="00000000" w:rsidDel="00000000" w:rsidP="00000000" w:rsidRDefault="00000000" w:rsidRPr="00000000" w14:paraId="00000002">
      <w:pPr>
        <w:spacing w:after="120" w:before="120" w:line="240" w:lineRule="auto"/>
        <w:rPr>
          <w:rFonts w:ascii="Avenir" w:cs="Avenir" w:eastAsia="Avenir" w:hAnsi="Avenir"/>
          <w:color w:val="2781bb"/>
          <w:sz w:val="34"/>
          <w:szCs w:val="34"/>
        </w:rPr>
      </w:pPr>
      <w:r w:rsidDel="00000000" w:rsidR="00000000" w:rsidRPr="00000000">
        <w:rPr>
          <w:rFonts w:ascii="Avenir" w:cs="Avenir" w:eastAsia="Avenir" w:hAnsi="Avenir"/>
          <w:color w:val="2781bb"/>
          <w:sz w:val="34"/>
          <w:szCs w:val="34"/>
          <w:rtl w:val="0"/>
        </w:rPr>
        <w:t xml:space="preserve">Módulo 4</w:t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venir" w:cs="Avenir" w:eastAsia="Avenir" w:hAnsi="Avenir"/>
          <w:color w:val="2781bb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bottom w:color="2781bb" w:space="0" w:sz="18" w:val="single"/>
            </w:tcBorders>
          </w:tcPr>
          <w:p w:rsidR="00000000" w:rsidDel="00000000" w:rsidP="00000000" w:rsidRDefault="00000000" w:rsidRPr="00000000" w14:paraId="00000004">
            <w:pPr>
              <w:pBdr>
                <w:bottom w:color="eeeeee" w:space="4" w:sz="6" w:val="single"/>
              </w:pBdr>
              <w:shd w:fill="ffffff" w:val="clear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6"/>
                <w:szCs w:val="26"/>
                <w:rtl w:val="0"/>
              </w:rPr>
              <w:t xml:space="preserve">Introducción a AWS IAM: Seguridad en la Nube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" w:hRule="atLeast"/>
          <w:tblHeader w:val="0"/>
        </w:trPr>
        <w:tc>
          <w:tcPr>
            <w:tcBorders>
              <w:top w:color="2781bb" w:space="0" w:sz="18" w:val="single"/>
            </w:tcBorders>
          </w:tcPr>
          <w:p w:rsidR="00000000" w:rsidDel="00000000" w:rsidP="00000000" w:rsidRDefault="00000000" w:rsidRPr="00000000" w14:paraId="00000005">
            <w:pPr>
              <w:spacing w:after="120" w:before="240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En este documento encontrarás algunos lineamientos para realizar el laboratorio correspondiente en la plataforma de AWS. </w:t>
            </w:r>
          </w:p>
          <w:p w:rsidR="00000000" w:rsidDel="00000000" w:rsidP="00000000" w:rsidRDefault="00000000" w:rsidRPr="00000000" w14:paraId="00000006">
            <w:pPr>
              <w:spacing w:after="120" w:before="240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El objetivo de este ejercicio es que puedas completar las siguientes tareas:</w:t>
            </w:r>
          </w:p>
          <w:p w:rsidR="00000000" w:rsidDel="00000000" w:rsidP="00000000" w:rsidRDefault="00000000" w:rsidRPr="00000000" w14:paraId="00000007">
            <w:pPr>
              <w:spacing w:after="120" w:befor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5597144" cy="3029386"/>
                  <wp:effectExtent b="0" l="0" r="0" t="0"/>
                  <wp:docPr id="2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13934" r="7220" t="9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144" cy="30293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20" w:before="240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781bb" w:space="0" w:sz="18" w:val="single"/>
            </w:tcBorders>
          </w:tcPr>
          <w:p w:rsidR="00000000" w:rsidDel="00000000" w:rsidP="00000000" w:rsidRDefault="00000000" w:rsidRPr="00000000" w14:paraId="00000009">
            <w:pPr>
              <w:spacing w:after="120" w:before="240" w:lineRule="auto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Resolución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Tené en cuenta que, luego de agregar a los usuarios a los diversos grupos, se debe ingresar desde el link de acceso para IAM a la consola con las credenciales otorgadas por AWS y se debe verificar las acciones que pueden o no realizar, los usuarios agregados a los grupos: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 admin = puede detener la instancia de ec2 lanzada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 support = puede visualizar, pero no detener la instancia de ec2 lanzada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 support = puede observar el s3 mas no puede acceder a la lista de ec2.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Podrás encontrar más información detallada sobre la actividad dentro del mismo laboratorio, en la plataforma de AWS. </w:t>
      </w:r>
    </w:p>
    <w:tbl>
      <w:tblPr>
        <w:tblStyle w:val="Table2"/>
        <w:tblW w:w="9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2781bb" w:space="0" w:sz="18" w:val="single"/>
            </w:tcBorders>
          </w:tcPr>
          <w:p w:rsidR="00000000" w:rsidDel="00000000" w:rsidP="00000000" w:rsidRDefault="00000000" w:rsidRPr="00000000" w14:paraId="00000011">
            <w:pPr>
              <w:spacing w:after="120" w:before="240" w:lineRule="auto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120" w:before="240" w:line="240" w:lineRule="auto"/>
        <w:ind w:left="-284" w:firstLine="0"/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Para completar esta actividad deberás realizar el laboratorio de AWS y tomar capturas de pantalla de las diferentes instancias que te enumeramos a continuación. Luego deberás pegarlas, en los espacios correspondientes y subir el archivo haciendo clic en el botón </w:t>
      </w:r>
      <w:r w:rsidDel="00000000" w:rsidR="00000000" w:rsidRPr="00000000">
        <w:rPr>
          <w:rFonts w:ascii="Avenir" w:cs="Avenir" w:eastAsia="Avenir" w:hAnsi="Avenir"/>
          <w:i w:val="1"/>
          <w:sz w:val="24"/>
          <w:szCs w:val="24"/>
          <w:rtl w:val="0"/>
        </w:rPr>
        <w:t xml:space="preserve">“Entregar Tarea”.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 No olvides completar con tu nombre y DNI</w:t>
      </w:r>
    </w:p>
    <w:p w:rsidR="00000000" w:rsidDel="00000000" w:rsidP="00000000" w:rsidRDefault="00000000" w:rsidRPr="00000000" w14:paraId="00000013">
      <w:pPr>
        <w:spacing w:after="120" w:before="240" w:line="240" w:lineRule="auto"/>
        <w:ind w:left="-284" w:firstLine="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Introducción a AWS IAM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6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del dashboard de usuarios sin IAM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-80009</wp:posOffset>
            </wp:positionH>
            <wp:positionV relativeFrom="paragraph">
              <wp:posOffset>200660</wp:posOffset>
            </wp:positionV>
            <wp:extent cx="5400040" cy="2389505"/>
            <wp:effectExtent b="0" l="0" r="0" t="0"/>
            <wp:wrapTopAndBottom distB="0" distT="0"/>
            <wp:docPr id="2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del dashboard de grupos sin políticas</w:t>
      </w:r>
    </w:p>
    <w:p w:rsidR="00000000" w:rsidDel="00000000" w:rsidP="00000000" w:rsidRDefault="00000000" w:rsidRPr="00000000" w14:paraId="0000001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2326005"/>
            <wp:effectExtent b="0" l="0" r="0" t="0"/>
            <wp:docPr id="2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del dashboard de grupos con cada usuario agregado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2302510"/>
            <wp:effectExtent b="0" l="0" r="0" t="0"/>
            <wp:docPr id="2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2781bb" w:space="0" w:sz="18" w:val="single"/>
            </w:tcBorders>
          </w:tcPr>
          <w:p w:rsidR="00000000" w:rsidDel="00000000" w:rsidP="00000000" w:rsidRDefault="00000000" w:rsidRPr="00000000" w14:paraId="0000001E">
            <w:pPr>
              <w:spacing w:after="120" w:before="240" w:lineRule="auto"/>
              <w:ind w:left="31" w:firstLine="0"/>
              <w:jc w:val="both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Capturas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Nombre:</w:t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DNI: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325120</wp:posOffset>
                </wp:positionV>
                <wp:extent cx="5953125" cy="3657600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1955963"/>
                          <a:ext cx="594360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75.99999904632568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 Colocá aquí la captura de pantalla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325120</wp:posOffset>
                </wp:positionV>
                <wp:extent cx="5953125" cy="3657600"/>
                <wp:effectExtent b="0" l="0" r="0" t="0"/>
                <wp:wrapSquare wrapText="bothSides" distB="45720" distT="45720" distL="114300" distR="114300"/>
                <wp:docPr id="2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6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5953125" cy="3657600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1955963"/>
                          <a:ext cx="594360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75.99999904632568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Colocá aquí la captura de pantalla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5953125" cy="3657600"/>
                <wp:effectExtent b="0" l="0" r="0" t="0"/>
                <wp:wrapSquare wrapText="bothSides" distB="45720" distT="45720" distL="114300" distR="114300"/>
                <wp:docPr id="2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287020</wp:posOffset>
                </wp:positionV>
                <wp:extent cx="5953125" cy="365760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1955963"/>
                          <a:ext cx="594360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3. Colocá aquí la captura de pantalla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287020</wp:posOffset>
                </wp:positionV>
                <wp:extent cx="5953125" cy="3657600"/>
                <wp:effectExtent b="0" l="0" r="0" t="0"/>
                <wp:wrapSquare wrapText="bothSides" distB="45720" distT="45720" distL="114300" distR="114300"/>
                <wp:docPr id="2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4" w:type="default"/>
      <w:pgSz w:h="16838" w:w="11906" w:orient="portrait"/>
      <w:pgMar w:bottom="1417" w:top="2268" w:left="1701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-449580</wp:posOffset>
          </wp:positionV>
          <wp:extent cx="7560256" cy="10685487"/>
          <wp:effectExtent b="0" l="0" r="0" t="0"/>
          <wp:wrapNone/>
          <wp:docPr id="22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256" cy="1068548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" w:hanging="360"/>
      </w:pPr>
      <w:rPr>
        <w:b w:val="1"/>
        <w:sz w:val="26"/>
        <w:szCs w:val="26"/>
      </w:rPr>
    </w:lvl>
    <w:lvl w:ilvl="1">
      <w:start w:val="1"/>
      <w:numFmt w:val="lowerLetter"/>
      <w:lvlText w:val="%2."/>
      <w:lvlJc w:val="left"/>
      <w:pPr>
        <w:ind w:left="796" w:hanging="360.00000000000006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6" w:hanging="360"/>
      </w:pPr>
      <w:rPr>
        <w:rFonts w:ascii="Noto Sans Symbols" w:cs="Noto Sans Symbols" w:eastAsia="Noto Sans Symbols" w:hAnsi="Noto Sans Symbols"/>
        <w:b w:val="1"/>
        <w:sz w:val="26"/>
        <w:szCs w:val="26"/>
      </w:rPr>
    </w:lvl>
    <w:lvl w:ilvl="1">
      <w:start w:val="1"/>
      <w:numFmt w:val="lowerLetter"/>
      <w:lvlText w:val="%2."/>
      <w:lvlJc w:val="left"/>
      <w:pPr>
        <w:ind w:left="796" w:hanging="360.00000000000006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78CE"/>
  </w:style>
  <w:style w:type="paragraph" w:styleId="Ttulo1">
    <w:name w:val="heading 1"/>
    <w:basedOn w:val="Normal"/>
    <w:link w:val="Ttulo1Car"/>
    <w:uiPriority w:val="9"/>
    <w:qFormat w:val="1"/>
    <w:rsid w:val="003454D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419" w:val="es-419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2D20B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 w:val="1"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C778CE"/>
    <w:pPr>
      <w:ind w:left="720"/>
      <w:contextualSpacing w:val="1"/>
    </w:pPr>
  </w:style>
  <w:style w:type="paragraph" w:styleId="Default" w:customStyle="1">
    <w:name w:val="Default"/>
    <w:rsid w:val="00021419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Ttulo2Car" w:customStyle="1">
    <w:name w:val="Título 2 Car"/>
    <w:basedOn w:val="Fuentedeprrafopredeter"/>
    <w:link w:val="Ttulo2"/>
    <w:uiPriority w:val="9"/>
    <w:rsid w:val="002D20B7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es-419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E2F9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E2F90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360C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 w:val="es-419"/>
    </w:rPr>
  </w:style>
  <w:style w:type="character" w:styleId="Ttulo1Car" w:customStyle="1">
    <w:name w:val="Título 1 Car"/>
    <w:basedOn w:val="Fuentedeprrafopredeter"/>
    <w:link w:val="Ttulo1"/>
    <w:uiPriority w:val="9"/>
    <w:rsid w:val="003454D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419" w:val="es-41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QFA5/MGnJCkTBeLclcqzrHJL2w==">CgMxLjAyCGguZ2pkZ3hzOAByITE2UDFsTTlzeWoyZ21tU25xSUI0QjZiTUJYcmFDRDlRdw==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2020-05-11T17:11:00Z</dcterms:created>
  <dc:creator>Bornancini, Daniela</dc:creator>
</cp:coreProperties>
</file>