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36"/>
          <w:rtl w:val="0"/>
        </w:rPr>
        <w:t xml:space="preserve">Online Help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 Page: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your desired region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your desired time period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generate produce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Peruse the generated list of produce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produce you are interested in creating recipes from by left-clicking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you are happy with your selections, click the Generate Recipes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Recipes Page: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may now view the recipes that have been generated, by clicking upon one you will be brought to a pane that has further information on the recipe. This recipe can then be printed.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By clicking the Find Local Farmers button you will be directed to the SoilMate parent site that will show you specific local farms.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Help - Step Oriented.docx</dc:title>
</cp:coreProperties>
</file>