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jc w:val="center"/>
      </w:pPr>
      <w:bookmarkStart w:id="0" w:colFirst="0" w:name="h.qlu4yo2shoca" w:colLast="0"/>
      <w:bookmarkEnd w:id="0"/>
      <w:r w:rsidRPr="00000000" w:rsidR="00000000" w:rsidDel="00000000">
        <w:rPr>
          <w:rtl w:val="0"/>
        </w:rPr>
        <w:t xml:space="preserve">Soilmate</w:t>
      </w:r>
    </w:p>
    <w:p w:rsidP="00000000" w:rsidRPr="00000000" w:rsidR="00000000" w:rsidDel="00000000" w:rsidRDefault="00000000">
      <w:pPr>
        <w:pStyle w:val="Title"/>
        <w:contextualSpacing w:val="0"/>
        <w:jc w:val="center"/>
      </w:pPr>
      <w:bookmarkStart w:id="1" w:colFirst="0" w:name="h.cju40pfpbzq3" w:colLast="0"/>
      <w:bookmarkEnd w:id="1"/>
      <w:r w:rsidRPr="00000000" w:rsidR="00000000" w:rsidDel="00000000">
        <w:rPr>
          <w:color w:val="666666"/>
          <w:rtl w:val="0"/>
        </w:rPr>
        <w:t xml:space="preserve">Users Guide</w:t>
      </w:r>
    </w:p>
    <w:p w:rsidP="00000000" w:rsidRPr="00000000" w:rsidR="00000000" w:rsidDel="00000000" w:rsidRDefault="00000000">
      <w:pPr>
        <w:contextualSpacing w:val="0"/>
        <w:jc w:val="center"/>
      </w:pPr>
      <w:r w:rsidRPr="00000000" w:rsidR="00000000" w:rsidDel="00000000">
        <w:rPr>
          <w:rtl w:val="0"/>
        </w:rPr>
        <w:t xml:space="preserve">Version 1.0</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February 12th, 2014</w:t>
      </w:r>
    </w:p>
    <w:p w:rsidP="00000000" w:rsidRPr="00000000" w:rsidR="00000000" w:rsidDel="00000000" w:rsidRDefault="00000000">
      <w:pPr>
        <w:contextualSpacing w:val="0"/>
        <w:jc w:val="center"/>
      </w:pPr>
      <w:r w:rsidRPr="00000000" w:rsidR="00000000" w:rsidDel="00000000">
        <w:rPr>
          <w:rtl w:val="0"/>
        </w:rPr>
        <w:t xml:space="preserve">Revision 1: Travis Andrews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Group Members:</w:t>
      </w:r>
    </w:p>
    <w:p w:rsidP="00000000" w:rsidRPr="00000000" w:rsidR="00000000" w:rsidDel="00000000" w:rsidRDefault="00000000">
      <w:pPr>
        <w:contextualSpacing w:val="0"/>
        <w:jc w:val="center"/>
      </w:pPr>
      <w:r w:rsidRPr="00000000" w:rsidR="00000000" w:rsidDel="00000000">
        <w:rPr>
          <w:rtl w:val="0"/>
        </w:rPr>
        <w:t xml:space="preserve">Travis Andrews</w:t>
      </w:r>
    </w:p>
    <w:p w:rsidP="00000000" w:rsidRPr="00000000" w:rsidR="00000000" w:rsidDel="00000000" w:rsidRDefault="00000000">
      <w:pPr>
        <w:contextualSpacing w:val="0"/>
        <w:jc w:val="center"/>
      </w:pPr>
      <w:r w:rsidRPr="00000000" w:rsidR="00000000" w:rsidDel="00000000">
        <w:rPr>
          <w:rtl w:val="0"/>
        </w:rPr>
        <w:t xml:space="preserve">Ian Field</w:t>
      </w:r>
    </w:p>
    <w:p w:rsidP="00000000" w:rsidRPr="00000000" w:rsidR="00000000" w:rsidDel="00000000" w:rsidRDefault="00000000">
      <w:pPr>
        <w:contextualSpacing w:val="0"/>
        <w:jc w:val="center"/>
      </w:pPr>
      <w:r w:rsidRPr="00000000" w:rsidR="00000000" w:rsidDel="00000000">
        <w:rPr>
          <w:rtl w:val="0"/>
        </w:rPr>
        <w:t xml:space="preserve">Daniel Mason</w:t>
      </w:r>
    </w:p>
    <w:p w:rsidP="00000000" w:rsidRPr="00000000" w:rsidR="00000000" w:rsidDel="00000000" w:rsidRDefault="00000000">
      <w:pPr>
        <w:contextualSpacing w:val="0"/>
        <w:jc w:val="center"/>
      </w:pPr>
      <w:r w:rsidRPr="00000000" w:rsidR="00000000" w:rsidDel="00000000">
        <w:rPr>
          <w:rtl w:val="0"/>
        </w:rPr>
        <w:t xml:space="preserve">Jerad Mason</w:t>
      </w:r>
    </w:p>
    <w:p w:rsidP="00000000" w:rsidRPr="00000000" w:rsidR="00000000" w:rsidDel="00000000" w:rsidRDefault="00000000">
      <w:pPr>
        <w:contextualSpacing w:val="0"/>
        <w:jc w:val="center"/>
      </w:pPr>
      <w:r w:rsidRPr="00000000" w:rsidR="00000000" w:rsidDel="00000000">
        <w:rPr>
          <w:rtl w:val="0"/>
        </w:rPr>
        <w:t xml:space="preserve">Kerry Kergan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2" w:colFirst="0" w:name="h.z3tkidh6oxbu" w:colLast="0"/>
      <w:bookmarkEnd w:id="2"/>
      <w:r w:rsidRPr="00000000" w:rsidR="00000000" w:rsidDel="00000000">
        <w:rPr>
          <w:sz w:val="48"/>
          <w:rtl w:val="0"/>
        </w:rPr>
        <w:t xml:space="preserve">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 Chapter 1: At a Glance</w:t>
        <w:tab/>
        <w:tab/>
        <w:tab/>
        <w:tab/>
        <w:tab/>
        <w:tab/>
        <w:tab/>
        <w:tab/>
        <w:t xml:space="preserve">       3</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28"/>
          <w:rtl w:val="0"/>
        </w:rPr>
        <w:t xml:space="preserve">Chapter 2: Basic Operation Guide                                                                 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28"/>
          <w:rtl w:val="0"/>
        </w:rPr>
        <w:t xml:space="preserve">Chapter 3: Frequently Asked Questions (F.A.Q.)                                         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sz w:val="28"/>
          <w:rtl w:val="0"/>
        </w:rPr>
        <w:t xml:space="preserve">Chapter 4: Contact Information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48"/>
          <w:rtl w:val="0"/>
        </w:rPr>
        <w:t xml:space="preserve">Chapter 1: At a Glance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SoilMate software exists to allow users a simple way of discovering what produce is available in a region, in a given time. As a user, you will be able to select regions and seasons from drop-down menus, and be displayed a list of produce that is available in that region and time period. From this list you will be able to select multiple pieces of produce, and upon clicking a button, generate a list of recipes that contain your selected items. Furthermore, one may then be directed to SoilMates parent site, which will allow you to find specific local farms where you may purchase the produce.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48"/>
          <w:rtl w:val="0"/>
        </w:rPr>
        <w:t xml:space="preserve">Chapter 2: Basic Operation Guide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Upon accessing the page you will see several drop-down menus at the top of screen, as well as a generate recipes button. There will also be an area for the generated produce to appear.</w:t>
      </w:r>
    </w:p>
    <w:p w:rsidP="00000000" w:rsidRPr="00000000" w:rsidR="00000000" w:rsidDel="00000000" w:rsidRDefault="00000000">
      <w:pPr>
        <w:contextualSpacing w:val="0"/>
      </w:pPr>
      <w:r w:rsidRPr="00000000" w:rsidR="00000000" w:rsidDel="00000000">
        <w:drawing>
          <wp:inline distR="114300" distT="114300" distB="114300" distL="114300">
            <wp:extent cy="2352675" cx="2486025"/>
            <wp:effectExtent t="0" b="0" r="0" l="0"/>
            <wp:docPr id="4"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352675" cx="24860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When a time period and a region have been selected, the produce area will be populated.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352675" cx="2486025"/>
            <wp:effectExtent t="0" b="0" r="0" l="0"/>
            <wp:docPr id="3"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352675" cx="24860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These items of produce can then be selected and deselected by clicking upon them. Selected items are indicated with a checkmark.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352675" cx="2486025"/>
            <wp:effectExtent t="0" b="0" r="0" l="0"/>
            <wp:docPr id="2"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352675" cx="24860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When you are satisfied with your selections, you may select the generate recipes button to view recipes that contain your selected items.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352675" cx="2486025"/>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352675" cx="24860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At this point if you wish to know where you may purchase these items of produce, you may select the “Find local farmers” button to be referred to the SoilMate parent site, where you will shown local farmers who generate the produce.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48"/>
          <w:rtl w:val="0"/>
        </w:rPr>
        <w:t xml:space="preserve">Chapter 3: F.A.Q.</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Q: Will I know if the produce is organic?</w:t>
      </w:r>
    </w:p>
    <w:p w:rsidP="00000000" w:rsidRPr="00000000" w:rsidR="00000000" w:rsidDel="00000000" w:rsidRDefault="00000000">
      <w:pPr>
        <w:contextualSpacing w:val="0"/>
      </w:pPr>
      <w:r w:rsidRPr="00000000" w:rsidR="00000000" w:rsidDel="00000000">
        <w:rPr>
          <w:sz w:val="24"/>
          <w:rtl w:val="0"/>
        </w:rPr>
        <w:t xml:space="preserve">A: Upon selecting the “Find local farmers” button and being navigated to the SoilMate parent site, you will see displayed information about the individual farmers, including things such as whether they are organic, and what items they harvest in what seasons. </w:t>
      </w:r>
    </w:p>
    <w:p w:rsidP="00000000" w:rsidRPr="00000000" w:rsidR="00000000" w:rsidDel="00000000" w:rsidRDefault="00000000">
      <w:pPr>
        <w:contextualSpacing w:val="0"/>
      </w:pPr>
      <w:r w:rsidRPr="00000000" w:rsidR="00000000" w:rsidDel="00000000">
        <w:rPr>
          <w:sz w:val="24"/>
          <w:rtl w:val="0"/>
        </w:rPr>
        <w:t xml:space="preserve">                               </w:t>
      </w:r>
    </w:p>
    <w:p w:rsidP="00000000" w:rsidRPr="00000000" w:rsidR="00000000" w:rsidDel="00000000" w:rsidRDefault="00000000">
      <w:pPr>
        <w:contextualSpacing w:val="0"/>
      </w:pPr>
      <w:r w:rsidRPr="00000000" w:rsidR="00000000" w:rsidDel="00000000">
        <w:rPr>
          <w:sz w:val="24"/>
          <w:rtl w:val="0"/>
        </w:rPr>
        <w:t xml:space="preserve">Q: Will I be able to look up produce in regions besides my own?</w:t>
      </w:r>
    </w:p>
    <w:p w:rsidP="00000000" w:rsidRPr="00000000" w:rsidR="00000000" w:rsidDel="00000000" w:rsidRDefault="00000000">
      <w:pPr>
        <w:contextualSpacing w:val="0"/>
      </w:pPr>
      <w:r w:rsidRPr="00000000" w:rsidR="00000000" w:rsidDel="00000000">
        <w:rPr>
          <w:sz w:val="24"/>
          <w:rtl w:val="0"/>
        </w:rPr>
        <w:t xml:space="preserve">A: Yes, though by default it will look in your current region, you can easily select another if you’re curious, or are traveling.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Q: Will I be able to look up produce in time periods besides my current one?</w:t>
        <w:br w:type="textWrapping"/>
        <w:t xml:space="preserve">A: Yes, by default produce in your current time period will be displayed, you can easily select another if you are planning for the future, or curious.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48"/>
          <w:rtl w:val="0"/>
        </w:rPr>
        <w:t xml:space="preserve">Chapter 4: Contact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Lead developers or product owners information. </w:t>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Guide.docx</dc:title>
</cp:coreProperties>
</file>