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2011749483"/>
      <w:r>
        <w:rPr>
          <w:rFonts w:hint="eastAsia" w:ascii="宋体" w:hAnsi="宋体" w:eastAsia="宋体" w:cs="宋体"/>
          <w:sz w:val="52"/>
          <w:lang w:val="en-US" w:eastAsia="zh-CN"/>
        </w:rPr>
        <w:t>价值再观察：一种后资本主义经济学构想</w:t>
      </w:r>
      <w:bookmarkEnd w:id="0"/>
    </w:p>
    <w:p w14:paraId="24D752C7">
      <w:pPr>
        <w:rPr>
          <w:rFonts w:hint="eastAsia" w:ascii="宋体" w:hAnsi="宋体" w:eastAsia="宋体" w:cs="宋体"/>
          <w:u w:val="single" w:color="auto"/>
        </w:rPr>
      </w:pPr>
      <w:r>
        <w:rPr>
          <w:rFonts w:hint="eastAsia" w:ascii="宋体" w:hAnsi="宋体" w:eastAsia="宋体" w:cs="宋体"/>
        </w:rPr>
        <w:t>Reobserve Value: A Post-Capitalist Economic Vision</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491022413"/>
          <w:bookmarkStart w:id="2" w:name="_Toc1136555891"/>
          <w:bookmarkStart w:id="3" w:name="_Toc243632498"/>
          <w:bookmarkStart w:id="4" w:name="_Toc1277397381"/>
          <w:bookmarkStart w:id="27" w:name="_GoBack"/>
          <w:bookmarkEnd w:id="27"/>
          <w:r>
            <w:rPr>
              <w:rFonts w:hint="eastAsia" w:ascii="宋体" w:hAnsi="宋体" w:eastAsia="宋体" w:cs="宋体"/>
            </w:rPr>
            <w:t>目录</w:t>
          </w:r>
          <w:bookmarkEnd w:id="1"/>
          <w:bookmarkEnd w:id="2"/>
          <w:bookmarkEnd w:id="3"/>
          <w:bookmarkEnd w:id="4"/>
        </w:p>
        <w:p w14:paraId="58DC8314">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_Toc2011749483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价值再观察：一种后资本主义经济学构想</w:t>
          </w:r>
          <w:r>
            <w:tab/>
          </w:r>
          <w:r>
            <w:fldChar w:fldCharType="begin"/>
          </w:r>
          <w:r>
            <w:instrText xml:space="preserve"> PAGEREF _Toc2011749483 \h </w:instrText>
          </w:r>
          <w:r>
            <w:fldChar w:fldCharType="separate"/>
          </w:r>
          <w:r>
            <w:t>1</w:t>
          </w:r>
          <w:r>
            <w:fldChar w:fldCharType="end"/>
          </w:r>
          <w:r>
            <w:rPr>
              <w:rFonts w:hint="eastAsia" w:ascii="宋体" w:hAnsi="宋体" w:eastAsia="宋体" w:cs="宋体"/>
              <w:lang w:val="en-US" w:eastAsia="zh-CN"/>
            </w:rPr>
            <w:fldChar w:fldCharType="end"/>
          </w:r>
        </w:p>
        <w:p w14:paraId="1791F858">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_Toc1491022413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_Toc1491022413 \h </w:instrText>
          </w:r>
          <w:r>
            <w:fldChar w:fldCharType="separate"/>
          </w:r>
          <w:r>
            <w:t>2</w:t>
          </w:r>
          <w:r>
            <w:fldChar w:fldCharType="end"/>
          </w:r>
          <w:r>
            <w:rPr>
              <w:rFonts w:hint="eastAsia" w:ascii="宋体" w:hAnsi="宋体" w:eastAsia="宋体" w:cs="宋体"/>
              <w:lang w:val="en-US" w:eastAsia="zh-CN"/>
            </w:rPr>
            <w:fldChar w:fldCharType="end"/>
          </w:r>
        </w:p>
        <w:p w14:paraId="69B0FD5F">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_Toc627018448 </w:instrText>
          </w:r>
          <w:r>
            <w:rPr>
              <w:rFonts w:hint="eastAsia" w:ascii="宋体" w:hAnsi="宋体" w:eastAsia="宋体" w:cs="宋体"/>
              <w:lang w:val="en-US" w:eastAsia="zh-CN"/>
            </w:rPr>
            <w:fldChar w:fldCharType="separate"/>
          </w:r>
          <w:r>
            <w:rPr>
              <w:rFonts w:hint="eastAsia" w:ascii="宋体" w:hAnsi="宋体" w:eastAsia="宋体" w:cs="宋体"/>
              <w:szCs w:val="36"/>
            </w:rPr>
            <w:t>序言：价值的幽灵与经济学的黄昏</w:t>
          </w:r>
          <w:r>
            <w:tab/>
          </w:r>
          <w:r>
            <w:fldChar w:fldCharType="begin"/>
          </w:r>
          <w:r>
            <w:instrText xml:space="preserve"> PAGEREF _Toc627018448 \h </w:instrText>
          </w:r>
          <w:r>
            <w:fldChar w:fldCharType="separate"/>
          </w:r>
          <w:r>
            <w:t>3</w:t>
          </w:r>
          <w:r>
            <w:fldChar w:fldCharType="end"/>
          </w:r>
          <w:r>
            <w:rPr>
              <w:rFonts w:hint="eastAsia" w:ascii="宋体" w:hAnsi="宋体" w:eastAsia="宋体" w:cs="宋体"/>
              <w:lang w:val="en-US" w:eastAsia="zh-CN"/>
            </w:rPr>
            <w:fldChar w:fldCharType="end"/>
          </w:r>
        </w:p>
        <w:p w14:paraId="51C9921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_Toc596799707 </w:instrText>
          </w:r>
          <w:r>
            <w:rPr>
              <w:rFonts w:hint="eastAsia" w:ascii="宋体" w:hAnsi="宋体" w:eastAsia="宋体" w:cs="宋体"/>
              <w:lang w:val="en-US" w:eastAsia="zh-CN"/>
            </w:rPr>
            <w:fldChar w:fldCharType="separate"/>
          </w:r>
          <w:r>
            <w:rPr>
              <w:rFonts w:hint="eastAsia" w:ascii="宋体" w:hAnsi="宋体" w:eastAsia="宋体" w:cs="宋体"/>
            </w:rPr>
            <w:t>我们到底在寻找什么？</w:t>
          </w:r>
          <w:r>
            <w:tab/>
          </w:r>
          <w:r>
            <w:fldChar w:fldCharType="begin"/>
          </w:r>
          <w:r>
            <w:instrText xml:space="preserve"> PAGEREF _Toc596799707 \h </w:instrText>
          </w:r>
          <w:r>
            <w:fldChar w:fldCharType="separate"/>
          </w:r>
          <w:r>
            <w:t>3</w:t>
          </w:r>
          <w:r>
            <w:fldChar w:fldCharType="end"/>
          </w:r>
          <w:r>
            <w:rPr>
              <w:rFonts w:hint="eastAsia" w:ascii="宋体" w:hAnsi="宋体" w:eastAsia="宋体" w:cs="宋体"/>
              <w:lang w:val="en-US" w:eastAsia="zh-CN"/>
            </w:rPr>
            <w:fldChar w:fldCharType="end"/>
          </w:r>
        </w:p>
        <w:p w14:paraId="1FEDEB44">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_Toc1664044059 </w:instrText>
          </w:r>
          <w:r>
            <w:rPr>
              <w:rFonts w:hint="eastAsia" w:ascii="宋体" w:hAnsi="宋体" w:eastAsia="宋体" w:cs="宋体"/>
              <w:lang w:val="en-US" w:eastAsia="zh-CN"/>
            </w:rPr>
            <w:fldChar w:fldCharType="separate"/>
          </w:r>
          <w:r>
            <w:rPr>
              <w:rFonts w:hint="eastAsia" w:ascii="宋体" w:hAnsi="宋体" w:eastAsia="宋体" w:cs="宋体"/>
            </w:rPr>
            <w:t>第一部分：幽灵的谱系学——现代经济学的思想考古</w:t>
          </w:r>
          <w:r>
            <w:tab/>
          </w:r>
          <w:r>
            <w:fldChar w:fldCharType="begin"/>
          </w:r>
          <w:r>
            <w:instrText xml:space="preserve"> PAGEREF _Toc1664044059 \h </w:instrText>
          </w:r>
          <w:r>
            <w:fldChar w:fldCharType="separate"/>
          </w:r>
          <w:r>
            <w:t>5</w:t>
          </w:r>
          <w:r>
            <w:fldChar w:fldCharType="end"/>
          </w:r>
          <w:r>
            <w:rPr>
              <w:rFonts w:hint="eastAsia" w:ascii="宋体" w:hAnsi="宋体" w:eastAsia="宋体" w:cs="宋体"/>
              <w:lang w:val="en-US" w:eastAsia="zh-CN"/>
            </w:rPr>
            <w:fldChar w:fldCharType="end"/>
          </w:r>
        </w:p>
        <w:p w14:paraId="298F0044">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_Toc908964732 </w:instrText>
          </w:r>
          <w:r>
            <w:rPr>
              <w:rFonts w:hint="eastAsia" w:ascii="宋体" w:hAnsi="宋体" w:eastAsia="宋体" w:cs="宋体"/>
              <w:lang w:val="en-US" w:eastAsia="zh-CN"/>
            </w:rPr>
            <w:fldChar w:fldCharType="separate"/>
          </w:r>
          <w:r>
            <w:rPr>
              <w:rFonts w:hint="eastAsia" w:ascii="宋体" w:hAnsi="宋体" w:eastAsia="宋体" w:cs="宋体"/>
            </w:rPr>
            <w:t>第二部分：黄昏的症候——评估异化的当代显现</w:t>
          </w:r>
          <w:r>
            <w:tab/>
          </w:r>
          <w:r>
            <w:fldChar w:fldCharType="begin"/>
          </w:r>
          <w:r>
            <w:instrText xml:space="preserve"> PAGEREF _Toc908964732 \h </w:instrText>
          </w:r>
          <w:r>
            <w:fldChar w:fldCharType="separate"/>
          </w:r>
          <w:r>
            <w:t>8</w:t>
          </w:r>
          <w:r>
            <w:fldChar w:fldCharType="end"/>
          </w:r>
          <w:r>
            <w:rPr>
              <w:rFonts w:hint="eastAsia" w:ascii="宋体" w:hAnsi="宋体" w:eastAsia="宋体" w:cs="宋体"/>
              <w:lang w:val="en-US" w:eastAsia="zh-CN"/>
            </w:rPr>
            <w:fldChar w:fldCharType="end"/>
          </w:r>
        </w:p>
        <w:p w14:paraId="165729A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_Toc1919069613 </w:instrText>
          </w:r>
          <w:r>
            <w:rPr>
              <w:rFonts w:hint="eastAsia" w:ascii="宋体" w:hAnsi="宋体" w:eastAsia="宋体" w:cs="宋体"/>
              <w:lang w:val="en-US" w:eastAsia="zh-CN"/>
            </w:rPr>
            <w:fldChar w:fldCharType="separate"/>
          </w:r>
          <w:r>
            <w:rPr>
              <w:rFonts w:hint="eastAsia" w:ascii="宋体" w:hAnsi="宋体" w:eastAsia="宋体" w:cs="宋体"/>
            </w:rPr>
            <w:t>第三部分：黎明的曙光——作为观察者的经济学</w:t>
          </w:r>
          <w:r>
            <w:tab/>
          </w:r>
          <w:r>
            <w:fldChar w:fldCharType="begin"/>
          </w:r>
          <w:r>
            <w:instrText xml:space="preserve"> PAGEREF _Toc1919069613 \h </w:instrText>
          </w:r>
          <w:r>
            <w:fldChar w:fldCharType="separate"/>
          </w:r>
          <w:r>
            <w:t>10</w:t>
          </w:r>
          <w:r>
            <w:fldChar w:fldCharType="end"/>
          </w:r>
          <w:r>
            <w:rPr>
              <w:rFonts w:hint="eastAsia" w:ascii="宋体" w:hAnsi="宋体" w:eastAsia="宋体" w:cs="宋体"/>
              <w:lang w:val="en-US" w:eastAsia="zh-CN"/>
            </w:rPr>
            <w:fldChar w:fldCharType="end"/>
          </w:r>
        </w:p>
        <w:p w14:paraId="2E20D1A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_Toc746091398 </w:instrText>
          </w:r>
          <w:r>
            <w:rPr>
              <w:rFonts w:hint="eastAsia" w:ascii="宋体" w:hAnsi="宋体" w:eastAsia="宋体" w:cs="宋体"/>
              <w:lang w:val="en-US" w:eastAsia="zh-CN"/>
            </w:rPr>
            <w:fldChar w:fldCharType="separate"/>
          </w:r>
          <w:r>
            <w:rPr>
              <w:rFonts w:hint="eastAsia" w:ascii="宋体" w:hAnsi="宋体" w:eastAsia="宋体" w:cs="宋体"/>
            </w:rPr>
            <w:t>本书的使命</w:t>
          </w:r>
          <w:r>
            <w:tab/>
          </w:r>
          <w:r>
            <w:fldChar w:fldCharType="begin"/>
          </w:r>
          <w:r>
            <w:instrText xml:space="preserve"> PAGEREF _Toc746091398 \h </w:instrText>
          </w:r>
          <w:r>
            <w:fldChar w:fldCharType="separate"/>
          </w:r>
          <w:r>
            <w:t>12</w:t>
          </w:r>
          <w:r>
            <w:fldChar w:fldCharType="end"/>
          </w:r>
          <w:r>
            <w:rPr>
              <w:rFonts w:hint="eastAsia" w:ascii="宋体" w:hAnsi="宋体" w:eastAsia="宋体" w:cs="宋体"/>
              <w:lang w:val="en-US" w:eastAsia="zh-CN"/>
            </w:rPr>
            <w:fldChar w:fldCharType="end"/>
          </w:r>
        </w:p>
        <w:p w14:paraId="505BB63D">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_Toc401111353 </w:instrText>
          </w:r>
          <w:r>
            <w:rPr>
              <w:rFonts w:hint="eastAsia" w:ascii="宋体" w:hAnsi="宋体" w:eastAsia="宋体" w:cs="宋体"/>
              <w:lang w:val="en-US" w:eastAsia="zh-CN"/>
            </w:rPr>
            <w:fldChar w:fldCharType="separate"/>
          </w:r>
          <w:r>
            <w:rPr>
              <w:rFonts w:hint="eastAsia" w:ascii="宋体" w:hAnsi="宋体" w:eastAsia="宋体" w:cs="宋体"/>
              <w:szCs w:val="36"/>
            </w:rPr>
            <w:t>第一部分：评估的异化——现代经济学的根基性谬误</w:t>
          </w:r>
          <w:r>
            <w:tab/>
          </w:r>
          <w:r>
            <w:fldChar w:fldCharType="begin"/>
          </w:r>
          <w:r>
            <w:instrText xml:space="preserve"> PAGEREF _Toc401111353 \h </w:instrText>
          </w:r>
          <w:r>
            <w:fldChar w:fldCharType="separate"/>
          </w:r>
          <w:r>
            <w:t>14</w:t>
          </w:r>
          <w:r>
            <w:fldChar w:fldCharType="end"/>
          </w:r>
          <w:r>
            <w:rPr>
              <w:rFonts w:hint="eastAsia" w:ascii="宋体" w:hAnsi="宋体" w:eastAsia="宋体" w:cs="宋体"/>
              <w:lang w:val="en-US" w:eastAsia="zh-CN"/>
            </w:rPr>
            <w:fldChar w:fldCharType="end"/>
          </w:r>
        </w:p>
        <w:p w14:paraId="0E78374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_Toc527341938 </w:instrText>
          </w:r>
          <w:r>
            <w:rPr>
              <w:rFonts w:hint="eastAsia" w:ascii="宋体" w:hAnsi="宋体" w:eastAsia="宋体" w:cs="宋体"/>
              <w:lang w:val="en-US" w:eastAsia="zh-CN"/>
            </w:rPr>
            <w:fldChar w:fldCharType="separate"/>
          </w:r>
          <w:r>
            <w:rPr>
              <w:rFonts w:hint="eastAsia" w:ascii="宋体" w:hAnsi="宋体" w:eastAsia="宋体" w:cs="宋体"/>
            </w:rPr>
            <w:t>第一章：客观价值的幻象</w:t>
          </w:r>
          <w:r>
            <w:tab/>
          </w:r>
          <w:r>
            <w:fldChar w:fldCharType="begin"/>
          </w:r>
          <w:r>
            <w:instrText xml:space="preserve"> PAGEREF _Toc527341938 \h </w:instrText>
          </w:r>
          <w:r>
            <w:fldChar w:fldCharType="separate"/>
          </w:r>
          <w:r>
            <w:t>14</w:t>
          </w:r>
          <w:r>
            <w:fldChar w:fldCharType="end"/>
          </w:r>
          <w:r>
            <w:rPr>
              <w:rFonts w:hint="eastAsia" w:ascii="宋体" w:hAnsi="宋体" w:eastAsia="宋体" w:cs="宋体"/>
              <w:lang w:val="en-US" w:eastAsia="zh-CN"/>
            </w:rPr>
            <w:fldChar w:fldCharType="end"/>
          </w:r>
        </w:p>
        <w:p w14:paraId="79B5D23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_Toc370940797 </w:instrText>
          </w:r>
          <w:r>
            <w:rPr>
              <w:rFonts w:hint="eastAsia" w:ascii="宋体" w:hAnsi="宋体" w:eastAsia="宋体" w:cs="宋体"/>
              <w:lang w:val="en-US" w:eastAsia="zh-CN"/>
            </w:rPr>
            <w:fldChar w:fldCharType="separate"/>
          </w:r>
          <w:r>
            <w:rPr>
              <w:rFonts w:hint="eastAsia" w:ascii="宋体" w:hAnsi="宋体" w:eastAsia="宋体" w:cs="宋体"/>
            </w:rPr>
            <w:t>第二章：伟大的窄化：一部价值共识的演变史</w:t>
          </w:r>
          <w:r>
            <w:tab/>
          </w:r>
          <w:r>
            <w:fldChar w:fldCharType="begin"/>
          </w:r>
          <w:r>
            <w:instrText xml:space="preserve"> PAGEREF _Toc370940797 \h </w:instrText>
          </w:r>
          <w:r>
            <w:fldChar w:fldCharType="separate"/>
          </w:r>
          <w:r>
            <w:t>26</w:t>
          </w:r>
          <w:r>
            <w:fldChar w:fldCharType="end"/>
          </w:r>
          <w:r>
            <w:rPr>
              <w:rFonts w:hint="eastAsia" w:ascii="宋体" w:hAnsi="宋体" w:eastAsia="宋体" w:cs="宋体"/>
              <w:lang w:val="en-US" w:eastAsia="zh-CN"/>
            </w:rPr>
            <w:fldChar w:fldCharType="end"/>
          </w:r>
        </w:p>
        <w:p w14:paraId="0818E7D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_Toc256947938 </w:instrText>
          </w:r>
          <w:r>
            <w:rPr>
              <w:rFonts w:hint="eastAsia" w:ascii="宋体" w:hAnsi="宋体" w:eastAsia="宋体" w:cs="宋体"/>
              <w:lang w:val="en-US" w:eastAsia="zh-CN"/>
            </w:rPr>
            <w:fldChar w:fldCharType="separate"/>
          </w:r>
          <w:r>
            <w:rPr>
              <w:rFonts w:hint="eastAsia" w:ascii="宋体" w:hAnsi="宋体" w:eastAsia="宋体" w:cs="宋体"/>
            </w:rPr>
            <w:t>第三章：货币——被量化的共识与流动的权力</w:t>
          </w:r>
          <w:r>
            <w:tab/>
          </w:r>
          <w:r>
            <w:fldChar w:fldCharType="begin"/>
          </w:r>
          <w:r>
            <w:instrText xml:space="preserve"> PAGEREF _Toc256947938 \h </w:instrText>
          </w:r>
          <w:r>
            <w:fldChar w:fldCharType="separate"/>
          </w:r>
          <w:r>
            <w:t>38</w:t>
          </w:r>
          <w:r>
            <w:fldChar w:fldCharType="end"/>
          </w:r>
          <w:r>
            <w:rPr>
              <w:rFonts w:hint="eastAsia" w:ascii="宋体" w:hAnsi="宋体" w:eastAsia="宋体" w:cs="宋体"/>
              <w:lang w:val="en-US" w:eastAsia="zh-CN"/>
            </w:rPr>
            <w:fldChar w:fldCharType="end"/>
          </w:r>
        </w:p>
        <w:p w14:paraId="79CED98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_Toc2081863496 </w:instrText>
          </w:r>
          <w:r>
            <w:rPr>
              <w:rFonts w:hint="eastAsia" w:ascii="宋体" w:hAnsi="宋体" w:eastAsia="宋体" w:cs="宋体"/>
              <w:lang w:val="en-US" w:eastAsia="zh-CN"/>
            </w:rPr>
            <w:fldChar w:fldCharType="separate"/>
          </w:r>
          <w:r>
            <w:rPr>
              <w:rFonts w:hint="eastAsia" w:ascii="宋体" w:hAnsi="宋体" w:eastAsia="宋体" w:cs="宋体"/>
            </w:rPr>
            <w:t>第四章：评估权的垄断——现代市场的核心机制</w:t>
          </w:r>
          <w:r>
            <w:tab/>
          </w:r>
          <w:r>
            <w:fldChar w:fldCharType="begin"/>
          </w:r>
          <w:r>
            <w:instrText xml:space="preserve"> PAGEREF _Toc2081863496 \h </w:instrText>
          </w:r>
          <w:r>
            <w:fldChar w:fldCharType="separate"/>
          </w:r>
          <w:r>
            <w:t>51</w:t>
          </w:r>
          <w:r>
            <w:fldChar w:fldCharType="end"/>
          </w:r>
          <w:r>
            <w:rPr>
              <w:rFonts w:hint="eastAsia" w:ascii="宋体" w:hAnsi="宋体" w:eastAsia="宋体" w:cs="宋体"/>
              <w:lang w:val="en-US" w:eastAsia="zh-CN"/>
            </w:rPr>
            <w:fldChar w:fldCharType="end"/>
          </w:r>
        </w:p>
        <w:p w14:paraId="13BAF68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_Toc928716701 </w:instrText>
          </w:r>
          <w:r>
            <w:rPr>
              <w:rFonts w:hint="eastAsia" w:ascii="宋体" w:hAnsi="宋体" w:eastAsia="宋体" w:cs="宋体"/>
              <w:lang w:val="en-US" w:eastAsia="zh-CN"/>
            </w:rPr>
            <w:fldChar w:fldCharType="separate"/>
          </w:r>
          <w:r>
            <w:rPr>
              <w:rFonts w:hint="eastAsia" w:ascii="宋体" w:hAnsi="宋体" w:eastAsia="宋体" w:cs="宋体"/>
            </w:rPr>
            <w:t>第五章：失衡的代价——一个只计算“价格”的世界</w:t>
          </w:r>
          <w:r>
            <w:tab/>
          </w:r>
          <w:r>
            <w:fldChar w:fldCharType="begin"/>
          </w:r>
          <w:r>
            <w:instrText xml:space="preserve"> PAGEREF _Toc928716701 \h </w:instrText>
          </w:r>
          <w:r>
            <w:fldChar w:fldCharType="separate"/>
          </w:r>
          <w:r>
            <w:t>61</w:t>
          </w:r>
          <w:r>
            <w:fldChar w:fldCharType="end"/>
          </w:r>
          <w:r>
            <w:rPr>
              <w:rFonts w:hint="eastAsia" w:ascii="宋体" w:hAnsi="宋体" w:eastAsia="宋体" w:cs="宋体"/>
              <w:lang w:val="en-US" w:eastAsia="zh-CN"/>
            </w:rPr>
            <w:fldChar w:fldCharType="end"/>
          </w:r>
        </w:p>
        <w:p w14:paraId="45AA9F67">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_Toc1030447311 </w:instrText>
          </w:r>
          <w:r>
            <w:rPr>
              <w:rFonts w:hint="eastAsia" w:ascii="宋体" w:hAnsi="宋体" w:eastAsia="宋体" w:cs="宋体"/>
              <w:lang w:val="en-US" w:eastAsia="zh-CN"/>
            </w:rPr>
            <w:fldChar w:fldCharType="separate"/>
          </w:r>
          <w:r>
            <w:rPr>
              <w:rFonts w:hint="eastAsia" w:ascii="宋体" w:hAnsi="宋体" w:eastAsia="宋体" w:cs="宋体"/>
              <w:szCs w:val="36"/>
            </w:rPr>
            <w:t>第二部分：价值的回归——作为观察者的经济学</w:t>
          </w:r>
          <w:r>
            <w:tab/>
          </w:r>
          <w:r>
            <w:fldChar w:fldCharType="begin"/>
          </w:r>
          <w:r>
            <w:instrText xml:space="preserve"> PAGEREF _Toc1030447311 \h </w:instrText>
          </w:r>
          <w:r>
            <w:fldChar w:fldCharType="separate"/>
          </w:r>
          <w:r>
            <w:t>71</w:t>
          </w:r>
          <w:r>
            <w:fldChar w:fldCharType="end"/>
          </w:r>
          <w:r>
            <w:rPr>
              <w:rFonts w:hint="eastAsia" w:ascii="宋体" w:hAnsi="宋体" w:eastAsia="宋体" w:cs="宋体"/>
              <w:lang w:val="en-US" w:eastAsia="zh-CN"/>
            </w:rPr>
            <w:fldChar w:fldCharType="end"/>
          </w:r>
        </w:p>
        <w:p w14:paraId="0517D65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_Toc1419826569 </w:instrText>
          </w:r>
          <w:r>
            <w:rPr>
              <w:rFonts w:hint="eastAsia" w:ascii="宋体" w:hAnsi="宋体" w:eastAsia="宋体" w:cs="宋体"/>
              <w:lang w:val="en-US" w:eastAsia="zh-CN"/>
            </w:rPr>
            <w:fldChar w:fldCharType="separate"/>
          </w:r>
          <w:r>
            <w:rPr>
              <w:rFonts w:hint="eastAsia" w:ascii="宋体" w:hAnsi="宋体" w:eastAsia="宋体" w:cs="宋体"/>
            </w:rPr>
            <w:t>第六章：价值的本质——作为动态共识的存在</w:t>
          </w:r>
          <w:r>
            <w:tab/>
          </w:r>
          <w:r>
            <w:fldChar w:fldCharType="begin"/>
          </w:r>
          <w:r>
            <w:instrText xml:space="preserve"> PAGEREF _Toc1419826569 \h </w:instrText>
          </w:r>
          <w:r>
            <w:fldChar w:fldCharType="separate"/>
          </w:r>
          <w:r>
            <w:t>71</w:t>
          </w:r>
          <w:r>
            <w:fldChar w:fldCharType="end"/>
          </w:r>
          <w:r>
            <w:rPr>
              <w:rFonts w:hint="eastAsia" w:ascii="宋体" w:hAnsi="宋体" w:eastAsia="宋体" w:cs="宋体"/>
              <w:lang w:val="en-US" w:eastAsia="zh-CN"/>
            </w:rPr>
            <w:fldChar w:fldCharType="end"/>
          </w:r>
        </w:p>
        <w:p w14:paraId="7AC3985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_Toc186859719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第七章：财富的重构——从单一维度到多维光谱</w:t>
          </w:r>
          <w:r>
            <w:tab/>
          </w:r>
          <w:r>
            <w:fldChar w:fldCharType="begin"/>
          </w:r>
          <w:r>
            <w:instrText xml:space="preserve"> PAGEREF _Toc186859719 \h </w:instrText>
          </w:r>
          <w:r>
            <w:fldChar w:fldCharType="separate"/>
          </w:r>
          <w:r>
            <w:t>84</w:t>
          </w:r>
          <w:r>
            <w:fldChar w:fldCharType="end"/>
          </w:r>
          <w:r>
            <w:rPr>
              <w:rFonts w:hint="eastAsia" w:ascii="宋体" w:hAnsi="宋体" w:eastAsia="宋体" w:cs="宋体"/>
              <w:lang w:val="en-US" w:eastAsia="zh-CN"/>
            </w:rPr>
            <w:fldChar w:fldCharType="end"/>
          </w:r>
        </w:p>
        <w:p w14:paraId="6F9CE09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_Toc930205319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第八章：评估的艺术——从静态测量到动态观察</w:t>
          </w:r>
          <w:r>
            <w:tab/>
          </w:r>
          <w:r>
            <w:fldChar w:fldCharType="begin"/>
          </w:r>
          <w:r>
            <w:instrText xml:space="preserve"> PAGEREF _Toc930205319 \h </w:instrText>
          </w:r>
          <w:r>
            <w:fldChar w:fldCharType="separate"/>
          </w:r>
          <w:r>
            <w:t>97</w:t>
          </w:r>
          <w:r>
            <w:fldChar w:fldCharType="end"/>
          </w:r>
          <w:r>
            <w:rPr>
              <w:rFonts w:hint="eastAsia" w:ascii="宋体" w:hAnsi="宋体" w:eastAsia="宋体" w:cs="宋体"/>
              <w:lang w:val="en-US" w:eastAsia="zh-CN"/>
            </w:rPr>
            <w:fldChar w:fldCharType="end"/>
          </w:r>
        </w:p>
        <w:p w14:paraId="5BDB11D9">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_Toc279846273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第三部分：分布式的未来——后资本主义的实践蓝图</w:t>
          </w:r>
          <w:r>
            <w:tab/>
          </w:r>
          <w:r>
            <w:fldChar w:fldCharType="begin"/>
          </w:r>
          <w:r>
            <w:instrText xml:space="preserve"> PAGEREF _Toc279846273 \h </w:instrText>
          </w:r>
          <w:r>
            <w:fldChar w:fldCharType="separate"/>
          </w:r>
          <w:r>
            <w:t>108</w:t>
          </w:r>
          <w:r>
            <w:fldChar w:fldCharType="end"/>
          </w:r>
          <w:r>
            <w:rPr>
              <w:rFonts w:hint="eastAsia" w:ascii="宋体" w:hAnsi="宋体" w:eastAsia="宋体" w:cs="宋体"/>
              <w:lang w:val="en-US" w:eastAsia="zh-CN"/>
            </w:rPr>
            <w:fldChar w:fldCharType="end"/>
          </w:r>
        </w:p>
        <w:p w14:paraId="0FCD1AAC">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_Toc387123381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第九章：新共识的技术基底——信任的机器与透明的契约</w:t>
          </w:r>
          <w:r>
            <w:tab/>
          </w:r>
          <w:r>
            <w:fldChar w:fldCharType="begin"/>
          </w:r>
          <w:r>
            <w:instrText xml:space="preserve"> PAGEREF _Toc387123381 \h </w:instrText>
          </w:r>
          <w:r>
            <w:fldChar w:fldCharType="separate"/>
          </w:r>
          <w:r>
            <w:t>108</w:t>
          </w:r>
          <w:r>
            <w:fldChar w:fldCharType="end"/>
          </w:r>
          <w:r>
            <w:rPr>
              <w:rFonts w:hint="eastAsia" w:ascii="宋体" w:hAnsi="宋体" w:eastAsia="宋体" w:cs="宋体"/>
              <w:lang w:val="en-US" w:eastAsia="zh-CN"/>
            </w:rPr>
            <w:fldChar w:fldCharType="end"/>
          </w:r>
        </w:p>
        <w:p w14:paraId="4E9AF69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_Toc1654697704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第十章：社群驱动的经济体——新的组织与协作范式</w:t>
          </w:r>
          <w:r>
            <w:tab/>
          </w:r>
          <w:r>
            <w:fldChar w:fldCharType="begin"/>
          </w:r>
          <w:r>
            <w:instrText xml:space="preserve"> PAGEREF _Toc1654697704 \h </w:instrText>
          </w:r>
          <w:r>
            <w:fldChar w:fldCharType="separate"/>
          </w:r>
          <w:r>
            <w:t>121</w:t>
          </w:r>
          <w:r>
            <w:fldChar w:fldCharType="end"/>
          </w:r>
          <w:r>
            <w:rPr>
              <w:rFonts w:hint="eastAsia" w:ascii="宋体" w:hAnsi="宋体" w:eastAsia="宋体" w:cs="宋体"/>
              <w:lang w:val="en-US" w:eastAsia="zh-CN"/>
            </w:rPr>
            <w:fldChar w:fldCharType="end"/>
          </w:r>
        </w:p>
        <w:p w14:paraId="3CC37A6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_Toc591082478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第十一章：通往新世界的路径与挑战</w:t>
          </w:r>
          <w:r>
            <w:tab/>
          </w:r>
          <w:r>
            <w:fldChar w:fldCharType="begin"/>
          </w:r>
          <w:r>
            <w:instrText xml:space="preserve"> PAGEREF _Toc591082478 \h </w:instrText>
          </w:r>
          <w:r>
            <w:fldChar w:fldCharType="separate"/>
          </w:r>
          <w:r>
            <w:t>132</w:t>
          </w:r>
          <w:r>
            <w:fldChar w:fldCharType="end"/>
          </w:r>
          <w:r>
            <w:rPr>
              <w:rFonts w:hint="eastAsia" w:ascii="宋体" w:hAnsi="宋体" w:eastAsia="宋体" w:cs="宋体"/>
              <w:lang w:val="en-US" w:eastAsia="zh-CN"/>
            </w:rPr>
            <w:fldChar w:fldCharType="end"/>
          </w:r>
        </w:p>
        <w:p w14:paraId="6FCB71E9">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_Toc63856724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结语：经济，作为一种持续的创造</w:t>
          </w:r>
          <w:r>
            <w:tab/>
          </w:r>
          <w:r>
            <w:fldChar w:fldCharType="begin"/>
          </w:r>
          <w:r>
            <w:instrText xml:space="preserve"> PAGEREF _Toc63856724 \h </w:instrText>
          </w:r>
          <w:r>
            <w:fldChar w:fldCharType="separate"/>
          </w:r>
          <w:r>
            <w:t>143</w:t>
          </w:r>
          <w:r>
            <w:fldChar w:fldCharType="end"/>
          </w:r>
          <w:r>
            <w:rPr>
              <w:rFonts w:hint="eastAsia" w:ascii="宋体" w:hAnsi="宋体" w:eastAsia="宋体" w:cs="宋体"/>
              <w:lang w:val="en-US" w:eastAsia="zh-CN"/>
            </w:rPr>
            <w:fldChar w:fldCharType="end"/>
          </w:r>
        </w:p>
        <w:p w14:paraId="6CFB928C">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_Toc1645620415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附录：核心概念词典</w:t>
          </w:r>
          <w:r>
            <w:tab/>
          </w:r>
          <w:r>
            <w:fldChar w:fldCharType="begin"/>
          </w:r>
          <w:r>
            <w:instrText xml:space="preserve"> PAGEREF _Toc1645620415 \h </w:instrText>
          </w:r>
          <w:r>
            <w:fldChar w:fldCharType="separate"/>
          </w:r>
          <w:r>
            <w:t>151</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627018448"/>
      <w:r>
        <w:rPr>
          <w:rFonts w:hint="eastAsia" w:ascii="宋体" w:hAnsi="宋体" w:eastAsia="宋体" w:cs="宋体"/>
          <w:sz w:val="36"/>
          <w:szCs w:val="36"/>
        </w:rPr>
        <w:t>序言：价值的幽灵与经济学的黄昏</w:t>
      </w:r>
      <w:bookmarkEnd w:id="5"/>
    </w:p>
    <w:p w14:paraId="2E145270">
      <w:pPr>
        <w:rPr>
          <w:rFonts w:hint="eastAsia" w:ascii="宋体" w:hAnsi="宋体" w:eastAsia="宋体" w:cs="宋体"/>
        </w:rPr>
      </w:pPr>
      <w:r>
        <w:rPr>
          <w:rFonts w:hint="eastAsia" w:ascii="宋体" w:hAnsi="宋体" w:eastAsia="宋体" w:cs="宋体"/>
        </w:rPr>
        <w:t>Preface: The Specter of Value and the Twilight of Economics</w:t>
      </w:r>
    </w:p>
    <w:p w14:paraId="1C2A7B10">
      <w:pPr>
        <w:rPr>
          <w:rFonts w:hint="eastAsia" w:ascii="宋体" w:hAnsi="宋体" w:eastAsia="宋体" w:cs="宋体"/>
        </w:rPr>
      </w:pPr>
    </w:p>
    <w:p w14:paraId="5B8F02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一个幽灵，一个价值的幽灵，正在我们的世界游荡。</w:t>
      </w:r>
    </w:p>
    <w:p w14:paraId="02E068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05BFF6">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sz w:val="24"/>
        </w:rPr>
        <w:t>它并非卡尔·马克思在《共产党宣言》开篇所言的那个共产主义的幽灵——那个具体、承诺着阶级解放与历史终结的实体。与之相反，我们今天所面对的这个幽灵，其本质恰恰在于它的虚无。</w:t>
      </w:r>
      <w:r>
        <w:rPr>
          <w:rFonts w:hint="eastAsia" w:ascii="宋体" w:hAnsi="宋体" w:eastAsia="宋体" w:cs="宋体"/>
          <w:b/>
          <w:bCs/>
          <w:sz w:val="24"/>
        </w:rPr>
        <w:t>它是一个缺席的在场者，一个我们整个现代文明为之献祭、为之疯狂，却从未有人真正捕获过的绝对中心。这个幽灵，就是“客观价值”（Objective Value）的幻象。</w:t>
      </w:r>
    </w:p>
    <w:p w14:paraId="49ECB1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B4FC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潜藏在每一份财务报表的末尾，闪烁在华尔街冰冷的数字瀑布中，回响在经济学家构建的精巧模型里，更固化在我们将国内生产总值（GDP）的增长奉为圭臬的集体潜意识深处。我们被告知，价值是客观的、可测量的、外在于我们的。它要么蕴含在商品的劳动时间里，要么体现在市场的均衡价格中，要么由个人的边际效用所决定。我们被训练成价值的发现者、计算者与追逐者，却唯独忘记了去问一个最根本的问题：</w:t>
      </w:r>
    </w:p>
    <w:p w14:paraId="02CFF312">
      <w:pPr>
        <w:pStyle w:val="4"/>
        <w:bidi w:val="0"/>
        <w:rPr>
          <w:rFonts w:hint="eastAsia" w:ascii="宋体" w:hAnsi="宋体" w:eastAsia="宋体" w:cs="宋体"/>
          <w:sz w:val="24"/>
        </w:rPr>
      </w:pPr>
      <w:bookmarkStart w:id="6" w:name="_Toc596799707"/>
      <w:r>
        <w:rPr>
          <w:rFonts w:hint="eastAsia" w:ascii="宋体" w:hAnsi="宋体" w:eastAsia="宋体" w:cs="宋体"/>
        </w:rPr>
        <w:t>我们到底在寻找什么？</w:t>
      </w:r>
      <w:bookmarkEnd w:id="6"/>
    </w:p>
    <w:p w14:paraId="16D964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谈论“价值”时，我们所指的，究竟是一种如同“质量”或“电荷”般内在于物质的物理属性，还是一种更为深刻、更为流动的存在？现代经济学，这门自亚当·斯密以来便以“科学”自居的显学，其全部智识大厦，都建立在一块脆弱的基石之上——即</w:t>
      </w:r>
      <w:r>
        <w:rPr>
          <w:rFonts w:hint="eastAsia" w:ascii="宋体" w:hAnsi="宋体" w:eastAsia="宋体" w:cs="宋体"/>
          <w:b/>
          <w:bCs/>
          <w:sz w:val="24"/>
        </w:rPr>
        <w:t>默认存在着一个独立于观察者的、可被发现与量化的价值实体。</w:t>
      </w:r>
      <w:r>
        <w:rPr>
          <w:rFonts w:hint="eastAsia" w:ascii="宋体" w:hAnsi="宋体" w:eastAsia="宋体" w:cs="宋体"/>
          <w:sz w:val="24"/>
        </w:rPr>
        <w:t>无论是古典主义、新古典主义、凯恩斯主义还是奥地利学派，它们之间的争论无论多么激烈，都未曾真正动摇过这块基石。它们争论的焦点无非是：谁是发现价值的更优代理人？是自由放任的市场，还是宏观调控的政府？是如何更精确地测量价值，以及如何更有效地分配价值？</w:t>
      </w:r>
    </w:p>
    <w:p w14:paraId="4EE70A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6959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这门学科的悲剧性在于，它</w:t>
      </w:r>
      <w:r>
        <w:rPr>
          <w:rFonts w:hint="eastAsia" w:ascii="宋体" w:hAnsi="宋体" w:eastAsia="宋体" w:cs="宋体"/>
          <w:b/>
          <w:bCs/>
          <w:sz w:val="24"/>
        </w:rPr>
        <w:t>穷尽了两个多世纪的智力资源，试图为这个幽灵绘制一幅精确的肖像，最终却只描绘出了我们自身欲望与恐惧的倒影。</w:t>
      </w:r>
      <w:r>
        <w:rPr>
          <w:rFonts w:hint="eastAsia" w:ascii="宋体" w:hAnsi="宋体" w:eastAsia="宋体" w:cs="宋体"/>
          <w:sz w:val="24"/>
        </w:rPr>
        <w:t>经济学从未成为一门发现客观真理的科学；它一直以来，都是一门关于“我们选择相信什么”的共识构建学。它的黄昏，并非源于其模型的失效或预测的失准——这些只是症状——而是源于其底层世界观的彻底破产。当一个体系所追逐的核心目标本身就是一个幻影时，这个体系的崩溃便只是时间问题。</w:t>
      </w:r>
    </w:p>
    <w:p w14:paraId="66AC8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8F2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今天，我们正生活在这个黄昏的漫长阴影之下。金融危机如周期性风暴般席卷全球，贫富差距撕裂着社会结构，生态系统的崩溃已不再是遥远的警报而是窗外的现实，而一种深刻的、弥漫性的意义丧失感，正侵蚀着无数个体的内心。这一切乱象的根源，都指向那个虚无的中心：我们建立了一个旨在最大化“客观价值”的全球系统，却发现这个过程正在系统性地摧毁那些我们真正珍视之物——健康的生态、稳固的社群、内心的成长、创造的自由以及人与人之间纯粹的联结。</w:t>
      </w:r>
    </w:p>
    <w:p w14:paraId="02E98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B42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价格取代了价值，用计算取代了判断，用增长的抽象指标取代了生活的具体福祉。我们成为了自己所创造的评估体系的奴隶。这个体系告诉我们，一座千年古迹的价值，低于拆掉它所建起的一座购物中心的商业估值；一个全职母亲对家庭的贡献，在GDP的统计中等于零；一片维持着区域气候稳定的原始森林，若不被砍伐变成木材，其价值便无法在资产负重表上得到体现。</w:t>
      </w:r>
    </w:p>
    <w:p w14:paraId="784E9C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8BD4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这种系统性的价值扭曲，我称之为“评估的异化”（The Alienation of Evaluation）。它并非简单的市场失灵，而是现代经济范式的必然结果。当评估价值的权力被少数中心化机构（无论是政府、金融巨头还是科技平台）所垄断，当评估的标准被简化为单一的货币维度时，价值本身便从一个丰富、多元、由无数主体参与共创的生命过程，异化为一个僵化、冰冷、由外部权威强加的数字标签。</w:t>
      </w:r>
    </w:p>
    <w:p w14:paraId="6C43E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E033B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这本书，便是在这片经济学的黄昏中，尝试点燃一束新的思想火炬。它旨在进行一场彻底的哥白尼式革命，将经济学的研究对象从那个虚无的“客观价值”幽灵，转向那个真实不虚的创造过程——即</w:t>
      </w:r>
      <w:r>
        <w:rPr>
          <w:rFonts w:hint="eastAsia" w:ascii="宋体" w:hAnsi="宋体" w:eastAsia="宋体" w:cs="宋体"/>
          <w:b/>
          <w:bCs/>
          <w:sz w:val="24"/>
        </w:rPr>
        <w:t>价值作为一种“观察共识”（Observational Consensus）是如何生成、演化与变迁的。</w:t>
      </w:r>
    </w:p>
    <w:p w14:paraId="6631AC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46E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本书的核心论点极其简单，却也极具颠覆性：</w:t>
      </w:r>
      <w:r>
        <w:rPr>
          <w:rFonts w:hint="eastAsia" w:ascii="宋体" w:hAnsi="宋体" w:eastAsia="宋体" w:cs="宋体"/>
          <w:b/>
          <w:bCs/>
          <w:sz w:val="24"/>
        </w:rPr>
        <w:t>价值，并非事物的内在属性，而是观察者与被观察者在互动过程中涌现的产物</w:t>
      </w:r>
      <w:r>
        <w:rPr>
          <w:rFonts w:hint="eastAsia" w:ascii="宋体" w:hAnsi="宋体" w:eastAsia="宋体" w:cs="宋体"/>
          <w:b/>
          <w:bCs/>
          <w:sz w:val="24"/>
          <w:lang w:eastAsia="zh-CN"/>
        </w:rPr>
        <w:t>。</w:t>
      </w:r>
      <w:r>
        <w:rPr>
          <w:rFonts w:hint="eastAsia" w:ascii="宋体" w:hAnsi="宋体" w:eastAsia="宋体" w:cs="宋体"/>
          <w:sz w:val="24"/>
        </w:rPr>
        <w:t>经济体系的本质，并非资源的优化配置系统，而是一个规模宏大、永不停歇的“观念交换”（Conceptual Exchange）网络。在这个网络中，我们交换的不仅仅是商品与服务，更是关于“什么值得被追求”、“什么是有意义的”的集体信念。</w:t>
      </w:r>
    </w:p>
    <w:p w14:paraId="70A239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462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货币，并非价值的尺度，而是共识的符号。它本身空无一物，其力量完全来自于我们集体赋予它的信任。</w:t>
      </w:r>
      <w:r>
        <w:rPr>
          <w:rFonts w:hint="eastAsia" w:ascii="宋体" w:hAnsi="宋体" w:eastAsia="宋体" w:cs="宋体"/>
          <w:b/>
          <w:bCs/>
          <w:sz w:val="24"/>
        </w:rPr>
        <w:t>每一笔交易，都是一次对现有共识的投票与再确认。而我们所处的经济困境，其根源在于这个投票系统被严重操纵了。</w:t>
      </w:r>
    </w:p>
    <w:p w14:paraId="71F181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2C7667">
      <w:pPr>
        <w:pStyle w:val="4"/>
        <w:bidi w:val="0"/>
        <w:rPr>
          <w:rFonts w:hint="eastAsia" w:ascii="宋体" w:hAnsi="宋体" w:eastAsia="宋体" w:cs="宋体"/>
          <w:sz w:val="24"/>
        </w:rPr>
      </w:pPr>
      <w:bookmarkStart w:id="7" w:name="_Toc1664044059"/>
      <w:r>
        <w:rPr>
          <w:rFonts w:hint="eastAsia" w:ascii="宋体" w:hAnsi="宋体" w:eastAsia="宋体" w:cs="宋体"/>
        </w:rPr>
        <w:t>第一部分：幽灵的谱系学——现代经济学的思想考古</w:t>
      </w:r>
      <w:bookmarkEnd w:id="7"/>
    </w:p>
    <w:p w14:paraId="51643D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为了理解我们如何深陷于此，我们必须回溯历史，对那个价值幽灵进行一番思想的考古。</w:t>
      </w:r>
    </w:p>
    <w:p w14:paraId="18AC31F6">
      <w:pPr>
        <w:pStyle w:val="5"/>
        <w:bidi w:val="0"/>
        <w:rPr>
          <w:rFonts w:hint="eastAsia" w:ascii="宋体" w:hAnsi="宋体" w:eastAsia="宋体" w:cs="宋体"/>
          <w:sz w:val="24"/>
        </w:rPr>
      </w:pPr>
      <w:r>
        <w:rPr>
          <w:rFonts w:hint="eastAsia" w:ascii="宋体" w:hAnsi="宋体" w:eastAsia="宋体" w:cs="宋体"/>
        </w:rPr>
        <w:t>亚当·斯密的“创世”与“原罪”</w:t>
      </w:r>
    </w:p>
    <w:p w14:paraId="24397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经济学的叙事始于亚当·斯密与他那只著名的“看不见的手”。斯密的天才之处在于，他洞察到在一个复杂的社会中，秩序可以自发生成，而无需一个中央计划者。个体追求自身利益的行为，在市场机制的引导下，能够出人意料地促进公共福祉。这是一个充满魅力的思想，它为个人自由与市场经济提供了最初的、也是最强大的辩护。</w:t>
      </w:r>
    </w:p>
    <w:p w14:paraId="064D38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D7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这幅和谐的图景之下，潜藏着一个未被充分审视的假设。这只“看不见的手”之所以能够有效运作，是因为它被假定在引导资源流向“价值最高”的用途。但“价值”究竟是什么？斯密本人也为此感到困扰，他区分了“使用价值”（如水的无限功用）与“交换价值”（如钻石的极高价格），并最终倾向于将“劳动”视为价值的终极来源。一个商品的价值，取决于生产它所需要耗费的社会必要劳动时间。</w:t>
      </w:r>
    </w:p>
    <w:p w14:paraId="345F6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1CB4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价值幽灵的第一次现身。通过将价值锚定在“劳动”这一看似客观、可量化的基础上，斯密为经济学穿上了科学的外衣。但这一定义从一开始就充满了漏洞：如何比较不同类型劳动的价值？一个外科医生的劳动与一个农民的劳动如何换算？更重要的是，那些没有直接劳动投入却极具价值的东西（如一块风景优美的土地）又该如何解释？</w:t>
      </w:r>
    </w:p>
    <w:p w14:paraId="2739A3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EB8A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管如此，“劳动价值论”的观念影响深远。它不仅成为了马克思主义政治经济学批判的基石，更在潜意识层面塑造了我们对“工作”与“价值”的看法——我们倾向于认为，只有付出辛劳、产生可见产出的活动，才是有价值的。这种观念的直接后果，便是对那些非生产性、非量化的活动（如照护、艺术、沉思、社区服务）的系统性贬低。</w:t>
      </w:r>
    </w:p>
    <w:p w14:paraId="5B867331">
      <w:pPr>
        <w:pStyle w:val="5"/>
        <w:bidi w:val="0"/>
        <w:rPr>
          <w:rFonts w:hint="eastAsia" w:ascii="宋体" w:hAnsi="宋体" w:eastAsia="宋体" w:cs="宋体"/>
          <w:sz w:val="24"/>
        </w:rPr>
      </w:pPr>
      <w:r>
        <w:rPr>
          <w:rFonts w:hint="eastAsia" w:ascii="宋体" w:hAnsi="宋体" w:eastAsia="宋体" w:cs="宋体"/>
        </w:rPr>
        <w:t>边际革命与“理性人”的诞生</w:t>
      </w:r>
    </w:p>
    <w:p w14:paraId="064B96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十九世纪末的“边际革命”是对古典经济学的一次重大修正。杰文斯、门格尔和瓦尔拉斯等人提出，价值并非取决于生产成本或劳动投入，而是取决于消费者的主观效用，特别是消费最后一单位商品所带来的“</w:t>
      </w:r>
      <w:r>
        <w:rPr>
          <w:rFonts w:hint="eastAsia" w:ascii="宋体" w:hAnsi="宋体" w:eastAsia="宋体" w:cs="宋体"/>
          <w:sz w:val="24"/>
          <w:lang w:eastAsia="zh-CN"/>
        </w:rPr>
        <w:t>边际</w:t>
      </w:r>
      <w:r>
        <w:rPr>
          <w:rFonts w:hint="eastAsia" w:ascii="宋体" w:hAnsi="宋体" w:eastAsia="宋体" w:cs="宋体"/>
          <w:sz w:val="24"/>
        </w:rPr>
        <w:t>效用”。这无疑是一个巨大的进步，它将价值的源头从生产端拉回了消费端，从客观的劳动拉回了主观的欲望。</w:t>
      </w:r>
    </w:p>
    <w:p w14:paraId="063DC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57FB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然而，为了让这套理论能够被数学化、模型化，经济学家们进行了一次更为隐蔽的偷梁换柱。他们创造了一个前所未有的理论生物——“经济人”（Homo economicus）。这是一个拥有完全信息、无限计算能力、始终追求自身效用最大化的理性怪物。个体的、流动的、不可通约的复杂欲望，被抽象成了可以加总、可以微分的、统一的“效用函数”。</w:t>
      </w:r>
    </w:p>
    <w:p w14:paraId="554195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9D2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评估的异化迈出了关键一步。主观的体验被客观化了。价值的判断过程，从一个充满情境、文化与情感因素的复杂过程，被简化成了一个冰冷的数学优化问题。经济学宣称自己变得更加“科学”，代价却是彻底牺牲了人性的真实。那个价值的幽灵，脱下了“劳动”的外衣，换上了“效用”的马甲，变得更加难以捉摸，也更加无所不在。</w:t>
      </w:r>
    </w:p>
    <w:p w14:paraId="582C5F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83C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性人”的假设，不仅在描述上是错误的，在规范上也带来了灾难性的后果。它将自私自利的行为正当化、合理化，将合作、利他、为社区贡献等人类同样深刻的动机排除在经济分析的核心之外。一个基于“理性人”假设构建的社会，最终会反过来塑造出“理性人”式的公民——冷漠、算计，只关心个人利益的最大化。我们按照模型的形象，重塑了我们自己。</w:t>
      </w:r>
    </w:p>
    <w:p w14:paraId="54862E8A">
      <w:pPr>
        <w:pStyle w:val="5"/>
        <w:bidi w:val="0"/>
        <w:rPr>
          <w:rFonts w:hint="eastAsia" w:ascii="宋体" w:hAnsi="宋体" w:eastAsia="宋体" w:cs="宋体"/>
          <w:sz w:val="24"/>
        </w:rPr>
      </w:pPr>
      <w:r>
        <w:rPr>
          <w:rFonts w:hint="eastAsia" w:ascii="宋体" w:hAnsi="宋体" w:eastAsia="宋体" w:cs="宋体"/>
        </w:rPr>
        <w:t>凯恩斯的干预与宏观的幻觉</w:t>
      </w:r>
    </w:p>
    <w:p w14:paraId="733519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十世纪三十年代的大萧条，宣告了古典自由市场信念的破产。“看不见的手”失灵了，整个资本主义世界陷入了失业与需求的螺旋式下降。约翰·梅纳德·凯恩斯在此刻登场，他指出，市场并非一台完美的自我调节机器，它可能因为“动物精神”（Animal Spirits）的波动而陷入长期的非均衡状态。因此，政府必须扮演积极的角色，通过财政与货币政策进行干预，管理总需求，以熨平经济周期。</w:t>
      </w:r>
    </w:p>
    <w:p w14:paraId="71D5BF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ED19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革命无疑是一次现实主义的胜利。它将经济学的目光从微观的个体理性，转向了宏观的集体非理性。然而，凯恩斯同样没有触碰那个价值的幽灵。他所做的一切，都是在默认的价值框架内进行修补。他关心的不是“生产什么”，而是“如何维持生产”；他关心的不是“财富的质量”，而是“总量的稳定”。</w:t>
      </w:r>
    </w:p>
    <w:p w14:paraId="68966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357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种宏观管理，一套新的评估体系被建立起来，其核心便是“国内生产总值”（GDP）。GDP被设计用来衡量一个国家在一定时期内所有最终产品和服务的市场总价值。作为一种统计工具，它在战时动员和战后重建中发挥了巨大作用。但很快，它就从一个工具，异化为了终极目标。</w:t>
      </w:r>
    </w:p>
    <w:p w14:paraId="7F36D5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9F98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DP的致命缺陷在于，它只计算市场交易活动，而不管这些活动的性质。一场污染事故后的清理工作，会增加GDP；一场导致大量财产损失的飓风，其重建活动同样会增加GDP。军火生产和教育投入在GDP的计算中没有区别。它无法衡量闲暇的价值、家庭劳动的价值、社会资本的损耗、自然资源的枯竭。正如罗伯特·肯尼迪那段著名的演讲所言：“它衡量一切，但并不包括使我们的生活有意义的东西。”</w:t>
      </w:r>
    </w:p>
    <w:p w14:paraId="316964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8896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主义与GDP的结合，将评估的异化推向了国家层面。政府成为了最大的“评估者”，但其评估的唯一标尺，却是一个严重扭曲的、只看得见货币流动的指标。整个国家的政策，都围绕着这个抽象数字的增长而展开，而那些无法被量化的、真正重要的价值，则被系统性地牺牲掉了。</w:t>
      </w:r>
    </w:p>
    <w:p w14:paraId="36DFB49E">
      <w:pPr>
        <w:pStyle w:val="5"/>
        <w:bidi w:val="0"/>
        <w:rPr>
          <w:rFonts w:hint="eastAsia" w:ascii="宋体" w:hAnsi="宋体" w:eastAsia="宋体" w:cs="宋体"/>
          <w:sz w:val="24"/>
        </w:rPr>
      </w:pPr>
      <w:r>
        <w:rPr>
          <w:rFonts w:hint="eastAsia" w:ascii="宋体" w:hAnsi="宋体" w:eastAsia="宋体" w:cs="宋体"/>
        </w:rPr>
        <w:t>新自由主义的狂飙与市场的神化</w:t>
      </w:r>
    </w:p>
    <w:p w14:paraId="7350EB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战后凯恩斯主义的“黄金三十年”之后，滞胀危机在七十年代爆发，为另一场思想的反扑铺平了道路。以哈耶克和弗里德曼为代表的新自由主义思想东山再起。他们认为，凯恩斯主义的政府干预不仅效率低下，而且是通往奴役之路。市场的复杂性远远超出了任何计划者所能理解的范围，价格体系本身就是一部最高效的信息处理器，能够协调无数个体的分散知识。</w:t>
      </w:r>
    </w:p>
    <w:p w14:paraId="30B3EE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2BF6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因此，唯一的出路便是“回到市场”。放松管制、私有化、削减福利、拥抱自由贸易——这套政策组合拳在八十年代以后席卷全球。新自由主义的胜利，标志着评估的异化达到了顶峰。</w:t>
      </w:r>
    </w:p>
    <w:p w14:paraId="4A8B74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34C9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次，市场不再仅仅被看作是发现价值的有效工具，它被神化为了价值的唯一来源和最终裁决者。一个东西是否有价值，完全取决于它是否能在市场上卖出价格。市场的逻辑被推广到社会的所有领域：教育、医疗、养老，甚至人际关系，都被重新框定为一种市场交易。哈耶克所言的“自发秩序”，在现实中演变成了一场资本的“自发掠夺”。</w:t>
      </w:r>
    </w:p>
    <w:p w14:paraId="776D39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034B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一阶段，价值的幽灵完成了它的最终变形。它不再需要伪装成“劳动”或“效用”，它直接与“价格”划上了等号。而赋予价格的权力，则被交给了日益强大和失控的金融市场。金融，从服务实体经济的辅助行业，一跃成为经济的主宰。银行、投行、对冲基金成为了新的神殿，信用评级机构成为了新的祭司。它们通过复杂的衍生品、算法交易和全球资本流动，以前所未有的规模创造和毁灭着“价值”。</w:t>
      </w:r>
    </w:p>
    <w:p w14:paraId="40B04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80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价值，已经与真实世界的生产、创造和福祉毫无关系。它是一种纯粹的、自我循环的符号游戏。一家公司可以通过裁员和削减研发来推高短期股价，从而在金融市场上被认为是“创造了价值”。一个国家可以通过放松环境管制、牺牲未来资源来吸引热钱流入，从而获得“价值”的认可。</w:t>
      </w:r>
    </w:p>
    <w:p w14:paraId="35E722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2E9C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最终建成了一个“价值”的巴别塔。它高耸入云，内部却充满了矛盾与谎言。我们身处塔中，说着彼此无法理解的语言，追逐着那个由我们自己创造却反过来奴役我们的幽灵。这座塔的根基已经动摇，它的崩溃并非是否会发生的问题，而是以何种方式发生的问题。</w:t>
      </w:r>
    </w:p>
    <w:p w14:paraId="398DBB0C">
      <w:pPr>
        <w:pStyle w:val="4"/>
        <w:bidi w:val="0"/>
        <w:rPr>
          <w:rFonts w:hint="eastAsia" w:ascii="宋体" w:hAnsi="宋体" w:eastAsia="宋体" w:cs="宋体"/>
          <w:sz w:val="24"/>
        </w:rPr>
      </w:pPr>
      <w:bookmarkStart w:id="8" w:name="_Toc908964732"/>
      <w:r>
        <w:rPr>
          <w:rFonts w:hint="eastAsia" w:ascii="宋体" w:hAnsi="宋体" w:eastAsia="宋体" w:cs="宋体"/>
        </w:rPr>
        <w:t>第二部分：黄昏的症候——评估异化的当代显现</w:t>
      </w:r>
      <w:bookmarkEnd w:id="8"/>
    </w:p>
    <w:p w14:paraId="68DA8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经济学的黄昏，并非一个抽象的哲学论断，它体现在我们日常生活的每一个角落，显现为一系列深刻的、相互关联的危机。</w:t>
      </w:r>
    </w:p>
    <w:p w14:paraId="447E2D8A">
      <w:pPr>
        <w:pStyle w:val="5"/>
        <w:bidi w:val="0"/>
        <w:rPr>
          <w:rFonts w:hint="eastAsia" w:ascii="宋体" w:hAnsi="宋体" w:eastAsia="宋体" w:cs="宋体"/>
          <w:sz w:val="24"/>
        </w:rPr>
      </w:pPr>
      <w:r>
        <w:rPr>
          <w:rFonts w:hint="eastAsia" w:ascii="宋体" w:hAnsi="宋体" w:eastAsia="宋体" w:cs="宋体"/>
        </w:rPr>
        <w:t>生态危机：被沉默的星球</w:t>
      </w:r>
    </w:p>
    <w:p w14:paraId="02F6A1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现行的经济评估体系中，自然界被视为一个无限的资源库和一个无限的垃圾场，其本身并不具有内在价值。只有当自然资源被“开发”、被纳入市场交易流程时，它的价值才被“看见”。一棵树的价值是它的木材价格，一条河的价值是它的航运或发电潜力。而它们作为生态系统调节者、物种栖息地、生命之源的价值，则被视为“负外部性”，在经济决策中被忽略不计。</w:t>
      </w:r>
    </w:p>
    <w:p w14:paraId="4C1406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4FA9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评估体系的荒谬性，在气候变化的现实面前暴露无遗。我们燃烧化石燃料所驱动的经济增长，每增加一个点的GDP，都在为整个文明的存续增加一份负债。这份负债，却从未被计入任何一家公司的成本，也从未在任何一个国家的财政报表中得到体现。我们像一群在泰坦尼克号上兴高采烈地数着金币的乘客，对船体撞上冰山的事实视而不见。</w:t>
      </w:r>
    </w:p>
    <w:p w14:paraId="1EF5FF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162C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态危机，从根本上说，是一场评估危机。它源于我们将人类经济系统与地球生命系统割裂开来，并傲慢地将前者的评估逻辑凌驾于后者之上。只要我们不从根本上改变我们的“观察”方式，将生态系统的健康与稳定视为最基础的价值来衡量，任何技术性的解决方案（如碳交易市场）都将是杯水车薪。因为这些方案本身，仍试图用那个已经破产的市场逻辑，去解决由这个逻辑所导致的问题。</w:t>
      </w:r>
    </w:p>
    <w:p w14:paraId="3E9AF865">
      <w:pPr>
        <w:pStyle w:val="5"/>
        <w:bidi w:val="0"/>
        <w:rPr>
          <w:rFonts w:hint="eastAsia" w:ascii="宋体" w:hAnsi="宋体" w:eastAsia="宋体" w:cs="宋体"/>
          <w:sz w:val="24"/>
        </w:rPr>
      </w:pPr>
      <w:r>
        <w:rPr>
          <w:rFonts w:hint="eastAsia" w:ascii="宋体" w:hAnsi="宋体" w:eastAsia="宋体" w:cs="宋体"/>
        </w:rPr>
        <w:t>社会危机：断裂的联结</w:t>
      </w:r>
    </w:p>
    <w:p w14:paraId="670BBB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自然资本同样被忽略的，是社会资本——即人与人之间的信任、社群的凝聚力、文化的传承以及非正式的互助网络。这些无形的联结，是社会健康的基石，也是个体幸福感的重要来源。然而，在一个将竞争与个体利益最大化奉为圭臬的经济体系中，社会资本正在被迅速侵蚀。</w:t>
      </w:r>
    </w:p>
    <w:p w14:paraId="0EEF58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5493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市场逻辑的无限扩张，将原本属于社群、家庭、邻里的功能一一商品化。照看孩子、陪伴老人、烹饪食物、情感支持……一切都可以被购买。这在某种程度上提高了效率，却也让我们丧失了实践这些关怀行为的机会，而正是这些行为，编织了人与人之间的情感纽带。我们成为了原子化的消费者，而非相互依存的社群成员。</w:t>
      </w:r>
    </w:p>
    <w:p w14:paraId="1C61FD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0304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的异化在此体现为：那些能够促进社会资本的行为（如志愿服务、社区组织、无偿分享知识），因为不产生直接的货币回报，而被认为是“不经济”的。而那些破坏社会资本的行为（如制造社会焦虑来贩卖商品、通过算法制造信息茧房来激化对立），却可能因为商业上的成功而被大加赞赏。</w:t>
      </w:r>
    </w:p>
    <w:p w14:paraId="305E8E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AA22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当信任瓦解，社群凋零，个体陷入孤独与无意义感时，社会的“可用余量”（Available Margin）——即应对危机、进行集体学习和创新的弹性空间——便被消耗殆尽。一个由无数孤岛组成的社会，是极其脆弱的，它无法应对任何重大的集体挑战。</w:t>
      </w:r>
    </w:p>
    <w:p w14:paraId="6C3FFDBB">
      <w:pPr>
        <w:pStyle w:val="5"/>
        <w:bidi w:val="0"/>
        <w:rPr>
          <w:rFonts w:hint="eastAsia" w:ascii="宋体" w:hAnsi="宋体" w:eastAsia="宋体" w:cs="宋体"/>
          <w:sz w:val="24"/>
        </w:rPr>
      </w:pPr>
      <w:r>
        <w:rPr>
          <w:rFonts w:hint="eastAsia" w:ascii="宋体" w:hAnsi="宋体" w:eastAsia="宋体" w:cs="宋体"/>
        </w:rPr>
        <w:t>精神危机：被掏空的个体</w:t>
      </w:r>
    </w:p>
    <w:p w14:paraId="3DDBB5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评估的异化会内化到每个人的心中，引发深刻的精神危机。在一个以货币为唯一通用价值尺度的世界里，个体的自我价值感，不可避免地与他们的收入、职位和消费能力挂钩。我们被卷入一场永无止境的竞争，去追求那些被外部评估体系所定义的“成功”。</w:t>
      </w:r>
    </w:p>
    <w:p w14:paraId="503901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1C9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外部驱动的价值体系，使我们与自己真实的内在需求相疏离。我们选择专业和工作，往往不是基于兴趣和热情，而是基于其“钱景”。我们花费大量时间从事自己并不热爱甚至鄙视的工作，只为了换取购买力，去消费那些被广告塑造出来的、我们并不真正需要的商品，以填补内心的空虚。</w:t>
      </w:r>
    </w:p>
    <w:p w14:paraId="08235B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D1AC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内卷”、“过劳”、“职业倦怠”成为时代的流行病。这并非简单的个人选择问题，而是一个结构性困境。当“可用余量”被挤压到极限，当生活的所有方面都被效率和产出的逻辑所渗透，个体便丧失了探索、试错、无所事事、发展个人潜能的空间。我们的生命，从一场开放的、充满可能性的创造之旅，退化成了一张被预先规划好的、必须按时完成的任务清单。</w:t>
      </w:r>
    </w:p>
    <w:p w14:paraId="72E448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4803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深层次的危机在于，这种评估体系剥夺了我们构建个人意义的能力。意义，源于我们感到自己与某种超越自身的东西（如社群、文化、自然、一项伟大的事业）产生了深刻的联结，并为之做出了有价值的贡献。然而，当“价值”被简化为“价格”时，所有那些无法被定价的贡献，都变得无足轻重。我们陷入了意义的荒漠，消费主义成为了唯一的绿洲，但它提供的，只是转瞬即逝的海市蜃楼。</w:t>
      </w:r>
    </w:p>
    <w:p w14:paraId="7B43DFA7">
      <w:pPr>
        <w:pStyle w:val="4"/>
        <w:bidi w:val="0"/>
        <w:rPr>
          <w:rFonts w:hint="eastAsia" w:ascii="宋体" w:hAnsi="宋体" w:eastAsia="宋体" w:cs="宋体"/>
          <w:sz w:val="24"/>
        </w:rPr>
      </w:pPr>
      <w:bookmarkStart w:id="9" w:name="_Toc1919069613"/>
      <w:r>
        <w:rPr>
          <w:rFonts w:hint="eastAsia" w:ascii="宋体" w:hAnsi="宋体" w:eastAsia="宋体" w:cs="宋体"/>
        </w:rPr>
        <w:t>第三部分：黎明的曙光——作为观察者的经济学</w:t>
      </w:r>
      <w:bookmarkEnd w:id="9"/>
    </w:p>
    <w:p w14:paraId="539A79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如果说现代经济学及其所构建的世界正步入黄昏，那么，这并非绝望的终点，而是新生的前夜。要走出这片阴影，我们需要的不是对现有体系的修修补补，而是一场彻底的</w:t>
      </w:r>
      <w:r>
        <w:rPr>
          <w:rFonts w:hint="eastAsia" w:ascii="宋体" w:hAnsi="宋体" w:eastAsia="宋体" w:cs="宋体"/>
          <w:sz w:val="24"/>
          <w:lang w:eastAsia="zh-CN"/>
        </w:rPr>
        <w:t>概念转置</w:t>
      </w:r>
      <w:r>
        <w:rPr>
          <w:rFonts w:hint="eastAsia" w:ascii="宋体" w:hAnsi="宋体" w:eastAsia="宋体" w:cs="宋体"/>
          <w:sz w:val="24"/>
        </w:rPr>
        <w:t>。我们需要一门新的经济学，一门“作为观察者的经济学”。</w:t>
      </w:r>
    </w:p>
    <w:p w14:paraId="5B3A80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94D06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这门新经济学的出发点，不是去寻找那个客观价值的幽灵，而是勇敢地承认：我们，作为集体观察者，就是价值的创造者。</w:t>
      </w:r>
    </w:p>
    <w:p w14:paraId="57C7502D">
      <w:pPr>
        <w:pStyle w:val="5"/>
        <w:bidi w:val="0"/>
        <w:rPr>
          <w:rFonts w:hint="eastAsia" w:ascii="宋体" w:hAnsi="宋体" w:eastAsia="宋体" w:cs="宋体"/>
          <w:sz w:val="24"/>
        </w:rPr>
      </w:pPr>
      <w:r>
        <w:rPr>
          <w:rFonts w:hint="eastAsia" w:ascii="宋体" w:hAnsi="宋体" w:eastAsia="宋体" w:cs="宋体"/>
        </w:rPr>
        <w:t>从“可能性基底”到“锁定存在”</w:t>
      </w:r>
    </w:p>
    <w:p w14:paraId="4A6925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让我们引入一个更为根本的世界观。宇宙的实在，并非由一堆预先存在的、确定的物体所构成。它更像是一个充满无限潜能的“可能性基底”（Possibility Substrate）。我们所经验到的一切“确定性存在”，无论是物质、规律还是社会结构，都是意识通过“观察”这一行动，从这个基底中“收敛”（Converge）或“锁定”（Lock-in）的结果。</w:t>
      </w:r>
    </w:p>
    <w:p w14:paraId="3A6198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F03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这个“观察”，并非被动的接收信息，而是一种主动的、创造性的参与。不同的观察方式，会锁定不同的现实。一个生态学家和一-个伐木工，在同一片森林里，“观察”到的现实是截然不同的。</w:t>
      </w:r>
    </w:p>
    <w:p w14:paraId="726CF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BC2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这一观念应用于经济学，会产生颠覆性的结论。经济活动，其本质并非在给定的稀缺资源中进行选择，而是在无限的可能性中进行选择性的“收敛”。我们所说的“价值”，就是我们集体选择去“看见”、去“强调”、去“实现”的那部分可能性。</w:t>
      </w:r>
    </w:p>
    <w:p w14:paraId="190ABE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FB2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社会选择将大量的智力与物质资源投入到金融衍生品的创新上，而不是投入到可再生能源技术的研发上，这本身就是一种集体观察的结果。这个选择，会进一步强化金融领域的“价值”，使其吸引更多资源，形成正反馈循环。我们通过我们的观察（在此体现为注意力的投向、资本的流动、政策的倾斜），共同建构了我们的经济现实。</w:t>
      </w:r>
    </w:p>
    <w:p w14:paraId="1C39F278">
      <w:pPr>
        <w:pStyle w:val="5"/>
        <w:bidi w:val="0"/>
        <w:rPr>
          <w:rFonts w:hint="eastAsia" w:ascii="宋体" w:hAnsi="宋体" w:eastAsia="宋体" w:cs="宋体"/>
          <w:sz w:val="24"/>
        </w:rPr>
      </w:pPr>
      <w:r>
        <w:rPr>
          <w:rFonts w:hint="eastAsia" w:ascii="宋体" w:hAnsi="宋体" w:eastAsia="宋体" w:cs="宋体"/>
        </w:rPr>
        <w:t>价值的回归：从单眼视觉到多维视野</w:t>
      </w:r>
    </w:p>
    <w:p w14:paraId="47F04B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承认了我们作为观察者的创造性角色，下一步便是自觉地、有意识地去扩展我们的观察视野。评估的异化，其核心是一种“单眼视觉”的暴政——即只用货币这一只眼睛去看世界。我们要做的，是开启我们所有的感官，发展一种“多维视野”，去看见那些被长期忽略的价值维度。</w:t>
      </w:r>
    </w:p>
    <w:p w14:paraId="01E5F6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64D1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这意味着，我们需要发展全新的评估框架和度量体系。这并非要创造另一个如同GDP般僵化的“超级指标”，而是要建立一个动态的、多层次的、情境化的“价值仪表盘”。</w:t>
      </w:r>
    </w:p>
    <w:p w14:paraId="4B0EF8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B546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生态层面，我们需要将生态系统的健康状况（如生物多样性、碳汇能力、水循环稳定性）作为经济决策的基础约束，而非外部成本。我们需要能够衡量生态资本的存量与流量，确保我们的经济活动是在增进而非消耗这份最根本的财富。</w:t>
      </w:r>
    </w:p>
    <w:p w14:paraId="4B1B8F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在社会层面，我们需要发展衡量社会资本的工具，如社区信任度、社会参与率、合作网络的密度等。公共政策的评估，应将“是否增进社会联结”作为一个核心考量。</w:t>
      </w:r>
    </w:p>
    <w:p w14:paraId="26130C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在个体层面，我们需要将人的全面发展——健康、知识、技能、创造力、主观幸福感——视为经济活动的最终目的，而非仅仅是“人力资本”这一工具性概念。</w:t>
      </w:r>
    </w:p>
    <w:p w14:paraId="4788B6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FDF5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这场财富的重构，是一场深刻的文化变革。它要求我们从“拥有更多”（Having More）的逻辑，转向“成为更多”（Being More）的逻辑。真正的财富，不是银行账户里的数字，而是我们所拥有的“可用余量”——即自由选择、探索潜能、抵御风险、与他人和世界建立丰富联结的能力。</w:t>
      </w:r>
    </w:p>
    <w:p w14:paraId="79C03F0E">
      <w:pPr>
        <w:pStyle w:val="5"/>
        <w:bidi w:val="0"/>
        <w:rPr>
          <w:rFonts w:hint="eastAsia" w:ascii="宋体" w:hAnsi="宋体" w:eastAsia="宋体" w:cs="宋体"/>
          <w:sz w:val="24"/>
        </w:rPr>
      </w:pPr>
      <w:r>
        <w:rPr>
          <w:rFonts w:hint="eastAsia" w:ascii="宋体" w:hAnsi="宋体" w:eastAsia="宋体" w:cs="宋体"/>
        </w:rPr>
        <w:t>评估权的解放：从中心化垄断到分布式协商</w:t>
      </w:r>
    </w:p>
    <w:p w14:paraId="3BFD4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要实现价值视野的扩展，最关键的一步，是打破评估权的垄断，将其归还给每一个经济活动的参与者。只要评估的权力仍然集中在少数精英机构手中，任何新的价值理念都可能被收编或扭曲。</w:t>
      </w:r>
    </w:p>
    <w:p w14:paraId="47F7E0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2842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幸运的是，新的技术正在为此提供前所未有的可能性。分布式账本、智能合约等技术，使得构建大规模、去中心化的信任与协作网络成为可能。它们可以被用来创造新的、由社群驱动的经济体。</w:t>
      </w:r>
    </w:p>
    <w:p w14:paraId="5E4429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BD7D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想象一下这样的未来：</w:t>
      </w:r>
    </w:p>
    <w:p w14:paraId="12F442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7C3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开源软件社区，其贡献者的价值不再仅仅由少数科技巨头的雇佣合同来定义。他们的每一次代码提交、文档撰写、社区答疑，都可以通过社群内部的共识机制被“观察”到，并获得相应的、代表其贡献的“通证”。这些通证可以在社群生态内流通，换取服务、参与决策，甚至在更广泛的范围内兑现价值。</w:t>
      </w:r>
    </w:p>
    <w:p w14:paraId="01337E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致力于再生农业的社区，其价值评估体系不再仅仅是农产品的市场售价。它还会衡量土壤有机质的提升、生物多样性的增加、水资源的涵养以及为当地社区提供的健康食物。消费者可以通过技术手段，清晰地看到每一份食物背后所蕴含的生态与社会价值，并用他们的购买行为，为这种多维价值投票。</w:t>
      </w:r>
    </w:p>
    <w:p w14:paraId="21DFB0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艺术创作社群，艺术家不再完全依赖于传统的画廊或策展人体系来获得认可。他们可以通过一个由同行、收藏家和爱好者组成的网络，直接展示自己的作品，其价值由这个网络的集体“观察”所决定，从而摆脱少数权威的审美垄断。</w:t>
      </w:r>
    </w:p>
    <w:p w14:paraId="71CF0B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0A21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并非遥远的乌托邦。它们是正在萌芽的、后资本主义经济的雏形。其核心，都是将评估的权力从一个中心化的“裁判”，转变为一个分布式的、由所有参与者共同进行的“对话”。在这场对话中，价值不再是被单向度地宣布，而是在持续的、多元的协商中动态生成。</w:t>
      </w:r>
    </w:p>
    <w:p w14:paraId="51A6EB83">
      <w:pPr>
        <w:pStyle w:val="4"/>
        <w:bidi w:val="0"/>
        <w:rPr>
          <w:rFonts w:hint="eastAsia" w:ascii="宋体" w:hAnsi="宋体" w:eastAsia="宋体" w:cs="宋体"/>
          <w:sz w:val="24"/>
        </w:rPr>
      </w:pPr>
      <w:bookmarkStart w:id="10" w:name="_Toc746091398"/>
      <w:r>
        <w:rPr>
          <w:rFonts w:hint="eastAsia" w:ascii="宋体" w:hAnsi="宋体" w:eastAsia="宋体" w:cs="宋体"/>
        </w:rPr>
        <w:t>本书的使命</w:t>
      </w:r>
      <w:bookmarkEnd w:id="10"/>
    </w:p>
    <w:p w14:paraId="171C9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这篇序言，仅仅是拉开了这场思想远征的帷幕。</w:t>
      </w:r>
    </w:p>
    <w:p w14:paraId="47577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FBF4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在接下来的篇章中，我们将更系统地解剖现代经济学的思想误区，更深入地阐述“作为观察者的经济学”的哲学基础，并更具体地探讨构建后资本主义经济的实践蓝图。</w:t>
      </w:r>
    </w:p>
    <w:p w14:paraId="36C7A8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B01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无意提供一套包治百病的终极解决方案。恰恰相反，它所反对的，正是那种认为存在唯一最优解的思维定式。本书旨在提供一个新的认知框架和一套思想工具，赋能于每一位读者，让你们成为自身经济现实的主动观察者和自觉创造者。</w:t>
      </w:r>
    </w:p>
    <w:p w14:paraId="689D0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74EC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走出经济学的黄昏，需要我们每一个人的觉醒与行动。我们需要停止向那个价值的幽灵祈祷，转而学习如何与其他观察者一起，共同创造一个真正值得我们去追求和生活的世界。</w:t>
      </w:r>
    </w:p>
    <w:p w14:paraId="37877F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B2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这不仅是一场经济学的革命，更是一场意识的革命。它关乎我们如何看待自己，如何看待彼此，以及如何看待我们与这个生机勃勃的星球之间的关系。</w:t>
      </w:r>
    </w:p>
    <w:p w14:paraId="1ED0C2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9422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黎明，始于我们敢于睁开双眼，去“看见”那片被黄昏遮蔽已久的、充满无限可能的地平线。</w:t>
      </w:r>
    </w:p>
    <w:p w14:paraId="106048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60E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祝融</w:t>
      </w:r>
    </w:p>
    <w:p w14:paraId="57E07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二〇二五年</w:t>
      </w:r>
      <w:r>
        <w:rPr>
          <w:rFonts w:hint="eastAsia" w:ascii="宋体" w:hAnsi="宋体" w:eastAsia="宋体" w:cs="宋体"/>
          <w:sz w:val="24"/>
          <w:lang w:val="en-US" w:eastAsia="zh-CN"/>
        </w:rPr>
        <w:t>十</w:t>
      </w:r>
      <w:r>
        <w:rPr>
          <w:rFonts w:hint="eastAsia" w:ascii="宋体" w:hAnsi="宋体" w:eastAsia="宋体" w:cs="宋体"/>
          <w:sz w:val="24"/>
        </w:rPr>
        <w:t>月</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rPr>
      </w:pPr>
      <w:bookmarkStart w:id="11" w:name="_Toc401111353"/>
      <w:r>
        <w:rPr>
          <w:rFonts w:hint="eastAsia" w:ascii="宋体" w:hAnsi="宋体" w:eastAsia="宋体" w:cs="宋体"/>
          <w:sz w:val="36"/>
          <w:szCs w:val="36"/>
        </w:rPr>
        <w:t>第一部分：评估的异化——现代经济学的根基性谬误</w:t>
      </w:r>
      <w:bookmarkEnd w:id="11"/>
    </w:p>
    <w:p w14:paraId="21DC3AEB">
      <w:pPr>
        <w:rPr>
          <w:rFonts w:hint="eastAsia" w:ascii="宋体" w:hAnsi="宋体" w:eastAsia="宋体" w:cs="宋体"/>
          <w:lang w:val="en-US" w:eastAsia="zh-CN"/>
        </w:rPr>
      </w:pPr>
      <w:r>
        <w:rPr>
          <w:rFonts w:hint="eastAsia" w:ascii="宋体" w:hAnsi="宋体" w:eastAsia="宋体" w:cs="宋体"/>
        </w:rPr>
        <w:t>Part I: The Alienation of Evaluation – The Foundational Fallacy of Modern Economics</w:t>
      </w:r>
    </w:p>
    <w:p w14:paraId="17E95300">
      <w:pPr>
        <w:pStyle w:val="4"/>
        <w:bidi w:val="0"/>
        <w:rPr>
          <w:rFonts w:hint="eastAsia" w:ascii="宋体" w:hAnsi="宋体" w:eastAsia="宋体" w:cs="宋体"/>
          <w:sz w:val="24"/>
        </w:rPr>
      </w:pPr>
      <w:bookmarkStart w:id="12" w:name="_Toc527341938"/>
      <w:r>
        <w:rPr>
          <w:rFonts w:hint="eastAsia" w:ascii="宋体" w:hAnsi="宋体" w:eastAsia="宋体" w:cs="宋体"/>
        </w:rPr>
        <w:t>第一章：客观价值的幻象</w:t>
      </w:r>
      <w:bookmarkEnd w:id="12"/>
    </w:p>
    <w:p w14:paraId="1C7D671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一切宏大叙事的开端，都潜藏着一个不容置疑的公理。它如同建筑的地基，支撑着其上所有理论的梁柱与穹顶；又如同操作系统的底层代码，规定了其内部所有运算的边界与逻辑。对于现代经济学这门试图解释、预测乃至驾驭人类社会物质生活的“科学”而言，它的创世公理便是：</w:t>
      </w:r>
      <w:r>
        <w:rPr>
          <w:rFonts w:hint="eastAsia" w:ascii="宋体" w:hAnsi="宋体" w:eastAsia="宋体" w:cs="宋体"/>
          <w:b/>
          <w:bCs/>
          <w:sz w:val="24"/>
        </w:rPr>
        <w:t>存在着一种客观的、外在于观察者的、可被发现与度量的“价值”。</w:t>
      </w:r>
    </w:p>
    <w:p w14:paraId="142E0E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40E4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公理从未被真正地、彻底地审视过，因为它构成了经济学之所以能宣称自己为“科学”的形而上学前提。正如物理学需要一个客观的物质世界作为其研究对象，经济学也迫切地需要一个“客观价值”的实体，来安放其全部的数学模型与理性假设。若没有这个坚实的支点，整座智识大厦便会瞬间坍塌，退化为历史、社会学或伦理学的附庸。因此，两个多世纪以来，经济学最优秀的头脑们所做的，并非是去质疑这个价值实体的存在，而是前赴后继地去寻找它的栖身之所，去为这个游荡在人类社会中的幽灵，找到一个稳固的“锚”。</w:t>
      </w:r>
    </w:p>
    <w:p w14:paraId="3D6DB0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B8120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这场旷日持久的追寻，构成了经济思想史上最核心、也最富悲剧色彩的主线。它是一场智力上的奥德赛，</w:t>
      </w:r>
      <w:r>
        <w:rPr>
          <w:rFonts w:hint="eastAsia" w:ascii="宋体" w:hAnsi="宋体" w:eastAsia="宋体" w:cs="宋体"/>
          <w:b/>
          <w:bCs/>
          <w:sz w:val="24"/>
        </w:rPr>
        <w:t>英雄们不断宣告找到了价值的“新大陆”，却最终发现那只是一座由自身观念投射而成的海市蜃楼。</w:t>
      </w:r>
      <w:r>
        <w:rPr>
          <w:rFonts w:hint="eastAsia" w:ascii="宋体" w:hAnsi="宋体" w:eastAsia="宋体" w:cs="宋体"/>
          <w:sz w:val="24"/>
        </w:rPr>
        <w:t>本章的目的，便是要对这场追寻进行一次彻底的思想考古，揭示“客观价值”并非一个等待被发现的科学事实，而是一个被持续建构、不断变形的哲学幻象。我们将看到，</w:t>
      </w:r>
      <w:r>
        <w:rPr>
          <w:rFonts w:hint="eastAsia" w:ascii="宋体" w:hAnsi="宋体" w:eastAsia="宋体" w:cs="宋体"/>
          <w:b/>
          <w:bCs/>
          <w:sz w:val="24"/>
        </w:rPr>
        <w:t>经济学并非一门关于价值“发现”的科学，而是一套关于价值“共识”如何被固化、被垄断、并最终走向异化的权力体系。</w:t>
      </w:r>
    </w:p>
    <w:p w14:paraId="7C54F173">
      <w:pPr>
        <w:pStyle w:val="5"/>
        <w:bidi w:val="0"/>
        <w:rPr>
          <w:rFonts w:hint="eastAsia" w:ascii="宋体" w:hAnsi="宋体" w:eastAsia="宋体" w:cs="宋体"/>
          <w:sz w:val="24"/>
        </w:rPr>
      </w:pPr>
      <w:r>
        <w:rPr>
          <w:rFonts w:hint="eastAsia" w:ascii="宋体" w:hAnsi="宋体" w:eastAsia="宋体" w:cs="宋体"/>
        </w:rPr>
        <w:t>从亚当·斯密到凯恩斯：寻找价值的“锚”</w:t>
      </w:r>
    </w:p>
    <w:p w14:paraId="181002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锚”是一个至关重要的隐喻。在波涛汹涌、变幻莫测的商业海洋中，一个稳固的锚，意味着确定性、可预测性与安全感。对于一门渴望获得牛顿式物理学地位的学科而言，找到价值的“锚”，就等于找到了它的“第一推动力”或“万有引力定律”。这场寻锚之旅，大致经历了四个关键阶段：</w:t>
      </w:r>
      <w:r>
        <w:rPr>
          <w:rFonts w:hint="eastAsia" w:ascii="宋体" w:hAnsi="宋体" w:eastAsia="宋体" w:cs="宋体"/>
          <w:b/>
          <w:bCs/>
          <w:sz w:val="24"/>
        </w:rPr>
        <w:t>从生产领域的“劳动”，到消费领域的“效用”，再到市场领域的“均衡”，最终上升至国家层面的“总量”。</w:t>
      </w:r>
      <w:r>
        <w:rPr>
          <w:rFonts w:hint="eastAsia" w:ascii="宋体" w:hAnsi="宋体" w:eastAsia="宋体" w:cs="宋体"/>
          <w:sz w:val="24"/>
        </w:rPr>
        <w:t>每一步，都看似离“科学”更近，实则离人性的真实更远，离评估的异化更深。</w:t>
      </w:r>
    </w:p>
    <w:p w14:paraId="2F745FCC">
      <w:pPr>
        <w:pStyle w:val="6"/>
        <w:bidi w:val="0"/>
        <w:rPr>
          <w:rFonts w:hint="eastAsia" w:ascii="宋体" w:hAnsi="宋体" w:eastAsia="宋体" w:cs="宋体"/>
          <w:sz w:val="24"/>
        </w:rPr>
      </w:pPr>
      <w:r>
        <w:rPr>
          <w:rFonts w:hint="eastAsia" w:ascii="宋体" w:hAnsi="宋体" w:eastAsia="宋体" w:cs="宋体"/>
        </w:rPr>
        <w:t>第一阶段：劳动之锚——古典经济学的创世与原罪</w:t>
      </w:r>
    </w:p>
    <w:p w14:paraId="0B9B9F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亚当·斯密写下《国富论》的时代，启蒙运动的理性之光正照耀着欧洲。将复杂纷繁的社会现象还原为简洁、普适的自然法则，是当时所有思想家的共同梦想。斯密面临的第一个巨大挑战，便是著名的“价值悖论”，即“水与钻石的悖论”：水对于生命至关重要，其“使用价值”无穷大，但市场价格（交换价值）却极低；钻石几乎毫无实际用途，使用价值极小，交换价值却极高。</w:t>
      </w:r>
    </w:p>
    <w:p w14:paraId="071776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41C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悖论如同一道幽深的裂谷，横亘在通往价值理论的道路上。如果价值源于其有用性，那么水的价格应当远高于钻石。显然，事实并非如此。为了绕开这道裂谷，斯密做出了一个影响后世两百余年的关键抉择：他将价值的源头从消费端的主观感受，转向了生产端的客观投入。他断言，一个商品的“真实价格”，在于获取它所必须付出的“辛苦和麻烦”。换言之，价值的终极来源是“劳动”。</w:t>
      </w:r>
    </w:p>
    <w:p w14:paraId="4BDECA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C95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这是一个天才般的简化。通过将价值锚定于“劳动”，斯密似乎一举解决了所有问题：</w:t>
      </w:r>
    </w:p>
    <w:p w14:paraId="13F92CD0">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客观性：劳动时间是可以被计量的，是可以被客观比较的。这为价值的科学计算提供了可能。</w:t>
      </w:r>
    </w:p>
    <w:p w14:paraId="7543685A">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普适性：无论是农民种地、工人织布还是猎人捕鹿，其背后都是人类劳动的付出，这为不同商品之间的价值比较提供了“通约”的可能。</w:t>
      </w:r>
    </w:p>
    <w:p w14:paraId="0ADFBB80">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道德性：它符合一种朴素的直觉——辛勤的付出理应获得回报，这为财富的合法性提供了道德辩护。</w:t>
      </w:r>
    </w:p>
    <w:p w14:paraId="523700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F6A5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“劳动价值论”的诞生，是现代经济学的“创世时刻”。它为这门新兴学科提供了第一个坚实的锚。然而，这也是它的“原罪”所在。这个看似坚固的锚，从一开始就锈迹斑斑，充满了无法弥合的裂缝：</w:t>
      </w:r>
    </w:p>
    <w:p w14:paraId="49942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DB8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劳动的异质性问题：一个钟表匠一小时的精细劳动，与一个搬运工一小时的体力劳动，如何换算？斯密试图用“市场在劳动背后进行的一种大体上的调整”来回避，但这无异于循环论证。</w:t>
      </w:r>
    </w:p>
    <w:p w14:paraId="390194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稀缺性的问题：一块意外发现的巨大天然钻石，几乎没有耗费任何劳动，其价值又从何而来？古典经济学将此归为“地租”或“垄断”等特殊情况，但稀缺性恰恰是构成价值的核心要素之一。</w:t>
      </w:r>
    </w:p>
    <w:p w14:paraId="27531E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非劳动投入的问题：土地、资本、知识、企业家才能，这些在生产过程中同样至关重要的要素，其贡献如何被纳入价值的计算？将它们的作用仅仅视为劳动的辅助或转移，显然无法解释现实。</w:t>
      </w:r>
    </w:p>
    <w:p w14:paraId="0163CB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43C6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管如此，“劳动之锚”的范式依然被大卫·李嘉图和卡尔·马克思推向了极致。李嘉图将其发展为分析社会阶级（地主、资本家、工人）之间财富分配的犀利工具。而马克思则在此基础上，构建了他那宏伟的政治经济学批判体系。在马克思看来，劳动不仅是价值的来源，更是价值的唯一来源。资本家支付给工人的工资，只相当于其劳动所创造价值的一部分（必要劳动时间），而剩余的部分（剩余劳动时间）则被无偿占有，这便是“剩余价值”与资本主义剥削的秘密。</w:t>
      </w:r>
    </w:p>
    <w:p w14:paraId="1673CC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53C5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马克思的理论，将“劳动价值论”的内在矛盾与社会批判力量发挥到了极致。然而，他同样未能逃脱这个范式的根本局限。他越是试图精确地定义“社会必要劳动时间”，就越是陷入理论的困境。最终，整个古典经济学和马克思主义经济学，都建立在一个脆弱的、无法被经验完全证实的“劳动”锚之上。</w:t>
      </w:r>
      <w:r>
        <w:rPr>
          <w:rFonts w:hint="eastAsia" w:ascii="宋体" w:hAnsi="宋体" w:eastAsia="宋体" w:cs="宋体"/>
          <w:b/>
          <w:bCs/>
          <w:sz w:val="24"/>
        </w:rPr>
        <w:t>这个锚，与其说是一个科学发现，不如说是一个哲学选择——一个选择将人的“生产”属性置于其所有其他属性之上的世界观。</w:t>
      </w:r>
    </w:p>
    <w:p w14:paraId="0C790DBB">
      <w:pPr>
        <w:pStyle w:val="6"/>
        <w:bidi w:val="0"/>
        <w:rPr>
          <w:rFonts w:hint="eastAsia" w:ascii="宋体" w:hAnsi="宋体" w:eastAsia="宋体" w:cs="宋体"/>
        </w:rPr>
      </w:pPr>
      <w:r>
        <w:rPr>
          <w:rFonts w:hint="eastAsia" w:ascii="宋体" w:hAnsi="宋体" w:eastAsia="宋体" w:cs="宋体"/>
        </w:rPr>
        <w:t>第二阶段：效用之锚——边际革命与“理性人”的幽灵</w:t>
      </w:r>
    </w:p>
    <w:p w14:paraId="3A4A22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十九世纪七十年代，一场被称为“</w:t>
      </w:r>
      <w:r>
        <w:rPr>
          <w:rFonts w:hint="eastAsia" w:ascii="宋体" w:hAnsi="宋体" w:eastAsia="宋体" w:cs="宋体"/>
          <w:sz w:val="24"/>
          <w:lang w:eastAsia="zh-CN"/>
        </w:rPr>
        <w:t>边际</w:t>
      </w:r>
      <w:r>
        <w:rPr>
          <w:rFonts w:hint="eastAsia" w:ascii="宋体" w:hAnsi="宋体" w:eastAsia="宋体" w:cs="宋体"/>
          <w:sz w:val="24"/>
        </w:rPr>
        <w:t>革命”的思想风暴，几乎同时在英国、奥地利和瑞士掀起。杰文斯、门格尔、瓦尔拉斯这三位互不知晓的经济学家，不约而同地对古典经济学的根基发起了致命攻击。他们指出，价值的决定因素，不在于过去投入了多少劳动，而在于未来能带来多少满足。价值的源头，必须从生产领域转向消费领域，从客观的成本转向主观的“效用”（Utility）。</w:t>
      </w:r>
    </w:p>
    <w:p w14:paraId="42F7A5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2C72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解决斯密的“水与钻石悖论”，他们引入了一个全新的、极其强大的分析工具——“边际”（Margin）概念。一个东西的价值，不取决于它的总效用，而取决于消费最后一单位该物品所带来的“边际效用”。水的总效用虽高，但由于其存量巨大，我们消费最后一升水所获得的额外满足感（边际效用）微乎其微；而钻石极其稀缺，获得最后一小颗钻石所带来的边际效用则巨大无比。因此，水的价格低，钻石的价格高。</w:t>
      </w:r>
    </w:p>
    <w:p w14:paraId="5DF3BE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39B2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悖论似乎被完美地解决了。价值的锚，从生产端的“劳动”，漂移到了消费端的“效用”。这无疑是一次重大的</w:t>
      </w:r>
      <w:r>
        <w:rPr>
          <w:rFonts w:hint="eastAsia" w:ascii="宋体" w:hAnsi="宋体" w:eastAsia="宋体" w:cs="宋体"/>
          <w:sz w:val="24"/>
          <w:lang w:eastAsia="zh-CN"/>
        </w:rPr>
        <w:t>概念转置</w:t>
      </w:r>
      <w:r>
        <w:rPr>
          <w:rFonts w:hint="eastAsia" w:ascii="宋体" w:hAnsi="宋体" w:eastAsia="宋体" w:cs="宋体"/>
          <w:sz w:val="24"/>
        </w:rPr>
        <w:t>，它将</w:t>
      </w:r>
      <w:r>
        <w:rPr>
          <w:rFonts w:hint="eastAsia" w:ascii="宋体" w:hAnsi="宋体" w:eastAsia="宋体" w:cs="宋体"/>
          <w:b/>
          <w:bCs/>
          <w:sz w:val="24"/>
        </w:rPr>
        <w:t>经济学的焦点从宏大的阶级与生产，转向了个体的选择与欲望。新古典经济学的大厦由此奠基。</w:t>
      </w:r>
    </w:p>
    <w:p w14:paraId="4108F1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5959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然而，为了让这个主观的“效用”之锚能够变得“科学”、能够被纳入数学模型的精密运算，经济学家们进行了一次更为隐蔽、也更为深刻的异化操作。他们</w:t>
      </w:r>
      <w:r>
        <w:rPr>
          <w:rFonts w:hint="eastAsia" w:ascii="宋体" w:hAnsi="宋体" w:eastAsia="宋体" w:cs="宋体"/>
          <w:b/>
          <w:bCs/>
          <w:sz w:val="24"/>
        </w:rPr>
        <w:t>创造了一个在真实世界中从未存在过的理论生物——“经济人”（Homo economicus），或称“理性人”。</w:t>
      </w:r>
    </w:p>
    <w:p w14:paraId="012F76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E253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这个“理性人”具有如下神性：</w:t>
      </w:r>
    </w:p>
    <w:p w14:paraId="74426A61">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全知：他掌握关于所有商品、价格和自身偏好的完全信息。</w:t>
      </w:r>
    </w:p>
    <w:p w14:paraId="63A72F5A">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全能：他拥有无限的认知与计算能力，可以瞬间比较所有可能选择的效用。</w:t>
      </w:r>
    </w:p>
    <w:p w14:paraId="0CECCEF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自利：他行为的唯一动机，是最大化自身的效用函数。</w:t>
      </w:r>
    </w:p>
    <w:p w14:paraId="0BA8A7A0">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偏好稳定且可传递：他的欲望被抽象成一个稳定、一致、可以用数学表达的偏好序列。</w:t>
      </w:r>
    </w:p>
    <w:p w14:paraId="3F32CD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923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通过这个理论上的“圣子”，主观的、流动的、不可通约的、充满情境与矛盾的真实人性，被“道成肉身”，变成了一个可以被加总、求导、并最终绘制成平滑曲线的“效用函数”。</w:t>
      </w:r>
      <w:r>
        <w:rPr>
          <w:rFonts w:hint="eastAsia" w:ascii="宋体" w:hAnsi="宋体" w:eastAsia="宋体" w:cs="宋体"/>
          <w:b/>
          <w:bCs/>
          <w:sz w:val="24"/>
        </w:rPr>
        <w:t>价值判断，这个原本属于伦理学、心理学和哲学的复杂领域，被彻底简化成了一个求解约束条件下最大值的数学问题。</w:t>
      </w:r>
    </w:p>
    <w:p w14:paraId="223D48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CB7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“效用之锚”看似解决了客观性的难题，实则以一种更精巧的方式完成了对价值的扭曲。它将主观体验客观化了</w:t>
      </w:r>
      <w:r>
        <w:rPr>
          <w:rFonts w:hint="eastAsia" w:ascii="宋体" w:hAnsi="宋体" w:eastAsia="宋体" w:cs="宋体"/>
          <w:sz w:val="24"/>
          <w:lang w:eastAsia="zh-CN"/>
        </w:rPr>
        <w:t>。</w:t>
      </w:r>
      <w:r>
        <w:rPr>
          <w:rFonts w:hint="eastAsia" w:ascii="宋体" w:hAnsi="宋体" w:eastAsia="宋体" w:cs="宋体"/>
          <w:b/>
          <w:bCs/>
          <w:sz w:val="24"/>
        </w:rPr>
        <w:t>评估的异化，从对外部劳动时间的计算，深化为对内在欲望的建模。</w:t>
      </w:r>
      <w:r>
        <w:rPr>
          <w:rFonts w:hint="eastAsia" w:ascii="宋体" w:hAnsi="宋体" w:eastAsia="宋体" w:cs="宋体"/>
          <w:sz w:val="24"/>
        </w:rPr>
        <w:t>如果说“劳动价值论”是对人类身体的异化，那么“效用价值论”就是对人类心智的异化。</w:t>
      </w:r>
    </w:p>
    <w:p w14:paraId="5643D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E53A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理性人”的幽灵，从此便附身于经济学，成为了其所有核心理论（如消费者选择理论、一般均衡理论）的微观基础。其后果是灾难性的：它不仅在描述上严重偏离现实（正如行为经济学的大量研究所揭示的），更在规范上塑造了一个冷酷的世界。</w:t>
      </w:r>
      <w:r>
        <w:rPr>
          <w:rFonts w:hint="eastAsia" w:ascii="宋体" w:hAnsi="宋体" w:eastAsia="宋体" w:cs="宋体"/>
          <w:b/>
          <w:bCs/>
          <w:sz w:val="24"/>
        </w:rPr>
        <w:t>一个以“理性人”为蓝本构建的社会，会系统性地贬低和惩罚那些非“理性”的行为，如利他、合作、信任、忠诚、为爱牺牲等。</w:t>
      </w:r>
      <w:r>
        <w:rPr>
          <w:rFonts w:hint="eastAsia" w:ascii="宋体" w:hAnsi="宋体" w:eastAsia="宋体" w:cs="宋体"/>
          <w:sz w:val="24"/>
        </w:rPr>
        <w:t>我们按照模型的形象，重塑了我们自己和我们的制度，最终创造出一个越来越像模型所描述的那个原子化、自利化的世界。</w:t>
      </w:r>
    </w:p>
    <w:p w14:paraId="12EC2E15">
      <w:pPr>
        <w:pStyle w:val="6"/>
        <w:bidi w:val="0"/>
        <w:rPr>
          <w:rFonts w:hint="eastAsia" w:ascii="宋体" w:hAnsi="宋体" w:eastAsia="宋体" w:cs="宋体"/>
          <w:sz w:val="24"/>
        </w:rPr>
      </w:pPr>
      <w:r>
        <w:rPr>
          <w:rFonts w:hint="eastAsia" w:ascii="宋体" w:hAnsi="宋体" w:eastAsia="宋体" w:cs="宋体"/>
        </w:rPr>
        <w:t>第三阶段：均衡之锚——马歇尔的剪刀与市场的神话</w:t>
      </w:r>
    </w:p>
    <w:p w14:paraId="2EE31B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面对古典的“成本/劳动”理论与新古典的“效用/需求”理论之间的对立，阿尔弗雷德·马歇尔这位伟大的集大成者，试图进行一次调和。在他著名的“剪刀”比喻中，他指出，</w:t>
      </w:r>
      <w:r>
        <w:rPr>
          <w:rFonts w:hint="eastAsia" w:ascii="宋体" w:hAnsi="宋体" w:eastAsia="宋体" w:cs="宋体"/>
          <w:b/>
          <w:bCs/>
          <w:sz w:val="24"/>
        </w:rPr>
        <w:t>争论价值是由供给（生产成本）决定还是由需求（边际效用）决定，就像争论一张纸是被剪刀的上刀刃还是下刀刃剪开的一样愚蠢。价值，或者说“价格”，是由供给和需求这两股力量共同决定的，其交点便是“均衡点”。</w:t>
      </w:r>
    </w:p>
    <w:p w14:paraId="2A4014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F951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马歇尔的综合，为现代微观经济学提供了沿用至今的标准模型。</w:t>
      </w:r>
      <w:r>
        <w:rPr>
          <w:rFonts w:hint="eastAsia" w:ascii="宋体" w:hAnsi="宋体" w:eastAsia="宋体" w:cs="宋体"/>
          <w:b/>
          <w:bCs/>
          <w:sz w:val="24"/>
        </w:rPr>
        <w:t>价值的锚，似乎不再需要偏执地固定于生产或消费任何一端。它被安放在了一个更为动态、也看似更为客观的位置——市场的“均衡价格”之上。</w:t>
      </w:r>
      <w:r>
        <w:rPr>
          <w:rFonts w:hint="eastAsia" w:ascii="宋体" w:hAnsi="宋体" w:eastAsia="宋体" w:cs="宋体"/>
          <w:sz w:val="24"/>
        </w:rPr>
        <w:t>这个价格，被认为是市场这台巨大的信息处理器，在综合了所有生产者的成本与所有消费者的偏好之后，给出的最优解。它不多不少，正好使得市场出清，实现了资源的最佳配置。</w:t>
      </w:r>
    </w:p>
    <w:p w14:paraId="5D4CCB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C69E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均衡之锚”的吸引力是巨大的。它将市场描绘成一个近乎完美的、能够自动发现并实现价值的自然系统。经济学家的任务，不再是去探究价值的形而上学本质，而只需研究供需曲线如何移动，以及市场如何达到新的均衡。价值，被彻底地操作化、技术化了。</w:t>
      </w:r>
    </w:p>
    <w:p w14:paraId="7506B7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6CA5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然而，这把优雅的“马歇尔剪刀”，剪掉的恰恰是真实世界中所有重要的细节：</w:t>
      </w:r>
    </w:p>
    <w:p w14:paraId="50A15F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权力的缺席：标准的供需模型假设了一个由无数原子化个体组成的“完全竞争”市场，其中没有任何人能够单独影响价格。这完全忽略了</w:t>
      </w:r>
      <w:r>
        <w:rPr>
          <w:rFonts w:hint="eastAsia" w:ascii="宋体" w:hAnsi="宋体" w:eastAsia="宋体" w:cs="宋体"/>
          <w:b/>
          <w:bCs/>
          <w:sz w:val="24"/>
        </w:rPr>
        <w:t>现实世界中无处不在的垄断、信息不对称、以及权力关系对价格的决定性影响。</w:t>
      </w:r>
      <w:r>
        <w:rPr>
          <w:rFonts w:hint="eastAsia" w:ascii="宋体" w:hAnsi="宋体" w:eastAsia="宋体" w:cs="宋体"/>
          <w:sz w:val="24"/>
        </w:rPr>
        <w:t>一个跨国公司与一个非洲农民之间的“公平交易”，其价格真的是由平等的供需决定的吗？</w:t>
      </w:r>
    </w:p>
    <w:p w14:paraId="32F34B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时间的真空：均衡分析本质上是静态的，它描述的是一个特定时间点的理想状态。它无法处理</w:t>
      </w:r>
      <w:r>
        <w:rPr>
          <w:rFonts w:hint="eastAsia" w:ascii="宋体" w:hAnsi="宋体" w:eastAsia="宋体" w:cs="宋体"/>
          <w:b/>
          <w:bCs/>
          <w:sz w:val="24"/>
        </w:rPr>
        <w:t>真实世界中的不确定性、创新、以及历史路径依赖。</w:t>
      </w:r>
      <w:r>
        <w:rPr>
          <w:rFonts w:hint="eastAsia" w:ascii="宋体" w:hAnsi="宋体" w:eastAsia="宋体" w:cs="宋体"/>
          <w:sz w:val="24"/>
        </w:rPr>
        <w:t>熊彼特所言的“创造性毁灭”，在这种静态框架中，只能被视为一种来自外部的“冲击”，而非市场内生的核心动力。</w:t>
      </w:r>
    </w:p>
    <w:p w14:paraId="5DA5C3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共识的伪装：所谓的“均衡价格”，被描绘成一个客观的、由市场“发现”的结果。但它实际上是一个深刻的“社会共识”的体现。</w:t>
      </w:r>
      <w:r>
        <w:rPr>
          <w:rFonts w:hint="eastAsia" w:ascii="宋体" w:hAnsi="宋体" w:eastAsia="宋体" w:cs="宋体"/>
          <w:b/>
          <w:bCs/>
          <w:sz w:val="24"/>
        </w:rPr>
        <w:t>这个价格之所以能够成立，是因为交易双方乃至整个社会，都暂时接受了其背后的那一整套关于产权、合同、货币、乃至何为“公平”的复杂观念。</w:t>
      </w:r>
      <w:r>
        <w:rPr>
          <w:rFonts w:hint="eastAsia" w:ascii="宋体" w:hAnsi="宋体" w:eastAsia="宋体" w:cs="宋体"/>
          <w:sz w:val="24"/>
        </w:rPr>
        <w:t>市场并非在真空中运行，它深深地嵌入在特定的文化与制度之中。</w:t>
      </w:r>
    </w:p>
    <w:p w14:paraId="72972D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D69D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将价值锚定于“均衡”，经济学完成了一次巧妙的自我神话。它将一个充满权力博弈、历史偶然和社会建构的复杂过程，描绘成了一个和谐、高效、自动运转的自然过程。市场，从一个人类创造的、充满缺陷的工具，被提升到了一个近乎神圣的、不容置疑的自然法则的高度。</w:t>
      </w:r>
      <w:r>
        <w:rPr>
          <w:rFonts w:hint="eastAsia" w:ascii="宋体" w:hAnsi="宋体" w:eastAsia="宋体" w:cs="宋体"/>
          <w:b/>
          <w:bCs/>
          <w:sz w:val="24"/>
        </w:rPr>
        <w:t>对市场均衡的信仰，成为了现代世俗社会最强大的宗教之一。</w:t>
      </w:r>
    </w:p>
    <w:p w14:paraId="27604593">
      <w:pPr>
        <w:pStyle w:val="6"/>
        <w:bidi w:val="0"/>
        <w:rPr>
          <w:rFonts w:hint="eastAsia" w:ascii="宋体" w:hAnsi="宋体" w:eastAsia="宋体" w:cs="宋体"/>
        </w:rPr>
      </w:pPr>
      <w:r>
        <w:rPr>
          <w:rFonts w:hint="eastAsia" w:ascii="宋体" w:hAnsi="宋体" w:eastAsia="宋体" w:cs="宋体"/>
        </w:rPr>
        <w:t>第四阶段：总量之锚——凯恩斯的革命与GDP的暴政</w:t>
      </w:r>
    </w:p>
    <w:p w14:paraId="4F8AA6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1929年的大萧条将市场神话击得粉碎，整个资本主义世界陷入失业与绝望的深渊时，约翰·梅纳德·凯恩斯发动了一场力挽狂澜的理论革命。他指出，新古典经济学所迷恋的那个微观均衡，在宏观层面可能是一个灾难。由于预期的不确定性（凯恩斯称之为“动物精神”）和“流动性陷阱”的存在，经济可能陷入一个总需求严重不足的、高失业率的“次优均衡”之中，并且无法依靠自身力量走出来。</w:t>
      </w:r>
    </w:p>
    <w:p w14:paraId="4E7651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230F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因此，凯恩斯呼吁政府这只“看得见的手”必须介入，通过积极的财政政策（增加公共支出）和货币政策（降低利率）来刺激总需求，将经济从泥潭中拉出来。</w:t>
      </w:r>
    </w:p>
    <w:p w14:paraId="7DFFC0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74B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凯恩斯革命的意义在于，它将经济学的分析单位从微观的个体和市场，提升到了宏观的国家经济总量。它</w:t>
      </w:r>
      <w:r>
        <w:rPr>
          <w:rFonts w:hint="eastAsia" w:ascii="宋体" w:hAnsi="宋体" w:eastAsia="宋体" w:cs="宋体"/>
          <w:b/>
          <w:bCs/>
          <w:sz w:val="24"/>
        </w:rPr>
        <w:t>不再纠结于单个商品的确切价值，转而关心国民收入、总就业、总消费这些宏观聚合变量。</w:t>
      </w:r>
      <w:r>
        <w:rPr>
          <w:rFonts w:hint="eastAsia" w:ascii="宋体" w:hAnsi="宋体" w:eastAsia="宋体" w:cs="宋体"/>
          <w:sz w:val="24"/>
        </w:rPr>
        <w:t>为了服务于这种宏观管理的需要，一套全新的国民账户核算体系被发明出来，其核心指标便是我们今天耳熟能详的“国内生产总值”（GDP）。</w:t>
      </w:r>
    </w:p>
    <w:p w14:paraId="348F66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DC55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DP，即一个国家在特定时期内生产的所有最终商品和服务的市场价值总和。它的诞生，标志着价值之锚的最后一次、也是最重要的一次跃迁。价值，不再仅仅关乎劳动、效用或市场价格，它最终被等同于一个国家货币化经济活动的总量。</w:t>
      </w:r>
    </w:p>
    <w:p w14:paraId="7D6BEE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98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这个“总量之锚”是如此强大、如此简洁，以至于它很快就超越了其作为统计工具的初衷，异化为了衡量一个国家成功与否、一个政府执政优劣的终极标准。GDP增长，成为了现代国家孜孜以求的圣杯。</w:t>
      </w:r>
    </w:p>
    <w:p w14:paraId="3BB9E1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298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然而，这也是所有价值之锚中，最粗暴、最扭曲、也最具破坏性的一个。GDP的暴政体现在：</w:t>
      </w:r>
    </w:p>
    <w:p w14:paraId="027E9D5A">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只计算流量，不计算存量：它衡量一年的产出，却完全忽略了这个产出是以消耗多少不可再生的自然资本（森林、矿产、清洁空气）和侵蚀多少社会资本（社群信任、公共安全）为代价的。一个国家可以砍光所有森林、卖掉所有矿产，从而在短期内实现惊人的GDP增长，但其留给后代的，将是一个被掏空的、无法持续的未来。</w:t>
      </w:r>
    </w:p>
    <w:p w14:paraId="1D0FBB2E">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混淆了“福祉”与“交易”：它只记录那些通过市场进行交易的活动。一位母亲在家中哺育孩子的辛劳，对人类福祉的贡献无可估量，但在GDP中价值为零。而一场导致数百万人患病的污染事故，其后续的医疗开支和清理费用，却会实实在在地增加GDP。它将“坏”的经济活动与“好”的经济活动不加区分地加总在一起。</w:t>
      </w:r>
    </w:p>
    <w:p w14:paraId="272B1E4C">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它无视分配：GDP只关心蛋糕的总量，而不关心蛋糕是如何分配的。一个国家的GDP可以高速增长，但财富可能只集中在极少数人手中，导致社会贫富差距急剧扩大，大部分民众的生活水平甚至可能下降。</w:t>
      </w:r>
    </w:p>
    <w:p w14:paraId="1BADC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C438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斯密的“劳动”，到新古典的“效用”，再到马歇尔的“均衡”，最终到凯恩斯的“GDP”，这场长达两百年的寻锚之旅，画上了一个看似完满的句号。经济学终于找到了一个可以被精确测量、可以被国际比较、可以被政府管理的“客观价值”的终极代理物。</w:t>
      </w:r>
    </w:p>
    <w:p w14:paraId="75CAA3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6278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得到的，却是一个彻底异化的结果。我们创造了一个旨在最大化GDP的全球经济体系，这个体系却在系统性地摧毁着我们的地球、撕裂着我们的社会、并掏空着我们生活的意义。我们为了寻找那个客观价值的幽灵，最终却迷失在了自己创造的数字迷宫之中。这场寻锚之旅的终点，并非真理的彼岸，而是一片名为“增长”的无尽荒漠。</w:t>
      </w:r>
    </w:p>
    <w:p w14:paraId="201E8622">
      <w:pPr>
        <w:pStyle w:val="5"/>
        <w:bidi w:val="0"/>
        <w:rPr>
          <w:rFonts w:hint="eastAsia" w:ascii="宋体" w:hAnsi="宋体" w:eastAsia="宋体" w:cs="宋体"/>
          <w:sz w:val="24"/>
        </w:rPr>
      </w:pPr>
      <w:r>
        <w:rPr>
          <w:rFonts w:hint="eastAsia" w:ascii="宋体" w:hAnsi="宋体" w:eastAsia="宋体" w:cs="宋体"/>
        </w:rPr>
        <w:t>“看不见的手”还是“看不见的观察者”？</w:t>
      </w:r>
    </w:p>
    <w:p w14:paraId="24144F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当·斯密留给世界最经久不衰的隐喻，无疑是那只“看不见的手”。它如此优雅、如此富有魔力，完美地捕捉了市场经济的核心思想：无数个体在追逐自身利益时，仿佛被一只无形的手所引导，最终却促进了他们意图之外的公共利益。这个隐喻，成为了自由市场信念的图腾。</w:t>
      </w:r>
    </w:p>
    <w:p w14:paraId="56D358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6AD4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然而，两个多世纪以来，我们对这只“手”的理解，一直存在一个根本性的误区。我们倾向于将它理解为一个外在的、客观的、类似自然法则的调节机制。它像一个仁慈的独裁者或一个全知的</w:t>
      </w:r>
      <w:r>
        <w:rPr>
          <w:rFonts w:hint="eastAsia" w:ascii="宋体" w:hAnsi="宋体" w:eastAsia="宋体" w:cs="宋体"/>
          <w:sz w:val="24"/>
          <w:lang w:val="en-US" w:eastAsia="zh-CN"/>
        </w:rPr>
        <w:t>管理</w:t>
      </w:r>
      <w:r>
        <w:rPr>
          <w:rFonts w:hint="eastAsia" w:ascii="宋体" w:hAnsi="宋体" w:eastAsia="宋体" w:cs="宋体"/>
          <w:sz w:val="24"/>
        </w:rPr>
        <w:t>员，在幕后默默地进行着资源的优化配置。它之所以能够有效地工作，其隐含的前提是：它“知道”什么是真正的价值，并引导资源流向价值最高的地方。换言之，“看不见的手”是服务于那个我们一直在寻找的“客观价值”的。</w:t>
      </w:r>
    </w:p>
    <w:p w14:paraId="1BBB7A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FAE1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这是一种深刻的误解。市场中并不存在这样一只实体化的、具有先验智慧的“手”。这个隐喻所描述的，并非一个外在的调节机制，而是一个内在的、由所有参与者共同构成的生成过程。</w:t>
      </w:r>
    </w:p>
    <w:p w14:paraId="69E7A7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BBD8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为了揭示这个过程的本质，我建议用一个新的隐喻来取代那个已经僵化的旧隐喻：</w:t>
      </w:r>
      <w:r>
        <w:rPr>
          <w:rFonts w:hint="eastAsia" w:ascii="宋体" w:hAnsi="宋体" w:eastAsia="宋体" w:cs="宋体"/>
          <w:b/>
          <w:bCs/>
          <w:sz w:val="24"/>
        </w:rPr>
        <w:t>市场并非由一只“看不见的手”在引导，而是由无数“看不见的观察者”在共同建构。</w:t>
      </w:r>
    </w:p>
    <w:p w14:paraId="640359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096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里的“观察者”，并非物理学意义上那个被动的、与实验系统相分离的测量者。它源于一个更深层次的世界观，即我们在序言中提出的：实在，并非一个预先存在的、确定的客体集合，而是一个充满无限可能的“可能性基底”（Possibility Substrate）。我们所经验到的一切确定性，都是“意识”或“观察”这一行动，从这个基底中进行“收敛”或“锁定”的结果。</w:t>
      </w:r>
    </w:p>
    <w:p w14:paraId="1FDF1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2A8EAD">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“观察”是一种创造性的行动。它并非在反映现实，而是在参与建构现实。</w:t>
      </w:r>
    </w:p>
    <w:p w14:paraId="53E713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804B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这个视角投向经济领域。市场，可以被理解为一个巨大的、分布式的“集体观察”系统。每一个市场参与者——消费者、生产者、投资者、企业家——都是一个“观察者”。他们的每一个决策，每一次交易，都是一次“观察”行动。</w:t>
      </w:r>
    </w:p>
    <w:p w14:paraId="036A21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90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消费者的购买行为，是一次观察。当你在成千上万的商品中选择购买某一个时，你不仅仅是在满足个人需求，你是在用你的货币进行投票，是在向整个系统发出一个信号：“这个东西，值得从可能性的海洋中被打捞出来，成为一个确定的、被生产和消费的存在。”</w:t>
      </w:r>
    </w:p>
    <w:p w14:paraId="4EC9D9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企业家的创业行为，是一次观察。当一个创业者决定将资源投入到一个前所未有的新产品或新服务上时，他是在进行一次大胆的“观察收敛”。他在对未来的一种特定可能性下注，并试图说服其他的观察者（投资者、员工、客户）与他一起，共同将这个可能性“锁定”为现实。</w:t>
      </w:r>
    </w:p>
    <w:p w14:paraId="0F605F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者的投资行为，则是一种更为纯粹的观察。一个风险投资家评估一个初创公司，他所做的，并非在计算该公司当下的“客观价值”（因为它几乎为零），而是在“观察”其在未来可能收敛的无数种可能性路径中，哪一条最有可能实现。他的投资，就是将能量注入到那条他所选定的可能性路径中，从而增加其实现的概率。</w:t>
      </w:r>
    </w:p>
    <w:p w14:paraId="0C6393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011B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从这个视角看，斯密的“看不见的手”所描述的那个自发秩序，其背后的机制便清晰了：它是一个正反馈的观察循环。当足够多的观察者将他们的注意力（体现为资本、劳动力、消费行为）投向某个特定的可能性时，这个可能性的“存在感”就会被强化，它会吸引更多的观察者，从而形成一个自我加强的循环，最终从一个微弱的信号，“涌现”为一个坚实的经济现实。</w:t>
      </w:r>
    </w:p>
    <w:p w14:paraId="22BC16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5B4F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新技术的普及、一个新产业的兴起、一个品牌的成功，都不是因为它们内在地具有某种优越的“客观价值”被市场“发现”了。而是因为它们成功地吸引并组织了一个足够强大的“观察者联盟”，这个联盟的集体信念与行动，共同将它们从无数竞争的可能性中“观察”了出来。</w:t>
      </w:r>
    </w:p>
    <w:p w14:paraId="5D8CEC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A913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之，一场金融危机或市场崩溃，也并非市场在对“真实价值”进行“理性回调”。它是一场观察共识的雪崩。当支撑某一类资产（如2008年的次级抵押贷款支持证券）的集体信念开始动摇，少数观察者的“撤离观察”（抛售）会引发连锁反应，导致越来越多的观察者改变他们的观察方式，最终整个建立在该共识之上的“价值大厦”瞬间崩塌，回归到其可能性基底的虚无状态。</w:t>
      </w:r>
    </w:p>
    <w:p w14:paraId="72BF61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1D7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“看不见的观察者”这一隐喻，与“看不见的手”相比，具有几个根本性的优势：</w:t>
      </w:r>
    </w:p>
    <w:p w14:paraId="40481C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C132C">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它消解了主客二元对立。“手”的隐喻，暗示着我们（主体）是处在一个外部市场（客体）之中，被其规律所支配。而“观察者”的隐喻，则揭示了主客一体的真相：</w:t>
      </w:r>
      <w:r>
        <w:rPr>
          <w:rFonts w:hint="eastAsia" w:ascii="宋体" w:hAnsi="宋体" w:eastAsia="宋体" w:cs="宋体"/>
          <w:b/>
          <w:bCs/>
          <w:sz w:val="24"/>
        </w:rPr>
        <w:t>我们并非在经济“之中”，我们“就是”经济。</w:t>
      </w:r>
      <w:r>
        <w:rPr>
          <w:rFonts w:hint="eastAsia" w:ascii="宋体" w:hAnsi="宋体" w:eastAsia="宋体" w:cs="宋体"/>
          <w:sz w:val="24"/>
        </w:rPr>
        <w:t>我们的集体意识、信念和行为，与所谓的“市场规律”是同一枚硬币的两面。经济系统并非一台我们外部的机器，它是我们集体心智活动的外部化呈现。</w:t>
      </w:r>
    </w:p>
    <w:p w14:paraId="771B932B">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将价值从“实体”转化为“过程”。“手”的隐喻，需要一个预先存在的“价值”实体作为其引导的目标。而“观察者”的隐喻，则表明价值并非一个静态的实体，而是一个动态的、永不停歇的生成过程。价值，就存在于观察者们持续不断的、相互作用的“观察”行动本身之中。它不是被发现的，而是被共同创造的。</w:t>
      </w:r>
    </w:p>
    <w:p w14:paraId="4D67D725">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为“自由意志”与“责任”留出了空间。“手”的隐喻，带有一种宿命论的色彩，似乎市场秩序是一种不可抗拒的自然力量。而“观察者”的隐喻，则强调了我们作为观察者的选择。我们可以选择“观察”什么，以及“如何”观察。我们可以选择将我们的资源和注意力投向一个更加公平、更可持续的可能性，从而参与建构一个不同的经济现实。这也意味着，我们必须为我们集体观察所产生的后果，承担起不可推卸的责任。我们不能再将贫富差距、环境破坏等问题，归咎于一只无情的“看不见的手”，而必须承认，这是我们集体“视而不见”的结果。</w:t>
      </w:r>
    </w:p>
    <w:p w14:paraId="031262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E1A6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因此，经济学的根本任务，不应是去徒劳地寻找那个客观价值的幽灵，或是去描绘那只“看不见的手”的运动轨迹。它的新使命应当是：研究集体观察的动力学。即，</w:t>
      </w:r>
      <w:r>
        <w:rPr>
          <w:rFonts w:hint="eastAsia" w:ascii="宋体" w:hAnsi="宋体" w:eastAsia="宋体" w:cs="宋体"/>
          <w:b/>
          <w:bCs/>
          <w:sz w:val="24"/>
        </w:rPr>
        <w:t>一个社会关于“什么值得被追求”的观察共识，是如何形成、如何传播、如何固化，又最终是如何被新的观察所取代的。</w:t>
      </w:r>
      <w:r>
        <w:rPr>
          <w:rFonts w:hint="eastAsia" w:ascii="宋体" w:hAnsi="宋体" w:eastAsia="宋体" w:cs="宋体"/>
          <w:sz w:val="24"/>
        </w:rPr>
        <w:t>这门新的、作为“观察者”的经济学，将不再是一门关于“配置”的科学，而是一门关于“创造”的艺术。</w:t>
      </w:r>
    </w:p>
    <w:p w14:paraId="3DDD3FC5">
      <w:pPr>
        <w:pStyle w:val="5"/>
        <w:bidi w:val="0"/>
        <w:rPr>
          <w:rFonts w:hint="eastAsia" w:ascii="宋体" w:hAnsi="宋体" w:eastAsia="宋体" w:cs="宋体"/>
          <w:sz w:val="24"/>
        </w:rPr>
      </w:pPr>
      <w:r>
        <w:rPr>
          <w:rFonts w:hint="eastAsia" w:ascii="宋体" w:hAnsi="宋体" w:eastAsia="宋体" w:cs="宋体"/>
        </w:rPr>
        <w:t>经济学作为一种“观察共识”的固化体系</w:t>
      </w:r>
    </w:p>
    <w:p w14:paraId="6A256A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市场是一个由无数观察者共同参与的、动态的价值生成过程，那么，为何我们感受到的经济现实，却常常是如此的僵硬、如此的缺乏弹性，甚至充满了压迫感？为何我们似乎并没有那么多选择的自由，而更像是被一套预设好的、不可动摇的规则所支配？</w:t>
      </w:r>
    </w:p>
    <w:p w14:paraId="577EBE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D13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答案在于，</w:t>
      </w:r>
      <w:r>
        <w:rPr>
          <w:rFonts w:hint="eastAsia" w:ascii="宋体" w:hAnsi="宋体" w:eastAsia="宋体" w:cs="宋体"/>
          <w:b/>
          <w:bCs/>
          <w:sz w:val="24"/>
        </w:rPr>
        <w:t>动态的、流动的“观察过程”，会随着时间的推移，逐渐沉淀和固化，最终形成一个看似坚不可摧的“观察共识”体系。</w:t>
      </w:r>
      <w:r>
        <w:rPr>
          <w:rFonts w:hint="eastAsia" w:ascii="宋体" w:hAnsi="宋体" w:eastAsia="宋体" w:cs="宋体"/>
          <w:sz w:val="24"/>
        </w:rPr>
        <w:t>经济学这门学科，在这一过程中扮演了关键的角色——它不仅是这个体系的描述者，更是这个体系的合法性论证者和再生产者。</w:t>
      </w:r>
    </w:p>
    <w:p w14:paraId="050AE3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9219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这个固化过程，大致可以分为三个阶段：</w:t>
      </w:r>
    </w:p>
    <w:p w14:paraId="42BAB612">
      <w:pPr>
        <w:pStyle w:val="6"/>
        <w:bidi w:val="0"/>
        <w:rPr>
          <w:rFonts w:hint="eastAsia" w:ascii="宋体" w:hAnsi="宋体" w:eastAsia="宋体" w:cs="宋体"/>
          <w:sz w:val="24"/>
        </w:rPr>
      </w:pPr>
      <w:r>
        <w:rPr>
          <w:rFonts w:hint="eastAsia" w:ascii="宋体" w:hAnsi="宋体" w:eastAsia="宋体" w:cs="宋体"/>
        </w:rPr>
        <w:t>第一阶段：从实践到惯例——共识的初步形成</w:t>
      </w:r>
    </w:p>
    <w:p w14:paraId="0DDCF0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济活动的早期，价值的评估是高度情境化和个人化的。物物交换的价值，取决于交易双方的具体需求、关系和协商能力。然而，随着交易网络的扩大，为了降低交易成本，一些实践会被反复采用，并逐渐成为“惯例”。</w:t>
      </w:r>
    </w:p>
    <w:p w14:paraId="537C72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737B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某些稀有、耐用、易于分割的物品（如贝壳、贵金属）被反复用作交易媒介，这便是货币这一“观察共识”的雏形。最初，人们接受黄金作为支付手段，并非因为它具有某种法定的“客观价值”，而是基于一种实践中形成的集体信念：其他人也会接受它。</w:t>
      </w:r>
      <w:r>
        <w:rPr>
          <w:rFonts w:hint="eastAsia" w:ascii="宋体" w:hAnsi="宋体" w:eastAsia="宋体" w:cs="宋体"/>
          <w:b/>
          <w:bCs/>
          <w:sz w:val="24"/>
        </w:rPr>
        <w:t>这种信念通过每一次成功的交易而被加强，最终形成了一个稳定的、无需每次都重新协商的共识。</w:t>
      </w:r>
    </w:p>
    <w:p w14:paraId="28620D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2858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同样的，一些关于产权、契约、度量衡的惯例也逐渐形成。这些最初的共识，是经济秩序得以扩展的基础。它们是流动的、非正式的，其权威来自于参与者的普遍接受。</w:t>
      </w:r>
    </w:p>
    <w:p w14:paraId="23B8AFC4">
      <w:pPr>
        <w:pStyle w:val="6"/>
        <w:bidi w:val="0"/>
        <w:rPr>
          <w:rFonts w:hint="eastAsia" w:ascii="宋体" w:hAnsi="宋体" w:eastAsia="宋体" w:cs="宋体"/>
        </w:rPr>
      </w:pPr>
      <w:r>
        <w:rPr>
          <w:rFonts w:hint="eastAsia" w:ascii="宋体" w:hAnsi="宋体" w:eastAsia="宋体" w:cs="宋体"/>
        </w:rPr>
        <w:t>第二阶段：从惯例到制度——共识的强制固化</w:t>
      </w:r>
    </w:p>
    <w:p w14:paraId="0E12C8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随着社会复杂性的增加，非正式的惯例开始被正式的“制度”所取代。法律、法规、国家机构的出现，标志着“观察共识”进入了强制固化阶段。</w:t>
      </w:r>
    </w:p>
    <w:p w14:paraId="234B93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7863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法律体系将关于产权和契约的模糊惯例，编纂为精确、强制执行的法条。它明确规定了什么可以被“观察”为财产，以及财产的转移需要遵循何种程序。</w:t>
      </w:r>
    </w:p>
    <w:p w14:paraId="2AC3B3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CA4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中央银行与法定货币将货币的共识从自发的集体信念，转变为国家权力的强制规定。国家宣布某种纸币为“法币”，并以其暴力机器作为后盾，强制所有人在其境内接受这种观察方式。</w:t>
      </w:r>
    </w:p>
    <w:p w14:paraId="7D3681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00E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会计准则则是一套更为精细的固化体系。它以法律的形式，规定了一个组织（特别是公司）应该“如何观察”自身的经济活动。什么可以被记为“资产”，什么必须记为“负债”，利润该如何计算……这一整套规则，构建了现代商业社会观察价值的基本框架。一个东西，无论对社会和生态有多大贡献，只要无法被纳入会计准则的观察框架，它在商业世界中的“价值”就等于零。</w:t>
      </w:r>
    </w:p>
    <w:p w14:paraId="0E2E59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A2BA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在这一阶段，原本动态的、可协商的价值评估过程，被一套标准化的、非人格化的、由权威机构强制执行的规则所取代。评估的权力，开始从分散的个体手中，向中心化的制度制定者集中。</w:t>
      </w:r>
    </w:p>
    <w:p w14:paraId="24CC3C6F">
      <w:pPr>
        <w:pStyle w:val="6"/>
        <w:bidi w:val="0"/>
        <w:rPr>
          <w:rFonts w:hint="eastAsia" w:ascii="宋体" w:hAnsi="宋体" w:eastAsia="宋体" w:cs="宋体"/>
          <w:sz w:val="24"/>
        </w:rPr>
      </w:pPr>
      <w:r>
        <w:rPr>
          <w:rFonts w:hint="eastAsia" w:ascii="宋体" w:hAnsi="宋体" w:eastAsia="宋体" w:cs="宋体"/>
        </w:rPr>
        <w:t>第三阶段：从制度到意识形态——共识的自我再生产</w:t>
      </w:r>
    </w:p>
    <w:p w14:paraId="6F45F2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一个固化的共识体系，若要长期稳定，仅靠强制力是不够的，它还必须让身处其中的人从内心深处相信其合理性与天然性。这时，经济学作为一种意识形态便登场了。</w:t>
      </w:r>
    </w:p>
    <w:p w14:paraId="025079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172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经济学理论，特别是被主流奉为圭臬的新古典经济学，为这套固化的共识体系提供了完美的“科学”论证。</w:t>
      </w:r>
    </w:p>
    <w:p w14:paraId="4C54AEC7">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它将历史建构的制度，描绘为自然法则。</w:t>
      </w:r>
      <w:r>
        <w:rPr>
          <w:rFonts w:hint="eastAsia" w:ascii="宋体" w:hAnsi="宋体" w:eastAsia="宋体" w:cs="宋体"/>
          <w:sz w:val="24"/>
        </w:rPr>
        <w:t>它用抽象的数学模型，证明了现行的市场制度（基于私有产权、自由契约）是最高效、最自然的资源配置方式，任何偏离都是“扭曲”。它让我们忘记了，</w:t>
      </w:r>
      <w:r>
        <w:rPr>
          <w:rFonts w:hint="eastAsia" w:ascii="宋体" w:hAnsi="宋体" w:eastAsia="宋体" w:cs="宋体"/>
          <w:b/>
          <w:bCs/>
          <w:sz w:val="24"/>
        </w:rPr>
        <w:t>这套制度只是无数种可能性中的一种，是在特定的历史和权力关系下被“锁定”的结果。</w:t>
      </w:r>
    </w:p>
    <w:p w14:paraId="409196A7">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它将制度的受益者，描绘为价值的创造者。</w:t>
      </w:r>
      <w:r>
        <w:rPr>
          <w:rFonts w:hint="eastAsia" w:ascii="宋体" w:hAnsi="宋体" w:eastAsia="宋体" w:cs="宋体"/>
          <w:sz w:val="24"/>
        </w:rPr>
        <w:t>它将利润、利息、地租等描述为资本、土地等“生产要素”应得的“边际贡献回报”，从而将财富分配的现状合理化。它掩盖了这些回报在很大程度上是由制度（如知识产权法、金融监管政策）所规定和保障的，而非纯粹的市场贡献。</w:t>
      </w:r>
    </w:p>
    <w:p w14:paraId="682768D6">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它通过教育体系，进行系统性的思想再生产。</w:t>
      </w:r>
      <w:r>
        <w:rPr>
          <w:rFonts w:hint="eastAsia" w:ascii="宋体" w:hAnsi="宋体" w:eastAsia="宋体" w:cs="宋体"/>
          <w:sz w:val="24"/>
        </w:rPr>
        <w:t>从大学的经济学课堂，到商学院的MBA课程，再到媒体的财经评论，这套主流的“观察方式”被作为不容置疑的真理，灌输给未来的社会精英。他们被训练成这套体系的熟练操作员，而非批判性的反思者。他们学会了如何用GDP、投资回报率、市盈率等固化的指标去“观察”世界，并逐渐丧失了从其他维度进行观察的能力。</w:t>
      </w:r>
    </w:p>
    <w:p w14:paraId="41AD23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E048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w:t>
      </w:r>
      <w:r>
        <w:rPr>
          <w:rFonts w:hint="eastAsia" w:ascii="宋体" w:hAnsi="宋体" w:eastAsia="宋体" w:cs="宋体"/>
          <w:b/>
          <w:bCs/>
          <w:sz w:val="24"/>
        </w:rPr>
        <w:t>一个曾经是动态的、开放的价值生成过程，彻底固化为一个封闭的、自我循环的体系。</w:t>
      </w:r>
      <w:r>
        <w:rPr>
          <w:rFonts w:hint="eastAsia" w:ascii="宋体" w:hAnsi="宋体" w:eastAsia="宋体" w:cs="宋体"/>
          <w:sz w:val="24"/>
        </w:rPr>
        <w:t>这个体系通过法律、制度和意识形态，规定了我们应该观察什么（货币化的经济活动）、应该如何观察（通过标准化的会计和金融工具），以及谁有权进行最终的观察（政府、金融机构、评级机构）。</w:t>
      </w:r>
    </w:p>
    <w:p w14:paraId="70A5FA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DE86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这个固化体系的后果，便是我们整个社会“可用余量”（Available Margin）的急剧萎缩。所谓“可用余量”，是指一个系统尚未被规则和惯性完全锁定的、可用于创新、试错和适应性变革的自由空间。当一种“观察共识”变得绝对化、教条化时，所有与之不符的新可能性，都会被这个体系自动过滤掉或判定为“无价值”。</w:t>
      </w:r>
    </w:p>
    <w:p w14:paraId="242DF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2229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一个致力于修复生态、建立社群、但短期内无法产生利润的社会企业，很难从现有的金融体系中获得投资，因为它不符合固化的“投资回报”观察模式。</w:t>
      </w:r>
    </w:p>
    <w:p w14:paraId="5AE60E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7E68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一个强调合作、共享、开源的协作网络，其创造的巨大社会价值，很难被现有的产权和公司制度所承认和回报。</w:t>
      </w:r>
    </w:p>
    <w:p w14:paraId="63555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509B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一个个体若选择追求一种非物质的、更注重内心成长和社群贡献的生活方式，会被整个社会评价体系边缘化，被视为“不成功”或“失败者”。</w:t>
      </w:r>
    </w:p>
    <w:p w14:paraId="232E2C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72C7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我们就像一群戴着特殊眼镜的人，这副眼镜（即固化的观察共识体系）被设计得只能看见特定波长的光（货币化价值）。</w:t>
      </w:r>
      <w:r>
        <w:rPr>
          <w:rFonts w:hint="eastAsia" w:ascii="宋体" w:hAnsi="宋体" w:eastAsia="宋体" w:cs="宋体"/>
          <w:sz w:val="24"/>
        </w:rPr>
        <w:t>我们因此误以为世界就是由这种光构成的，而对光谱中其他所有绚丽的色彩（生态价值、社会价值、精神价值）视而不见。经济学，本应是帮助我们制造更多不同眼镜的工具，却最终沦为了那个唯一眼镜的坚定捍卫者。</w:t>
      </w:r>
    </w:p>
    <w:p w14:paraId="4846A7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DC1E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对“客观价值”幻象的批判，最终必然导向对整个经济学学科本身的批判。我们必须认识到，经济学并非一门在被动描述客观世界的科学。它是一种主动参与建构世界的强大力量。它通过提供概念、隐喻和模型，塑造了我们的观察方式，从而深刻地影响了我们最终所生活的那个经济现实。</w:t>
      </w:r>
    </w:p>
    <w:p w14:paraId="48085B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237A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打破“评估的异化”，我们不仅需要变革我们的经济制度，更需要一场深刻的经济学革命。我们需要从那个寻找价值之“锚”的徒劳之旅中掉头，转向一门新的、承认自身建构性的、致力于解放和赋能于每一个“看不见的观察者”的经济学。这场革命的起点，便是彻底放弃那个已经奴役我们太久的、关于“客观价值”的幻象。</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13" w:name="_Toc370940797"/>
      <w:r>
        <w:rPr>
          <w:rFonts w:hint="eastAsia" w:ascii="宋体" w:hAnsi="宋体" w:eastAsia="宋体" w:cs="宋体"/>
        </w:rPr>
        <w:t>第二章：伟大的窄化：一部价值共识的演变史</w:t>
      </w:r>
      <w:bookmarkEnd w:id="13"/>
    </w:p>
    <w:p w14:paraId="16EFF3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通过思想考古，揭示了现代经济学追寻“客观价值之锚”的徒劳之旅。我们看到，无论是劳动、效用、均衡还是GDP，都非对客观实在的发现，而是特定历史时期下，为了满足特定认知与管理需求而建构出的“观察工具”。这一过程的最终结果，是将丰富、多维的价值世界，压缩进了单一、扁平的货币化维度。</w:t>
      </w:r>
    </w:p>
    <w:p w14:paraId="358DB7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161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然而，这种将经济学理论作为批判对象的分析，仍不足以完全解释我们今日所处的困境。因为</w:t>
      </w:r>
      <w:r>
        <w:rPr>
          <w:rFonts w:hint="eastAsia" w:ascii="宋体" w:hAnsi="宋体" w:eastAsia="宋体" w:cs="宋体"/>
          <w:b/>
          <w:bCs/>
          <w:sz w:val="24"/>
        </w:rPr>
        <w:t>理论并非在真空中诞生，它既是历史的产物，也是历史的塑造者。要真正理解我们是如何走到了这一步，就必须将视线从抽象的理论史，转向更为广阔、更为具体的社会经济史。</w:t>
      </w:r>
      <w:r>
        <w:rPr>
          <w:rFonts w:hint="eastAsia" w:ascii="宋体" w:hAnsi="宋体" w:eastAsia="宋体" w:cs="宋体"/>
          <w:sz w:val="24"/>
        </w:rPr>
        <w:t>我们必须去追问：在“经济学家”这个职业出现之前，在“市场”成为社会组织的核心原则之前，人类是如何评估“价值”的？我们今天视为天经地义的、以可量化交换为核心的价值体系，又是如何在历史的长河中，一步步排挤、覆盖、并最终战胜了所有其他价值体系的？</w:t>
      </w:r>
    </w:p>
    <w:p w14:paraId="4D465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06C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目的，便是要描绘这样一部宏大的“价值共识演变史”。我们将看到，人类历史的大部分时间里，价值的评估是多元的、嵌入在具体的社会关系之中的。经济活动，并非一个独立的领域，而是从属于荣誉、信仰、血缘、社群等更宏大的价值框架。</w:t>
      </w:r>
      <w:r>
        <w:rPr>
          <w:rFonts w:hint="eastAsia" w:ascii="宋体" w:hAnsi="宋体" w:eastAsia="宋体" w:cs="宋体"/>
          <w:b/>
          <w:bCs/>
          <w:sz w:val="24"/>
        </w:rPr>
        <w:t>我们今天所经历的，并非价值的“发现”或“进步”，而是一场深刻的“伟大的窄化”（The Great Narrowing）。</w:t>
      </w:r>
    </w:p>
    <w:p w14:paraId="1259EE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6F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这场“窄化”，指的是一种特定的价值共识——即非人格化的、可量化的、以交换为导向的价值共识——逐渐压倒并取代所有其他价值共识，最终成为我们这个时代的“超级共识”的过程。</w:t>
      </w:r>
      <w:r>
        <w:rPr>
          <w:rFonts w:hint="eastAsia" w:ascii="宋体" w:hAnsi="宋体" w:eastAsia="宋体" w:cs="宋体"/>
          <w:sz w:val="24"/>
        </w:rPr>
        <w:t>它是一场漫长而深刻的革命，其影响遍及我们生活的每一个角落。理解这场“窄化”的历史，就是理解我们现代世界精神困境的根源，也是寻找超越之道的第一步。</w:t>
      </w:r>
    </w:p>
    <w:p w14:paraId="0D166451">
      <w:pPr>
        <w:pStyle w:val="5"/>
        <w:bidi w:val="0"/>
        <w:rPr>
          <w:rFonts w:hint="eastAsia" w:ascii="宋体" w:hAnsi="宋体" w:eastAsia="宋体" w:cs="宋体"/>
          <w:sz w:val="24"/>
        </w:rPr>
      </w:pPr>
      <w:r>
        <w:rPr>
          <w:rFonts w:hint="eastAsia" w:ascii="宋体" w:hAnsi="宋体" w:eastAsia="宋体" w:cs="宋体"/>
        </w:rPr>
        <w:t>市场之前：价值在荣誉、信仰与血缘中的显现</w:t>
      </w:r>
    </w:p>
    <w:p w14:paraId="1ADD96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被现代市场逻辑深度塑造的头脑而言，想象一个“市场之前”的世界是极其困难的。我们习惯于将市场视为一种永恒的、跨越时空的人类天性，似乎原始人洞穴里的物物交换，与华尔街的算法交易并无本质区别。然而，人类学、考古学和社会史的大量研究告诉我们，这是一种深刻的时代错觉。</w:t>
      </w:r>
    </w:p>
    <w:p w14:paraId="4198BE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678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历史绝大部分时间里，我们今天所理解的、以利润最大化为目标的“市场”，即便存在，也仅仅是社会边缘的、次要的、甚至是被怀疑和限制的活动。社会的组织核心，经济活动的驱动力，以及价值评估的主要框架，源于一些与市场逻辑截然不同的东西。</w:t>
      </w:r>
    </w:p>
    <w:p w14:paraId="0B6164E3">
      <w:pPr>
        <w:pStyle w:val="6"/>
        <w:bidi w:val="0"/>
        <w:rPr>
          <w:rFonts w:hint="eastAsia" w:ascii="宋体" w:hAnsi="宋体" w:eastAsia="宋体" w:cs="宋体"/>
          <w:sz w:val="24"/>
        </w:rPr>
      </w:pPr>
      <w:r>
        <w:rPr>
          <w:rFonts w:hint="eastAsia" w:ascii="宋体" w:hAnsi="宋体" w:eastAsia="宋体" w:cs="宋体"/>
        </w:rPr>
        <w:t>互惠（Reciprocity）：礼物经济中的价值流动</w:t>
      </w:r>
    </w:p>
    <w:p w14:paraId="2C5E3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许多小型、前国家形态的社会中，物品的流动遵循的并非“交易”（exchange）逻辑，而是“互惠”（reciprocity）逻辑。人类学家马塞尔·莫斯在其经典著作《礼物》中深刻地揭示了这一点。在这些社会中，赠与和回赠的行为，构成了社会关系网络的基础。</w:t>
      </w:r>
    </w:p>
    <w:p w14:paraId="29996D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62D2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的载体是关系，而非物品本身：一份礼物的“价值”，不在于其使用价值或稀缺性，而在于它所承载和确认的社会关系。送出一份礼物，是在创造一种社会义务；接受一份礼物，是承诺在未来某个时刻以某种形式进行回赠。这种持续的、非即时结清的赠与-回赠循环，将社群成员紧密地编织在一起。</w:t>
      </w:r>
    </w:p>
    <w:p w14:paraId="7E6C7F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BA68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评估是情境化的、人格化的：回赠的礼物，其价值并不需要与收到的礼物“等价”。重要的是回赠行为本身，以及它是否恰当地表达了双方的关系（如尊重、友谊、臣服或挑战）。评估价值的标准，是社会性的、伦理性的，而非数学性的。一个部落首领举办的夸富宴（Potlatch），其目的不是为了获得物质回报，而是通过极尽奢华的赠与甚至毁灭财产，来展示自己的慷慨与力量，从而赢得“荣誉”这一最高价值。</w:t>
      </w:r>
    </w:p>
    <w:p w14:paraId="5AADA0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933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积累财富被视为反社会行为：在礼物经济中，一个人的声望，不取决于他拥有多少，而取决于他付出了多少。囤积物品而不使其在社群中流动，是一种可耻的、反社会的行为，因为它中断了维系社会生命的互惠循环。财富的意义在于流动，而非静止。</w:t>
      </w:r>
    </w:p>
    <w:p w14:paraId="4AADFF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6F89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在这样的价值共识中，“经济”与“社会”是不可分割的。每一次物品的转移，都是一次社会关系的展演与再确认。价值的评估，深深地“嵌入”在血缘、亲属、邻里这些具体的人际关系网络之中。</w:t>
      </w:r>
      <w:r>
        <w:rPr>
          <w:rFonts w:hint="eastAsia" w:ascii="宋体" w:hAnsi="宋体" w:eastAsia="宋体" w:cs="宋体"/>
          <w:b/>
          <w:bCs/>
          <w:sz w:val="24"/>
        </w:rPr>
        <w:t>它所遵循的，是一种“关系最大化”而非“利润最大化”的逻辑。</w:t>
      </w:r>
    </w:p>
    <w:p w14:paraId="0799C083">
      <w:pPr>
        <w:pStyle w:val="6"/>
        <w:bidi w:val="0"/>
        <w:rPr>
          <w:rFonts w:hint="eastAsia" w:ascii="宋体" w:hAnsi="宋体" w:eastAsia="宋体" w:cs="宋体"/>
          <w:sz w:val="24"/>
        </w:rPr>
      </w:pPr>
      <w:r>
        <w:rPr>
          <w:rFonts w:hint="eastAsia" w:ascii="宋体" w:hAnsi="宋体" w:eastAsia="宋体" w:cs="宋体"/>
        </w:rPr>
        <w:t>再分配（Redistribution）：神权与王权下的价值中心</w:t>
      </w:r>
    </w:p>
    <w:p w14:paraId="5D32BD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随着农业革命与国家的出现，一种新的、更为中心化的价值共识开始形成。在古代的美索不达米亚、埃及、印加帝国等所谓的“贡赋制”社会中，经济的核心机制是“再分配”。</w:t>
      </w:r>
    </w:p>
    <w:p w14:paraId="7B8FEF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13D9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的中心是神殿或王宫：大量的农产品、手工艺品和劳役，以贡品或税收的形式，从广大的生产者手中汇集到政治与宗教中心（神殿、王宫）。然后，再由这个中心，以薪俸、配给、公共工程、祭祀等形式，重新分配给官僚、士兵、祭司、工匠等不同社会阶层。</w:t>
      </w:r>
    </w:p>
    <w:p w14:paraId="06958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BEF4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评估由中心权威定义：什么东西是有价值的，以及不同物品、不同劳动之间的换算比例，很大程度上是由中心权威（神权或王权）来规定的。苏美尔神殿的泥板上，详细记录了不同等级人员的口粮标准，以及大麦、羊毛、金属等物品之间的官方兑换率。这种评估，服务于维持社会等级秩序和国家机器运转的政治目的。</w:t>
      </w:r>
    </w:p>
    <w:p w14:paraId="0DBD1D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08F3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与神圣秩序相连：在这些社会中，价值的最终来源，被归于神或天命。法老之所以能占有埃及所有的土地和产出，是因为他被视为神的化身，是宇宙秩序在人间的代理人。向神殿或国王纳贡，不仅仅是一项经济义务，更是一项维持宇宙和谐、确保风调雨顺的宗教责任。价值的评估，与宇宙论、神话和祭祀仪式紧密相连。</w:t>
      </w:r>
    </w:p>
    <w:p w14:paraId="1F7A87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4CE3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在这种再分配体系中，经济活动同样不是一个独立领域。它服务于一个更宏大的政治与宗教框架。价值的合法性，源于其与神圣秩序的一致性。</w:t>
      </w:r>
      <w:r>
        <w:rPr>
          <w:rFonts w:hint="eastAsia" w:ascii="宋体" w:hAnsi="宋体" w:eastAsia="宋体" w:cs="宋体"/>
          <w:sz w:val="24"/>
        </w:rPr>
        <w:t>一个人的经济地位，由其在社会等级金字塔中的位置所决定，而非其市场竞争力。</w:t>
      </w:r>
    </w:p>
    <w:p w14:paraId="7642D638">
      <w:pPr>
        <w:pStyle w:val="6"/>
        <w:bidi w:val="0"/>
        <w:rPr>
          <w:rFonts w:hint="eastAsia" w:ascii="宋体" w:hAnsi="宋体" w:eastAsia="宋体" w:cs="宋体"/>
          <w:sz w:val="24"/>
        </w:rPr>
      </w:pPr>
      <w:r>
        <w:rPr>
          <w:rFonts w:hint="eastAsia" w:ascii="宋体" w:hAnsi="宋体" w:eastAsia="宋体" w:cs="宋体"/>
        </w:rPr>
        <w:t>家计（Household Economy）：亚里士多德的区分</w:t>
      </w:r>
    </w:p>
    <w:p w14:paraId="63B63B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即便在商业活动已经相当发达的古希腊，主流的价值观念依然对市场逻辑充满了警惕。亚里士多德做出了一个至关重要的区分，即“家计”（Oikonomia）与“货殖”（Chrematistics）。</w:t>
      </w:r>
    </w:p>
    <w:p w14:paraId="5C183C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65E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家计（Oikonomia）：这是“经济”（Economy）一词的词源。它指的是管理一个家庭或城邦，以实现“优良生活”（Good Life）为目的的技艺。家计的目标是自给自足，满足共同体成员真实、有限的需求。在家计的框架下，物品的交换是必要的，但只是作为满足需求的手段，其目的是为了获得使用价值。</w:t>
      </w:r>
    </w:p>
    <w:p w14:paraId="64145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04A8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殖（Chrematistics）：这指的是为了积累货币而进行的商业活动。其目的不是为了满足需求，而是为了利润本身，是为了无限地增加交换价值。亚里士多德对此持强烈的批判态度，他认为这是“非自然的”，因为它没有内在的目的和限度，会腐蚀人的德性，破坏城邦的共同体基础。特别是以钱生钱的“高利贷”，被他视为最可鄙的货殖形式。</w:t>
      </w:r>
    </w:p>
    <w:p w14:paraId="41D6B9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E71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亚里士多德的区分，清晰地反映了前现代社会一个普遍的价值共识：经济活动必须服务于一个超越其自身的、更高的伦理或政治目的</w:t>
      </w:r>
      <w:r>
        <w:rPr>
          <w:rFonts w:hint="eastAsia" w:ascii="宋体" w:hAnsi="宋体" w:eastAsia="宋体" w:cs="宋体"/>
          <w:b/>
          <w:bCs/>
          <w:sz w:val="24"/>
          <w:lang w:eastAsia="zh-CN"/>
        </w:rPr>
        <w:t>。</w:t>
      </w:r>
      <w:r>
        <w:rPr>
          <w:rFonts w:hint="eastAsia" w:ascii="宋体" w:hAnsi="宋体" w:eastAsia="宋体" w:cs="宋体"/>
          <w:b/>
          <w:bCs/>
          <w:sz w:val="24"/>
        </w:rPr>
        <w:t>价值的评估，最终必须回答“为了什么”的问题。一个东西是否有“价值”，不仅仅取决于它能卖多少钱，更取决于它是否有助于实现一个“优良生活”的共同体。</w:t>
      </w:r>
    </w:p>
    <w:p w14:paraId="607EAB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D364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无论是礼物经济中的“荣誉”，再分配体系中的“神圣秩序”，还是古希腊哲学中的“优良生活”，在前现代社会中，价值的评估呈现出几个共同的特征：</w:t>
      </w:r>
    </w:p>
    <w:p w14:paraId="741BD19C">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多元性：不存在单一的、通用的价值尺度。荣誉、忠诚、血缘、信仰、德性、慷慨……这些都是真实不虚的、能够驱动社会运转的价值。它们之间常常不可通约，无法被换算成一个统一的单位。</w:t>
      </w:r>
    </w:p>
    <w:p w14:paraId="54FC6154">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嵌入性：经济评估深深地嵌入在具体的社会关系、政治结构和文化信念之中。你无法脱离一个人的身份、地位、社群关系，去谈论一个行为的“经济价值”。</w:t>
      </w:r>
    </w:p>
    <w:p w14:paraId="4F420B8E">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伦理性：价值评估本质上是一个伦理判断。它关心的是“好”与“坏”，“正当”与“不正当”，而不仅仅是“多”与“少”。</w:t>
      </w:r>
    </w:p>
    <w:p w14:paraId="5F5AAF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5AA2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世界里，我们今天所熟知的、非人格化的、纯粹追求交换价值最大化的市场逻辑，即便存在，也像是一片被严格堤坝所约束的湍急河流。它被限制在特定的地点（如港口、市集）、特定的人群（如外邦商人）和特定的商品之中。社会的主流价值共识，像坚固的堤坝一样，防止着市场逻辑的洪水淹没整个社会。</w:t>
      </w:r>
    </w:p>
    <w:p w14:paraId="129E1F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3EEE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而接下来的历史，便是一个堤坝如何被冲垮、河流如何泛滥成灾的故事。</w:t>
      </w:r>
    </w:p>
    <w:p w14:paraId="0EF0C4C6">
      <w:pPr>
        <w:pStyle w:val="5"/>
        <w:bidi w:val="0"/>
        <w:rPr>
          <w:rFonts w:hint="eastAsia" w:ascii="宋体" w:hAnsi="宋体" w:eastAsia="宋体" w:cs="宋体"/>
          <w:sz w:val="24"/>
        </w:rPr>
      </w:pPr>
      <w:r>
        <w:rPr>
          <w:rFonts w:hint="eastAsia" w:ascii="宋体" w:hAnsi="宋体" w:eastAsia="宋体" w:cs="宋体"/>
        </w:rPr>
        <w:t>资本主义革命：可量化交换价值如何成为唯一的“超级共识”</w:t>
      </w:r>
    </w:p>
    <w:p w14:paraId="6153AA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大约16世纪开始，欧洲发生了一系列深刻的社会变革，最终导致了资本主义的诞生。这场革命的本质，并非简单的技术进步或贸易扩张，而是一场深刻的价值共识的革命。它标志着“伟大的窄化”的决定性阶段：</w:t>
      </w:r>
      <w:r>
        <w:rPr>
          <w:rFonts w:hint="eastAsia" w:ascii="宋体" w:hAnsi="宋体" w:eastAsia="宋体" w:cs="宋体"/>
          <w:b/>
          <w:bCs/>
          <w:sz w:val="24"/>
        </w:rPr>
        <w:t>原本被堤坝所约束的市场逻辑，冲决而出，反客为主，将整个社会都按照自身的形象进行了重塑。</w:t>
      </w:r>
    </w:p>
    <w:p w14:paraId="1AF60C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83BC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卡尔·波兰尼将这一过程称为“脱嵌”（Disembedding）。即，经济领域从其原本嵌入的社会关系中被“脱离”出来，成为一个独立的、自律的、甚至支配整个社会的领域。这一过程是如何发生的？它并非一个线性的、自动的过程，而是由一系列相互关联的历史力量共同推动的。</w:t>
      </w:r>
    </w:p>
    <w:p w14:paraId="2DCA2BCE">
      <w:pPr>
        <w:pStyle w:val="6"/>
        <w:bidi w:val="0"/>
        <w:rPr>
          <w:rFonts w:hint="eastAsia" w:ascii="宋体" w:hAnsi="宋体" w:eastAsia="宋体" w:cs="宋体"/>
          <w:sz w:val="24"/>
        </w:rPr>
      </w:pPr>
      <w:r>
        <w:rPr>
          <w:rFonts w:hint="eastAsia" w:ascii="宋体" w:hAnsi="宋体" w:eastAsia="宋体" w:cs="宋体"/>
        </w:rPr>
        <w:t>劳动力、土地与货币的商品化：虚构商品的诞生</w:t>
      </w:r>
    </w:p>
    <w:p w14:paraId="4FD283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波兰尼指出，一个自律性的市场经济，需要一个前提，即社会的所有要素，都必须能够作为商品在市场上被自由买卖。这意味着，不仅是普通的消费品，连人类社会最基本的构成要素——劳动力、土地和货币——也必须被商品化。</w:t>
      </w:r>
    </w:p>
    <w:p w14:paraId="078BF3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94B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然而，这三者并非天生的商品。</w:t>
      </w:r>
    </w:p>
    <w:p w14:paraId="1FB52B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劳动力，是人类生命活动本身，它不是为了出售而被生产出来的。</w:t>
      </w:r>
    </w:p>
    <w:p w14:paraId="6FB8E4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土地，是自然的一部分，是人类生存的家园，它不是由人类生产出来的。</w:t>
      </w:r>
    </w:p>
    <w:p w14:paraId="259FA9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货币，本质上是国家创造的购买力符号，而非一种普通的商品。</w:t>
      </w:r>
    </w:p>
    <w:p w14:paraId="0132F6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5ED3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因此，波兰尼称它们为“虚构商品”（Fictitious Commodities）。将它们当作商品来对待，是一种极其危险的社会虚构。然而，资本主义的建立，恰恰是以这种虚构的实现为前提的。</w:t>
      </w:r>
    </w:p>
    <w:p w14:paraId="6FA2C8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444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劳动力的商品化：通过“圈地运动”等暴力过程，农民被从他们世代依附的土地上剥离，失去了自给自足的生产资料。</w:t>
      </w:r>
      <w:r>
        <w:rPr>
          <w:rFonts w:hint="eastAsia" w:ascii="宋体" w:hAnsi="宋体" w:eastAsia="宋体" w:cs="宋体"/>
          <w:b/>
          <w:bCs/>
          <w:sz w:val="24"/>
        </w:rPr>
        <w:t>他们被迫进入城市，除了自己的劳动力之外一无所有，只能在劳动力市场上将其作为商品出售，以换取生存所需的工资。</w:t>
      </w:r>
      <w:r>
        <w:rPr>
          <w:rFonts w:hint="eastAsia" w:ascii="宋体" w:hAnsi="宋体" w:eastAsia="宋体" w:cs="宋体"/>
          <w:sz w:val="24"/>
        </w:rPr>
        <w:t>至此，人的生命活动，被标准化、可量化地切割成“劳动时间”，明码标价地进行交易。</w:t>
      </w:r>
    </w:p>
    <w:p w14:paraId="43D098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土地的商品化：封建制度下复杂的、基于身份和义务的土地权属关系，被简化为绝对的、可自由买卖的私有产权。土地，从一个承载着社群历史、生态系统和神圣意义的“地方”，变成了一项可以被抵押、投机、其价值完全由其预期收益所决定的“房地产”。</w:t>
      </w:r>
    </w:p>
    <w:p w14:paraId="26BBDC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的商品化：金本位制的建立，试图将货币的价值锚定在黄金这一“真实”商品上，从而创造一个不受政治干预的、自律的货币市场。这使得信贷和金融活动得以空前扩张，但也使得整个经济体系暴露在剧烈的、具有毁灭性的通缩或通胀风险之下。</w:t>
      </w:r>
    </w:p>
    <w:p w14:paraId="13FA6F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CACC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当劳动力、土地和货币这三大“虚构商品”被创造出来，市场便获得了前所未有的力量。它不再仅仅是交换剩余产品的场所，它成为了决定社会每一个成员命运的终极机制。</w:t>
      </w:r>
      <w:r>
        <w:rPr>
          <w:rFonts w:hint="eastAsia" w:ascii="宋体" w:hAnsi="宋体" w:eastAsia="宋体" w:cs="宋体"/>
          <w:b/>
          <w:bCs/>
          <w:sz w:val="24"/>
        </w:rPr>
        <w:t>一个人的生存，不再取决于他在社群中的位置或他与土地的关系，而取决于他在劳动力、土地和资本市场上的“价格”。</w:t>
      </w:r>
    </w:p>
    <w:p w14:paraId="3D31FC4C">
      <w:pPr>
        <w:pStyle w:val="6"/>
        <w:bidi w:val="0"/>
        <w:rPr>
          <w:rFonts w:hint="eastAsia" w:ascii="宋体" w:hAnsi="宋体" w:eastAsia="宋体" w:cs="宋体"/>
          <w:sz w:val="24"/>
        </w:rPr>
      </w:pPr>
      <w:r>
        <w:rPr>
          <w:rFonts w:hint="eastAsia" w:ascii="宋体" w:hAnsi="宋体" w:eastAsia="宋体" w:cs="宋体"/>
        </w:rPr>
        <w:t>理性化与祛魅：新教伦理与科学革命的双重奏</w:t>
      </w:r>
    </w:p>
    <w:p w14:paraId="442B8A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这场经济领域的剧变，与一场深刻的文化与精神领域的变革相辅相成。马克斯·韦伯在其经典研究《新教伦理与资本主义精神》中，敏锐地洞察到了这一点。</w:t>
      </w:r>
    </w:p>
    <w:p w14:paraId="69E67D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BCC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韦伯发现，加尔文教等新教教派的禁欲主义伦理，无意中为资本主义精神提供了强大的文化动力。</w:t>
      </w:r>
    </w:p>
    <w:p w14:paraId="0C3CE0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天职（Calling）观念：新教徒将世俗的职业活动，视为上帝赋予的“天职”。在职业中勤勉、系统、理性地工作，以此来荣耀上帝，成为一种宗教义务。</w:t>
      </w:r>
    </w:p>
    <w:p w14:paraId="76C35C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禁欲主义：赚取财富是荣耀上帝的表现，但享受财富、耽于奢靡则是罪恶。这就导致了一个奇特的结果：赚来的钱不能被消费掉，只能被重新投入到生产中去，以赚取更多的钱。这便是资本积累的原始精神动力。</w:t>
      </w:r>
    </w:p>
    <w:p w14:paraId="434ABE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定论与个体化：由于得救与否早已被上帝预定，无法通过教会或圣事来改变，个体只能通过在世俗职业上的成功，来寻找自己是“天选之子”的迹象。这造成了一种深刻的内心焦虑，也催生了极度的个人主义和理性自律。</w:t>
      </w:r>
    </w:p>
    <w:p w14:paraId="5F2261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37B020">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新教伦理，为一种新的、前所未有的生活态度提供了神学辩护：将理性的、系统的、以货币形式不断积累财富，作为人生的中心目的</w:t>
      </w:r>
      <w:r>
        <w:rPr>
          <w:rFonts w:hint="eastAsia" w:ascii="宋体" w:hAnsi="宋体" w:eastAsia="宋体" w:cs="宋体"/>
          <w:b/>
          <w:bCs/>
          <w:sz w:val="24"/>
          <w:lang w:eastAsia="zh-CN"/>
        </w:rPr>
        <w:t>。</w:t>
      </w:r>
      <w:r>
        <w:rPr>
          <w:rFonts w:hint="eastAsia" w:ascii="宋体" w:hAnsi="宋体" w:eastAsia="宋体" w:cs="宋体"/>
          <w:b/>
          <w:bCs/>
          <w:sz w:val="24"/>
        </w:rPr>
        <w:t>这种精神，与前现代所有强调节制、社群、鄙视营利的传统伦理都格格不入。</w:t>
      </w:r>
    </w:p>
    <w:p w14:paraId="14E3B1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14DF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与此同时，17世纪的科学革命，则为这种理性化趋势提供了世界观层面的支持。</w:t>
      </w:r>
      <w:r>
        <w:rPr>
          <w:rFonts w:hint="eastAsia" w:ascii="宋体" w:hAnsi="宋体" w:eastAsia="宋体" w:cs="宋体"/>
          <w:b/>
          <w:bCs/>
          <w:sz w:val="24"/>
        </w:rPr>
        <w:t>牛顿物理学的成功，描绘了一个如同巨大钟表般精确、有序、由普适数学法则所支配的宇宙。这种机械论的、祛魅的（disenchanted）世界观，逐渐渗透到对社会和人性的理解之中。</w:t>
      </w:r>
    </w:p>
    <w:p w14:paraId="1AE364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D82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世界被视为可计算的客体：自然界，不再是一个充满神灵与意义的生命有机体，而被视为一堆等待被人类理性所认识、计算、并加以利用的物质资源。</w:t>
      </w:r>
    </w:p>
    <w:p w14:paraId="162310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社会也被视为可设计的机器：霍布斯、洛克等政治哲学家，试图用类似几何学的方式，从个体的“自然权利”和“理性自利”出发，推导出理想的社会契约。</w:t>
      </w:r>
    </w:p>
    <w:p w14:paraId="01FB4C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量化成为认知的主要途径：“不能被测量的，就不存在。”这种培根式的科学精神，极大地提升了我们改造世界的能力，但也让我们逐渐丧失了对那些无法被量化的、质的维度的感知力。</w:t>
      </w:r>
    </w:p>
    <w:p w14:paraId="214E77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C2C82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新教伦理与科学革命，如同两股强大的文化合流，共同冲刷了前现代世界那片由神话、传统和社群关系构成的价值土壤。它们共同塑造了一种新的现代人格：</w:t>
      </w:r>
      <w:r>
        <w:rPr>
          <w:rFonts w:hint="eastAsia" w:ascii="宋体" w:hAnsi="宋体" w:eastAsia="宋体" w:cs="宋体"/>
          <w:b/>
          <w:bCs/>
          <w:sz w:val="24"/>
        </w:rPr>
        <w:t>一个孤独的、焦虑的、以理性计算来面对一个祛魅的、机械的世界，并以在其中不断获取和积累可量化价值（财富）来证明自身存在意义的个体。</w:t>
      </w:r>
    </w:p>
    <w:p w14:paraId="43C1EB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4EC4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这种新人格，正是资本主义市场经济所需要的完美行动者。</w:t>
      </w:r>
    </w:p>
    <w:p w14:paraId="5A694939">
      <w:pPr>
        <w:pStyle w:val="6"/>
        <w:bidi w:val="0"/>
        <w:rPr>
          <w:rFonts w:hint="eastAsia" w:ascii="宋体" w:hAnsi="宋体" w:eastAsia="宋体" w:cs="宋体"/>
          <w:sz w:val="24"/>
        </w:rPr>
      </w:pPr>
      <w:r>
        <w:rPr>
          <w:rFonts w:hint="eastAsia" w:ascii="宋体" w:hAnsi="宋体" w:eastAsia="宋体" w:cs="宋体"/>
        </w:rPr>
        <w:t>民族国家与重商主义：权力对市场的塑造</w:t>
      </w:r>
    </w:p>
    <w:p w14:paraId="123D66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“伟大的窄化”并非一个纯粹的经济或文化过程，它从一开始就与现代民族国家的兴起紧密相连。国家，在这场价值共识的革命中，扮演了至关重要的、甚至是矛盾的角色。</w:t>
      </w:r>
    </w:p>
    <w:p w14:paraId="292763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A391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一方面，国家是市场经济的创造者和保护者。</w:t>
      </w:r>
    </w:p>
    <w:p w14:paraId="617F20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统一国内市场：国家通过废除内部关税、统一度量衡和货币、建设交通基础设施，打破了封建时代的地域分割，创造了一个统一的、广阔的国内市场。</w:t>
      </w:r>
    </w:p>
    <w:p w14:paraId="5943DE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确立私有产权：国家通过立法和暴力，强制推行了土地的私有化，并建立了保护私有财产和执行商业合同的法律体系。</w:t>
      </w:r>
    </w:p>
    <w:p w14:paraId="59C87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推行重商主义：在资本主义早期，国家通过贸易保护、特许公司、殖民掠夺等重商主义政策，动用国家力量为本国商人和资本家在世界市场上攫取财富和原料。</w:t>
      </w:r>
    </w:p>
    <w:p w14:paraId="43B790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1F8C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没有国家的强制力，劳动力和土地的商品化、国内市场的统一、以及全球市场的开拓，都是不可能完成的。</w:t>
      </w:r>
    </w:p>
    <w:p w14:paraId="6025BF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EA14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另一方面，国家又必须限制和缓冲市场对社会的破坏。正如波兰尼所观察到的，当劳动力、土地和货币被彻底商品化，任由自律性市场来摆布时，其结果必然是灾难性的社会解体。因此，</w:t>
      </w:r>
      <w:r>
        <w:rPr>
          <w:rFonts w:hint="eastAsia" w:ascii="宋体" w:hAnsi="宋体" w:eastAsia="宋体" w:cs="宋体"/>
          <w:b/>
          <w:bCs/>
          <w:sz w:val="24"/>
        </w:rPr>
        <w:t>与市场化运动相伴随的，总是一场“反向运动”（counter-movement），即社会通过国家来进行自我保护。</w:t>
      </w:r>
    </w:p>
    <w:p w14:paraId="65885E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6B12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劳工立法：为了保护劳动力这个“虚构商品”不被市场彻底摧毁，国家不得不出台限制工作时间、保障最低工资、允许工会存在的法律。</w:t>
      </w:r>
    </w:p>
    <w:p w14:paraId="62BBE3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社会保障：失业保险、养老金、公共医疗等福利制度的建立，是为了给那些在市场竞争中失败的个体提供一个最基本的安全网。</w:t>
      </w:r>
    </w:p>
    <w:p w14:paraId="52A7D9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中央银行：为了防止不受约束的货币市场引发毁灭性的金融危机，国家设立了中央银行，作为“最后贷款人”，对货币和信贷进行管理和干预。</w:t>
      </w:r>
    </w:p>
    <w:p w14:paraId="3D7508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DC71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w:t>
      </w:r>
      <w:r>
        <w:rPr>
          <w:rFonts w:hint="eastAsia" w:ascii="宋体" w:hAnsi="宋体" w:eastAsia="宋体" w:cs="宋体"/>
          <w:b/>
          <w:bCs/>
          <w:sz w:val="24"/>
        </w:rPr>
        <w:t>资本主义的历史，始终贯穿着“市场化”与“社会保护”这两股力量的持续博弈。然而，重要的是要认识到，这场博弈的基本框架，已经由市场逻辑所设定。国家所做的，更多的是在市场造成的破坏之后进行“修补”，而非从根本上挑战市场作为价值评估核心机制的地位。</w:t>
      </w:r>
    </w:p>
    <w:p w14:paraId="4312F1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6F5D4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通过这一系列复杂而常常是暴力的过程——虚构商品的创造、文化精神的变革、以及国家权力的介入——</w:t>
      </w:r>
      <w:r>
        <w:rPr>
          <w:rFonts w:hint="eastAsia" w:ascii="宋体" w:hAnsi="宋体" w:eastAsia="宋体" w:cs="宋体"/>
          <w:b/>
          <w:bCs/>
          <w:sz w:val="24"/>
        </w:rPr>
        <w:t>一种全新的“超级共识”最终得以确立。可量化的、非人格化的交换价值，成为了衡量一切社会活动的首要乃至唯一尺度。</w:t>
      </w:r>
    </w:p>
    <w:p w14:paraId="0EA515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B5A3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原本多元的价值世界，被彻底“窄化”了。</w:t>
      </w:r>
    </w:p>
    <w:p w14:paraId="7A45BC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荣誉，被窄化为可以用金钱购买的奢侈品所象征的“地位”。</w:t>
      </w:r>
    </w:p>
    <w:p w14:paraId="6ECD6F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信仰，被窄化为私人领域的个人选择，与公共的经济生活相分离。</w:t>
      </w:r>
    </w:p>
    <w:p w14:paraId="2A89CD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血缘与社群，被窄化为以核心家庭为单位的消费单元，其互助功能被市场化的服务和国家化的福利所取代。</w:t>
      </w:r>
    </w:p>
    <w:p w14:paraId="405F21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优良生活，被窄化为不断增长的个人收入和消费水平。</w:t>
      </w:r>
    </w:p>
    <w:p w14:paraId="00528C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0595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一个东西的“价值”，不再取决于它与谁有关、它服务于何种目的、它在秩序中处于何种位置。它的价值，只取决于一个问题：“它能卖多少钱？”</w:t>
      </w:r>
    </w:p>
    <w:p w14:paraId="40FC2F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0B74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伟大的窄化”，一方面释放了前所未有的生产力，创造了巨大的物质财富，将人类从许多古老的束缚中解放出来。但另一方面，它也造成了一场深刻的意义危机和精神流亡。我们进入了一个“万物皆有价，万物皆可卖”的时代，却发现自己越来越不清楚，究竟什么东西是真正值得我们为之生、为之死的。</w:t>
      </w:r>
    </w:p>
    <w:p w14:paraId="4440F2A7">
      <w:pPr>
        <w:pStyle w:val="5"/>
        <w:bidi w:val="0"/>
        <w:rPr>
          <w:rFonts w:hint="eastAsia"/>
        </w:rPr>
      </w:pPr>
      <w:r>
        <w:rPr>
          <w:rFonts w:hint="eastAsia"/>
        </w:rPr>
        <w:t>万物标价的时代：单一观察模式的最终胜利与代价</w:t>
      </w:r>
    </w:p>
    <w:p w14:paraId="0C84BF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经历了资本主义革命的洗礼，“伟大的窄化”在20世纪，特别是二战以后，进入了其全球化和深化的高潮阶段。这一阶段的标志是，</w:t>
      </w:r>
      <w:r>
        <w:rPr>
          <w:rFonts w:hint="eastAsia" w:ascii="宋体" w:hAnsi="宋体" w:eastAsia="宋体" w:cs="宋体"/>
          <w:b/>
          <w:bCs/>
          <w:sz w:val="24"/>
        </w:rPr>
        <w:t>可量化交换价值这一“超级共识”，不仅在经济领域取得了绝对的统治地位，更开始全面渗透、殖民和改写社会生活的所有其他领域。我们进入了一个“万物皆可标价”的时代，这标志着一种单一观察模式的最终胜利。</w:t>
      </w:r>
    </w:p>
    <w:p w14:paraId="41FF0D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33D4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单一观察模式，其核心特征是将世界万物都视为可计算、可交易、可用于增值的“资本”。它不再仅仅是一种经济核算的方式，它成为了一种世界观，一种我们用来看待自然、社会、他人乃至我们自身的“认知滤镜”。</w:t>
      </w:r>
    </w:p>
    <w:p w14:paraId="57EA0B6B">
      <w:pPr>
        <w:pStyle w:val="6"/>
        <w:bidi w:val="0"/>
        <w:rPr>
          <w:rFonts w:hint="eastAsia"/>
        </w:rPr>
      </w:pPr>
      <w:r>
        <w:rPr>
          <w:rFonts w:hint="eastAsia"/>
        </w:rPr>
        <w:t>资本的无限扩张：从人力资本到自然资本</w:t>
      </w:r>
    </w:p>
    <w:p w14:paraId="6BEA20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“资本”一词，最初特指用于生产以获取利润的货币或物质资料。然而，在“万物标价”的时代，它的内涵被无限地泛化了。</w:t>
      </w:r>
    </w:p>
    <w:p w14:paraId="36862C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6AF4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人力资本（Human Capital）：这个由芝加哥学派经济学家加里·贝克尔等人发扬光大的概念，将个人的知识、技能、健康、乃至声誉，都视为一种可以进行投资并期待回报的“资本”。教育，不再被看作是开启心智、完善人格的过程，而被视为一项旨在提升未来收入潜力的“人力资本投资”。个人，从一个追求“优良生活”的完整存在，被窄化为一个需要不断进行自我经营、自我营销、以在市场上卖出更高价格的“微型企业”。</w:t>
      </w:r>
    </w:p>
    <w:p w14:paraId="779F76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社会资本（Social Capital）：这个最初由社会学家用来描述社群信任与合作网络的概念，也被经济逻辑所收编。人际关系、社交网络，被视为一种可以帮助个人获取信息、机会和资源的“资本”。我们“经营”人脉，参加社交活动，其潜在动机越来越不是出于纯粹的友谊或社群归属感，而是为了积累这种无形的资本，以备未来变现。</w:t>
      </w:r>
    </w:p>
    <w:p w14:paraId="69AD2B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自然资本（Natural Capital）：近年来，面对日益严峻的环境危机，一种看似进步的解决方案被提了出来，即将生态系统所提供的服务（如净化空气、涵养水源）进行货币化估值，将其纳入经济核算，称之为“自然资本”。其初衷是好的，希望通过为自然定价，来使其在经济决策中被“看见”。然而，这恰恰是单一观察模式的终极体现。它试图用那个导致了危机的逻辑（万物皆可标价），来解决危机本身。这种做法的危险在于，它默认了只有被定价的东西才有价值，从而为“生态系统服务的市场化”和“自然资源的金融化”打开了大门。一旦一片森林的“碳汇服务”价格低于将其开发为度假村的收益，那么在资本的逻辑下，砍掉它依然是“理性”的选择。</w:t>
      </w:r>
    </w:p>
    <w:p w14:paraId="6CBBF1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0466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当一切都被冠以“资本”之名，世界便被彻底重构成一个巨大的、可供投资和开发的资产负债表。这种观察方式的胜利，是以牺牲所有其他观察方式为代价的。</w:t>
      </w:r>
      <w:r>
        <w:rPr>
          <w:rFonts w:hint="eastAsia" w:ascii="宋体" w:hAnsi="宋体" w:eastAsia="宋体" w:cs="宋体"/>
          <w:b/>
          <w:bCs/>
          <w:sz w:val="24"/>
        </w:rPr>
        <w:t>我们获得了前所未有的计算能力，却丧失了感受、敬畏和爱的能力。</w:t>
      </w:r>
    </w:p>
    <w:p w14:paraId="44BD2734">
      <w:pPr>
        <w:pStyle w:val="6"/>
        <w:bidi w:val="0"/>
        <w:rPr>
          <w:rFonts w:hint="eastAsia"/>
        </w:rPr>
      </w:pPr>
      <w:r>
        <w:rPr>
          <w:rFonts w:hint="eastAsia"/>
        </w:rPr>
        <w:t>消费主义的文化霸权：以购买定义存在</w:t>
      </w:r>
    </w:p>
    <w:p w14:paraId="21A42E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如果说生产领域的逻辑是“万物皆资本”，那么生活领域的逻辑便是“万物皆商品”。</w:t>
      </w:r>
      <w:r>
        <w:rPr>
          <w:rFonts w:hint="eastAsia" w:ascii="宋体" w:hAnsi="宋体" w:eastAsia="宋体" w:cs="宋体"/>
          <w:sz w:val="24"/>
        </w:rPr>
        <w:t>在“万物标价”的时代，消费不再仅仅是满足生理需求的行为，它成为了一种文化的核心实践和个体身份认同的主要来源。</w:t>
      </w:r>
    </w:p>
    <w:p w14:paraId="6C3938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DC77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身份的购买：我们通过购买特定的品牌、选择特定的生活方式，来向他人和自己言说“我是谁”。我们的身份，不再主要由我们的血缘、信仰、技艺或社群角色所定义，而更多地由我们的消费选择所定义。广告，成为了这个时代的“文化牧师”，它不断地制造新的欲望、定义新的“成功”标准，并告诉我们，所有这些都可以通过购买相应的商品来实现。</w:t>
      </w:r>
    </w:p>
    <w:p w14:paraId="13E41F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体验的商品化：不仅是物质产品，连人类的体验、情感和关系，也越来越多地被包装成商品出售。旅游业将“探索与发现”包装成标准化的套餐；婚庆行业将“爱与承诺”包装成昂贵的仪式；社交媒体将“友谊与认可”量化为“点赞”和“粉丝”数，并将其转化为商业流量。我们越来越倾向于去“购买”体验，而非在真实的生活中去“创造”体验。</w:t>
      </w:r>
    </w:p>
    <w:p w14:paraId="216DB4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意义的真空与填补：这场“伟大的窄化”，在掏空了所有传统的意义来源（宗教、社群、荣誉）之后，留下了一个巨大的意义真空。</w:t>
      </w:r>
      <w:r>
        <w:rPr>
          <w:rFonts w:hint="eastAsia" w:ascii="宋体" w:hAnsi="宋体" w:eastAsia="宋体" w:cs="宋体"/>
          <w:b/>
          <w:bCs/>
          <w:sz w:val="24"/>
        </w:rPr>
        <w:t>消费主义，则以其五光十色的商品，成为了填补这个真空的唯一替代品。</w:t>
      </w:r>
      <w:r>
        <w:rPr>
          <w:rFonts w:hint="eastAsia" w:ascii="宋体" w:hAnsi="宋体" w:eastAsia="宋体" w:cs="宋体"/>
          <w:sz w:val="24"/>
        </w:rPr>
        <w:t>它承诺，每一次购买都能带来片刻的满足与幸福。然而，这是一种饮鸩止渴式的解决方案。因为基于欲望的满足是永无止境的，它只会驱动我们陷入一个“工作-消费”的无尽循环，用物质的丰盛来掩盖精神的贫瘠。</w:t>
      </w:r>
    </w:p>
    <w:p w14:paraId="7169A0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B01B4A6">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消费主义文化霸权的建立，标志着市场逻辑的全面胜利。它成功地将“交换价值”的评估体系，内化为了我们每个人的主观欲望结构。我们不再是被动地被市场所支配，我们主动地、甚至热情地拥抱了它的价值观，并将其作为我们自我实现的主要路径。</w:t>
      </w:r>
    </w:p>
    <w:p w14:paraId="1C0F92CE">
      <w:pPr>
        <w:pStyle w:val="6"/>
        <w:bidi w:val="0"/>
        <w:rPr>
          <w:rFonts w:hint="eastAsia"/>
        </w:rPr>
      </w:pPr>
      <w:r>
        <w:rPr>
          <w:rFonts w:hint="eastAsia"/>
        </w:rPr>
        <w:t>单一观察模式的代价：系统性风险的累积</w:t>
      </w:r>
    </w:p>
    <w:p w14:paraId="51BC2D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一个只用一种模式观察世界的系统，是一个极其脆弱和危险的系统。当可量化交换价值成为唯一的“超级共识”，整个全球体系便累积了巨大的、常常是不可见的系统性风险。</w:t>
      </w:r>
    </w:p>
    <w:p w14:paraId="0E7224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B19D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态系统的崩溃：这是最显而易见的代价。一个只看得见利润增长、看不见生物多样性丧失和气候临界点逼近的观察系统，无异于一辆蒙住眼睛、猛踩油门冲向悬崖的汽车。我们现有的经济指标，如同一个失灵的仪表盘，不仅不能预警危险，反而还在为我们冲向深渊的加速度而欢呼。</w:t>
      </w:r>
    </w:p>
    <w:p w14:paraId="17C917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韧性的瓦解：一个由原子化的、相互竞争的个体组成的社会，其应对危机的能力（即社会韧性）是极其低下的。当信任、合作、互助这些无法被定价的社会资本被侵蚀殆尽，一旦遭遇重大的外部冲击（如瘟疫、战争、金融危机），整个社会便可能迅速陷入混乱与失序。</w:t>
      </w:r>
    </w:p>
    <w:p w14:paraId="2EFDF9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金融体系的内爆风险：当金融市场从服务实体经济的工具，异化为自我循环、自我增值的价值创造（幻象）机器时，它便吹起了一个巨大的泡沫。这个体系的复杂性和相互关联性，使得任何局部的风险都可能通过连锁反应，迅速演变成一场全球性的系统性危机。2008年的金融海啸，便是对这种单一观察模式失败的一次惨痛预演。</w:t>
      </w:r>
    </w:p>
    <w:p w14:paraId="57BE76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意义的丧失与精神疾病的流行：这是最深刻、也最无声的代价。当社会不再提供超越个人物质利益的、更宏大的意义框架时，个体便容易陷入焦虑、抑郁和无意义感。全球范围内精神疾病发病率的持续上升，与这个“万物标价”的时代并非毫无关系。它是一个社会精神免疫系统被严重削弱的明确信号。</w:t>
      </w:r>
    </w:p>
    <w:p w14:paraId="599CE2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CE04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我们赢得了计算一切的能力，却输掉了理解万物的智慧。我们以前所未有的效率，将地球的资源、人类的精力、社会的关系，都转化为了一个不断增长的抽象数字。</w:t>
      </w:r>
      <w:r>
        <w:rPr>
          <w:rFonts w:hint="eastAsia" w:ascii="宋体" w:hAnsi="宋体" w:eastAsia="宋体" w:cs="宋体"/>
          <w:sz w:val="24"/>
        </w:rPr>
        <w:t>这场“伟大的窄化”，最终将我们引向了一个丰裕的牢笼。我们拥有了一切，却除了一颗日益空虚和焦虑的心之外，一无所有。</w:t>
      </w:r>
    </w:p>
    <w:p w14:paraId="552EF9A1">
      <w:pPr>
        <w:pStyle w:val="5"/>
        <w:bidi w:val="0"/>
        <w:rPr>
          <w:rFonts w:hint="eastAsia" w:ascii="宋体" w:hAnsi="宋体" w:eastAsia="宋体" w:cs="宋体"/>
          <w:sz w:val="24"/>
        </w:rPr>
      </w:pPr>
      <w:r>
        <w:rPr>
          <w:rFonts w:hint="eastAsia"/>
        </w:rPr>
        <w:t>结论：从窄化走向丰富</w:t>
      </w:r>
    </w:p>
    <w:p w14:paraId="5E38F0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描绘这部“价值共识演变史”，并非为了美化过去或否定现代性所取得的成就。历史无法倒退，我们也不可能回到那个由荣誉、信仰和血缘所支配的前现代世界。</w:t>
      </w:r>
    </w:p>
    <w:p w14:paraId="69AC5A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7BD8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目的在于，通过揭示我们今天所处的价值体系的历史偶然性和深刻局限性，来打破它的“自然”光环和“唯一”神话。我们必须认识到，这个“万物标价”的时代，并非历史的终结，而可能只是人类价值探索之旅中一个代价高昂的、需要被超越的阶段。</w:t>
      </w:r>
    </w:p>
    <w:p w14:paraId="5A5F59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871A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“伟大的窄化”已经走到了它的尽头。它所带来的系统性危机，已经威胁到了我们文明的存续。出路，不在于对这个单一观察模式进行修补，而在于开启一场“伟大的丰富化”（The Great Enrichment）。</w:t>
      </w:r>
    </w:p>
    <w:p w14:paraId="04EF91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0750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这场新的革命，将是一场意识的革命，一场观察方式的革命。它要求我们重新学习去“看见”那些被窄化过程所遮蔽和贬低的价值维度：</w:t>
      </w:r>
    </w:p>
    <w:p w14:paraId="0A1012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看见生态系统作为我们生命之源的内在价值，而不仅仅是可供利用的“自然资本”。</w:t>
      </w:r>
    </w:p>
    <w:p w14:paraId="565EF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看见社群联结、信任与合作作为社会健康之本的关系价值，而不仅仅是可以变现的“社会资本”。</w:t>
      </w:r>
    </w:p>
    <w:p w14:paraId="22AFE9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看见个体成长、心智成熟、精神探索作为生命终极目的的存在价值，而不仅仅是可以提升收入的“人力资本”。</w:t>
      </w:r>
    </w:p>
    <w:p w14:paraId="3C7128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61EB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要实现这种“看见”，我们就必须从根本上挑战“可量化交换价值”的超级共识地位，去创造新的、多元的、能够容纳和衡量这些不同价值维度的“观察工具”和“共识空间”。</w:t>
      </w:r>
    </w:p>
    <w:p w14:paraId="3E11BC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本书后续章节将要探索的道路。在批判了旧世界的根基性谬误之后，我们将开始构想一个新世界的可能性。这个新世界，将不再被那个关于“客观价值”的幽灵所困扰，也不再被那场“伟大的窄化”所囚禁。它将是一个价值被重新解放、观察被重新赋能、创造力被重新点燃的世界。历史的下一章，正等待着我们这些“看不见的观察者”去共同书写。</w:t>
      </w:r>
    </w:p>
    <w:p w14:paraId="028EB65C">
      <w:pPr>
        <w:rPr>
          <w:rFonts w:hint="eastAsia" w:ascii="宋体" w:hAnsi="宋体" w:eastAsia="宋体" w:cs="宋体"/>
        </w:rPr>
      </w:pPr>
      <w:r>
        <w:rPr>
          <w:rFonts w:hint="eastAsia" w:ascii="宋体" w:hAnsi="宋体" w:eastAsia="宋体" w:cs="宋体"/>
        </w:rPr>
        <w:br w:type="page"/>
      </w:r>
    </w:p>
    <w:p w14:paraId="6D75A010">
      <w:pPr>
        <w:pStyle w:val="4"/>
        <w:bidi w:val="0"/>
        <w:rPr>
          <w:rFonts w:hint="eastAsia" w:ascii="宋体" w:hAnsi="宋体" w:eastAsia="宋体" w:cs="宋体"/>
        </w:rPr>
      </w:pPr>
      <w:bookmarkStart w:id="14" w:name="_Toc256947938"/>
      <w:r>
        <w:rPr>
          <w:rFonts w:hint="eastAsia" w:ascii="宋体" w:hAnsi="宋体" w:eastAsia="宋体" w:cs="宋体"/>
        </w:rPr>
        <w:t>第三章：货币——被量化的共识与流动的权力</w:t>
      </w:r>
      <w:bookmarkEnd w:id="14"/>
    </w:p>
    <w:p w14:paraId="74B2AB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两章中，我们拆解了“客观价值”的幻象，并追溯了“伟大的窄化”这一历史进程。我们看到，一个特定的、以可量化交换为核心的价值共识，如何一步步取得了对所有其他价值维度的统治地位。在这场深刻的社会变革中，有一个角色始终处于舞台的中心，它既是这场变革的催化剂，也是其最终成果的集大成者。这个角色，就是货币。</w:t>
      </w:r>
    </w:p>
    <w:p w14:paraId="34C2D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66F4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是现代经济体系的血液。它无处不在，无所不能，深刻地塑造了我们的生活、我们的思想，乃至我们的欲望结构。然而，对于这个我们每天都在使用、为之奋斗、甚至为之牺牲的东西，我们却对它的本质知之甚少。经济学教科书通常将货币定义为其三大功能：交易媒介、价值尺度和财富储藏。这个功能性的定义虽然没错，却巧妙地回避了那个更根本的问题：货币究竟是什么？ 它那看似坚不可摧的“价值”，究竟从何而来？</w:t>
      </w:r>
    </w:p>
    <w:p w14:paraId="594332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4217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习惯于将货币的价值视为一种不言自明的、近乎物理性的事实。一张百元钞票之所以能换取商品，是因为它“值”一百元。然而，只要稍作追问，这块看似坚实的地面便会瞬间开裂。一张纸币的物理价值几乎为零，一个银行账户里的数字更是纯粹的信息。那么，是什么赋予了这些符号以撬动整个物质世界的力量？</w:t>
      </w:r>
    </w:p>
    <w:p w14:paraId="2B9E7F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EAC39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本章的使命，便是要对货币进行一次彻底的“祛魅”。我们将揭示，</w:t>
      </w:r>
      <w:r>
        <w:rPr>
          <w:rFonts w:hint="eastAsia" w:ascii="宋体" w:hAnsi="宋体" w:eastAsia="宋体" w:cs="宋体"/>
          <w:b/>
          <w:bCs/>
          <w:sz w:val="24"/>
        </w:rPr>
        <w:t>货币并非一种具有内在价值的“物”，而是一种极其特殊的社会建构。它既非黄金，也非纸张，更非代码。货币，其本质是“被量化的共识”与“流动的权力”。</w:t>
      </w:r>
    </w:p>
    <w:p w14:paraId="6C1F2B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F1E0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理解货币的这一本质，对于理解我们整个经济体系的运作逻辑至关重要。因为</w:t>
      </w:r>
      <w:r>
        <w:rPr>
          <w:rFonts w:hint="eastAsia" w:ascii="宋体" w:hAnsi="宋体" w:eastAsia="宋体" w:cs="宋体"/>
          <w:b/>
          <w:bCs/>
          <w:sz w:val="24"/>
        </w:rPr>
        <w:t>货币不仅是价值共识的载体，更是塑造和强制这一共识的工具。对货币发行权和定义权的掌控，就是对社会“可能性”进行收敛的终极权力。</w:t>
      </w:r>
      <w:r>
        <w:rPr>
          <w:rFonts w:hint="eastAsia" w:ascii="宋体" w:hAnsi="宋体" w:eastAsia="宋体" w:cs="宋体"/>
          <w:sz w:val="24"/>
        </w:rPr>
        <w:t>通过追溯货币从古至今的形态演变——从古代的实物货币，到现代的法定货币，再到当下方兴未艾的数字货币——我们将看到，一部货币史，就是一部关于社会共识如何被创造、被集中、并可能在未来被重新分配的权力斗争史。</w:t>
      </w:r>
    </w:p>
    <w:p w14:paraId="55820DE4">
      <w:pPr>
        <w:pStyle w:val="5"/>
        <w:bidi w:val="0"/>
        <w:rPr>
          <w:rFonts w:hint="eastAsia" w:ascii="宋体" w:hAnsi="宋体" w:eastAsia="宋体" w:cs="宋体"/>
          <w:sz w:val="24"/>
        </w:rPr>
      </w:pPr>
      <w:r>
        <w:rPr>
          <w:rFonts w:hint="eastAsia"/>
        </w:rPr>
        <w:t>货币的诞生：从信任的媒介到价值的符号</w:t>
      </w:r>
    </w:p>
    <w:p w14:paraId="5ED72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于货币的起源，流传最广的，无疑是经济学鼻祖亚当·斯密所讲述的那个“物物交换”的故事。故事的大意是：在一个没有货币的原始社会，人们为了克服“需求的双重不一致”（即我想用我的东西换你的东西，但你却不想要我的东西）的困难，自发地选择了一种人人都愿意接受的、最受欢迎的商品（如牲畜、贝壳、盐）作为通用交换媒介。货币，便由此从市场的便利性需求中自然而然地诞生了。</w:t>
      </w:r>
    </w:p>
    <w:p w14:paraId="7F4804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0E4AA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这个故事简洁、优雅、符合直觉，并将市场与货币描绘成一个自然演化的和谐过程。然而，它只有一个问题：它几乎完全是错的。</w:t>
      </w:r>
    </w:p>
    <w:p w14:paraId="5B7B9A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606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大量的人类学和历史学研究，尤其是大卫·格雷伯在其巨著《债：第一个5000年》中的系统性梳理，已经雄辩地证明，在任何有记载的人类社会中，我们都找不到一个纯粹依靠物物交换来运行的经济体。在小型、关系紧密的社群中，经济活动遵循的是我们在上一章讨论过的“礼物经济”或“互惠”逻辑，其基础是长期、非量化的信用关系网络。你从邻居那里拿走一把斧子，并不需要当场用五只鸡去交换，而是被记下了一笔“人情债”，你需要在未来某个时刻以某种社群认可的方式予以回报。</w:t>
      </w:r>
    </w:p>
    <w:p w14:paraId="46A079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205F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那么，货币究竟是如何诞生的？它并非诞生于友邻之间的物物交换，而是诞生于两个更具冲突性和权力色彩的场景：战争与神庙。</w:t>
      </w:r>
    </w:p>
    <w:p w14:paraId="083A7421">
      <w:pPr>
        <w:pStyle w:val="6"/>
        <w:bidi w:val="0"/>
        <w:rPr>
          <w:rFonts w:hint="eastAsia" w:ascii="宋体" w:hAnsi="宋体" w:eastAsia="宋体" w:cs="宋体"/>
          <w:sz w:val="24"/>
        </w:rPr>
      </w:pPr>
      <w:r>
        <w:rPr>
          <w:rFonts w:hint="eastAsia"/>
        </w:rPr>
        <w:t>信用/债务体系：货币的真正前身</w:t>
      </w:r>
    </w:p>
    <w:p w14:paraId="5114C9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金属铸币出现之前数千年，在古代美索不达米亚的苏美尔文明中，就已经存在着高度发达的、复杂的经济核算体系。其中心，是巨大的神庙和宫殿。农民将收获的谷物上缴到神庙的仓库，神庙的祭司/官僚则在泥板上，用一种通用的记账单位——“谢克尔”（Shekel，其价值最初等同于一单位大麦的重量）——来记录每个农民的“贷项”。然后，农民可以用这个“信用”，去换取神庙仓库里其他的物品，如工具、织物或啤酒。</w:t>
      </w:r>
    </w:p>
    <w:p w14:paraId="0E502E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3EC8F5">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这套体系的本质，是一个中心化的信用/债务清算系统。</w:t>
      </w:r>
    </w:p>
    <w:p w14:paraId="4D3CAC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记账单位先于交换媒介：重要的是那个抽象的记账单位（谢克尔），而非任何特定的实物。货币，首先是一种度量标准，一种衡量不同物品和服务之间社会价值关系的通用语法。</w:t>
      </w:r>
    </w:p>
    <w:p w14:paraId="633D70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货币是可转移的债务：农民存在神庙里的“信用”，本质上是神庙对该农民欠下的一笔“债务”。当农民用这个信用去交换其他物品时，他实际上是将神庙对他的债务，转移给了另一个人。因此，</w:t>
      </w:r>
      <w:r>
        <w:rPr>
          <w:rFonts w:hint="eastAsia" w:ascii="宋体" w:hAnsi="宋体" w:eastAsia="宋体" w:cs="宋体"/>
          <w:b/>
          <w:bCs/>
          <w:sz w:val="24"/>
        </w:rPr>
        <w:t>货币的本质，是一种社会化的、可流通的IOU（我欠你）。</w:t>
      </w:r>
    </w:p>
    <w:p w14:paraId="2DDC2C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任源于中心权威：这套体系之所以能够运转，其基础并非市场参与者的自发共识，而是所有人对神庙这个中心机构的信任（或者说是敬畏）。人们相信神庙有能力、也有信誉来承兑这些“信用”，保证其购买力。</w:t>
      </w:r>
    </w:p>
    <w:p w14:paraId="6326C1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128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w:t>
      </w:r>
      <w:r>
        <w:rPr>
          <w:rFonts w:hint="eastAsia" w:ascii="宋体" w:hAnsi="宋体" w:eastAsia="宋体" w:cs="宋体"/>
          <w:b/>
          <w:bCs/>
          <w:sz w:val="24"/>
        </w:rPr>
        <w:t>货币并非从物物交换中“涌现”出来的商品，而是从一个由中心权威所担保的、抽象的记账体系中“创造”出来的社会关系。它的诞生，从一开始就与权力和信任密不可分。</w:t>
      </w:r>
    </w:p>
    <w:p w14:paraId="1504EE7C">
      <w:pPr>
        <w:pStyle w:val="6"/>
        <w:bidi w:val="0"/>
        <w:rPr>
          <w:rFonts w:hint="eastAsia" w:ascii="宋体" w:hAnsi="宋体" w:eastAsia="宋体" w:cs="宋体"/>
          <w:sz w:val="24"/>
        </w:rPr>
      </w:pPr>
      <w:r>
        <w:rPr>
          <w:rFonts w:hint="eastAsia"/>
        </w:rPr>
        <w:t>金属铸币的出现：战争机器的燃料</w:t>
      </w:r>
    </w:p>
    <w:p w14:paraId="1B40CE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我们今天所熟知的、标准化的金属铸币，其大规模出现，要晚得多，大约在公元前7世纪的吕底亚王国。它的出现，并非为了方便市场交易，而是为了一个更直接、更暴力的目的：支付军队。</w:t>
      </w:r>
    </w:p>
    <w:p w14:paraId="071494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D2C9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轴心时代的列国争霸中，君主们需要供养规模庞大、四处征战的职业军队。如何有效地支付这些远离家乡、除了战斗之外一无所长的士兵？向他们发放谷物或土地是不切实际的。最有效的方式，便是向他们支付一种便携、耐用、价值得到君主担保的贵金属块——铸币。</w:t>
      </w:r>
    </w:p>
    <w:p w14:paraId="1A837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E042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问题来了：士兵们拿到这些铸币后，如何确保他们能在市场上换到自己需要的食物、酒和各种服务？这就需要君主进行第二步操作：强制征税。君主颁布法令，要求其治下的所有臣民，必须用君主发行的同一种铸币来缴纳税款。</w:t>
      </w:r>
    </w:p>
    <w:p w14:paraId="1AA024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A854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步操作，看似简单，却具有点石成金般的魔力。它瞬间为这种原本可能毫无用处的金属块，创造了普遍的需求。现在，每一个生活在这片土地上的农民、工匠和商人，无论他们是否需要与士兵做生意，都必须想方设法地去获得这些铸币，否则他们就无法纳税，并将面临国家的惩罚。</w:t>
      </w:r>
    </w:p>
    <w:p w14:paraId="2F31A9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989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于是，一个完美的闭环形成了：</w:t>
      </w:r>
    </w:p>
    <w:p w14:paraId="42F424FA">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国家创造货币：君主通过支付军饷，将铸币注入经济体系。</w:t>
      </w:r>
    </w:p>
    <w:p w14:paraId="6F5F5667">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国家创造需求：君主通过强制征税，创造了对该货币的普遍需求。</w:t>
      </w:r>
    </w:p>
    <w:p w14:paraId="13B14F7C">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市场应运而生：为了获得用于纳税的铸币，民众们便有了强烈的动机，去向士兵们出售他们的商品和服务。一个以该铸币为交易媒介的、非人格化的商品市场，便围绕着军队的消费需求而迅速发展起来。</w:t>
      </w:r>
    </w:p>
    <w:p w14:paraId="11884E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0959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由历史学家和人类学家（如格雷伯、英尼斯等）所揭示的货币起源故事，被称为“国家货币理论”（Chartalism）或现代货币理论（MMT）的先声。它与传统的“物物交换”起源论相比，给出了一个更符合历史事实、也更具颠覆性的解释：</w:t>
      </w:r>
    </w:p>
    <w:p w14:paraId="5F972B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货币是国家的创造物：货币的价值，并非源于其自身的商品属性（如黄金的稀有性），而是</w:t>
      </w:r>
      <w:r>
        <w:rPr>
          <w:rFonts w:hint="eastAsia" w:ascii="宋体" w:hAnsi="宋体" w:eastAsia="宋体" w:cs="宋体"/>
          <w:b/>
          <w:bCs/>
          <w:sz w:val="24"/>
        </w:rPr>
        <w:t>源于国家权力赋予其的“记账单位”地位，以及通过税收强制力所创造的需求。</w:t>
      </w:r>
    </w:p>
    <w:p w14:paraId="69E683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税收驱动货币：不是先有市场后有货币，而是</w:t>
      </w:r>
      <w:r>
        <w:rPr>
          <w:rFonts w:hint="eastAsia" w:ascii="宋体" w:hAnsi="宋体" w:eastAsia="宋体" w:cs="宋体"/>
          <w:b/>
          <w:bCs/>
          <w:sz w:val="24"/>
        </w:rPr>
        <w:t>国家通过“发债（支付军饷）-征税”的循环，强行创造了以其货币为核心的市场。</w:t>
      </w:r>
      <w:r>
        <w:rPr>
          <w:rFonts w:hint="eastAsia" w:ascii="宋体" w:hAnsi="宋体" w:eastAsia="宋体" w:cs="宋体"/>
          <w:sz w:val="24"/>
        </w:rPr>
        <w:t>税收，并非国家为了“赚钱”的手段，而是驱动其所创造的货币被社会所接受的根本机制。</w:t>
      </w:r>
    </w:p>
    <w:p w14:paraId="75DAAD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货币是权力的符号：每一枚铸币上都印有君主的头像或纹章，这并非偶然。它是在时刻宣示：</w:t>
      </w:r>
      <w:r>
        <w:rPr>
          <w:rFonts w:hint="eastAsia" w:ascii="宋体" w:hAnsi="宋体" w:eastAsia="宋体" w:cs="宋体"/>
          <w:b/>
          <w:bCs/>
          <w:sz w:val="24"/>
        </w:rPr>
        <w:t>这种符号的价值，最终是由发行它的那个政治权威所担保的。</w:t>
      </w:r>
      <w:r>
        <w:rPr>
          <w:rFonts w:hint="eastAsia" w:ascii="宋体" w:hAnsi="宋体" w:eastAsia="宋体" w:cs="宋体"/>
          <w:sz w:val="24"/>
        </w:rPr>
        <w:t>接受并使用这种货币，就是在事实上承认并臣服于这个权威。</w:t>
      </w:r>
    </w:p>
    <w:p w14:paraId="36C2D1F6">
      <w:pPr>
        <w:pStyle w:val="6"/>
        <w:bidi w:val="0"/>
        <w:rPr>
          <w:rFonts w:hint="eastAsia" w:ascii="宋体" w:hAnsi="宋体" w:eastAsia="宋体" w:cs="宋体"/>
          <w:sz w:val="24"/>
        </w:rPr>
      </w:pPr>
      <w:r>
        <w:rPr>
          <w:rFonts w:hint="eastAsia"/>
        </w:rPr>
        <w:t>从信任的媒介到价值的符号：货币的第一次异化</w:t>
      </w:r>
    </w:p>
    <w:p w14:paraId="20702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论是苏美尔神庙的泥板信用，还是吕底亚国王的金属铸币，早期货币的本质，都是一种信任的媒介。在前一个例子中，信任的对象是神庙这个宗教/经济中心；在后一个例子中，信任（或说服从）的对象是君主这个政治/军事中心。货币的价值，根植于其背后那个具体的、人格化的社会权力结构。</w:t>
      </w:r>
    </w:p>
    <w:p w14:paraId="11D479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A2E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然而，随着铸币的广泛流通，以及跨区域、非人格化贸易的发展，一种深刻的转变发生了。货币，开始逐渐与其背后的权力源头相“脱嵌”，获得了一种看似独立的、客观的生命。</w:t>
      </w:r>
    </w:p>
    <w:p w14:paraId="333C05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46AC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贵金属的幻觉：由于早期的铸币大多由黄金、白银等贵金属制成，人们逐渐产生了一种错觉，认为货币的价值就内在于这些金属本身。黄金的稀有、稳定、闪亮等物理属性，使其成为承载“客观价值”幻象的完美载体。</w:t>
      </w:r>
      <w:r>
        <w:rPr>
          <w:rFonts w:hint="eastAsia" w:ascii="宋体" w:hAnsi="宋体" w:eastAsia="宋体" w:cs="宋体"/>
          <w:b/>
          <w:bCs/>
          <w:sz w:val="24"/>
        </w:rPr>
        <w:t>人们开始相信，他们追求的是黄金，而非黄金所代表的那个社会权力关系。</w:t>
      </w:r>
    </w:p>
    <w:p w14:paraId="099845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量化思维的普及：</w:t>
      </w:r>
      <w:r>
        <w:rPr>
          <w:rFonts w:hint="eastAsia" w:ascii="宋体" w:hAnsi="宋体" w:eastAsia="宋体" w:cs="宋体"/>
          <w:b/>
          <w:bCs/>
          <w:sz w:val="24"/>
        </w:rPr>
        <w:t>货币，以其标准化的、可分割的、可加总的特性，为世界提供了一种全新的、极其强大的观察和思维方式。</w:t>
      </w:r>
      <w:r>
        <w:rPr>
          <w:rFonts w:hint="eastAsia" w:ascii="宋体" w:hAnsi="宋体" w:eastAsia="宋体" w:cs="宋体"/>
          <w:sz w:val="24"/>
        </w:rPr>
        <w:t>一切纷繁复杂、不可通约的社会价值（如一块土地的家族历史、一个工匠的精湛手艺、一次节日的盛宴），都可以被翻译成一个统一的、冰冷的数字——它的“价格”。这种量化思维，极大地提高了商业计算的效率，但也开启了我们在上一章所描述的“伟大的窄化”进程。</w:t>
      </w:r>
    </w:p>
    <w:p w14:paraId="2196AB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价值的符号化：当货币的价值被认为内在于其自身时，它便从一种信任的媒介，异化为了一种价值的符号。它不再仅仅是用来促进关系的工具，它本身就成为了被追求的目的。</w:t>
      </w:r>
      <w:r>
        <w:rPr>
          <w:rFonts w:hint="eastAsia" w:ascii="宋体" w:hAnsi="宋体" w:eastAsia="宋体" w:cs="宋体"/>
          <w:b/>
          <w:bCs/>
          <w:sz w:val="24"/>
        </w:rPr>
        <w:t>人们开始为了积累货币而积累货币，亚里士多德所批判的“货殖”——无限追求交换价值的活动——获得了前所未有的动力。</w:t>
      </w:r>
    </w:p>
    <w:p w14:paraId="775C3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9B29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货币的诞生，是人类历史上一次伟大的飞跃。它极大地促进了社会分工、贸易往来和文明的复杂化。</w:t>
      </w:r>
      <w:r>
        <w:rPr>
          <w:rFonts w:hint="eastAsia" w:ascii="宋体" w:hAnsi="宋体" w:eastAsia="宋体" w:cs="宋体"/>
          <w:sz w:val="24"/>
        </w:rPr>
        <w:t>但它也像普罗米修斯盗来的火种一样，从一开始就蕴含着巨大的危险。它创造了一种前所未有的、抽象的、流动的权力形式，这种权力能够穿透传统的血缘、地缘和社群纽带，将整个社会都重新组织在一种新的、非人格化的逻辑之下。</w:t>
      </w:r>
    </w:p>
    <w:p w14:paraId="280607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9D7A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货币的第一次异化，便是将一种复杂的、基于信任的社会关系，伪装成了一种简单的、基于物质的客观事实。</w:t>
      </w:r>
      <w:r>
        <w:rPr>
          <w:rFonts w:hint="eastAsia" w:ascii="宋体" w:hAnsi="宋体" w:eastAsia="宋体" w:cs="宋体"/>
          <w:sz w:val="24"/>
        </w:rPr>
        <w:t>这个伪装是如此成功，以至于在接下来的两千多年里，人们都将货币的价值等同于其贵金属含量，而忘记了其背后真正的价值源泉——那个创造并强制其被接受的社会共识与权力结构。直到现代法定货币的出现，这个被贵金属面纱所遮蔽的真相，才以一种无可辩驳的方式，重新暴露在我们面前。</w:t>
      </w:r>
    </w:p>
    <w:p w14:paraId="25E166C8">
      <w:pPr>
        <w:pStyle w:val="5"/>
        <w:bidi w:val="0"/>
        <w:rPr>
          <w:rFonts w:hint="eastAsia"/>
        </w:rPr>
      </w:pPr>
      <w:r>
        <w:rPr>
          <w:rFonts w:hint="eastAsia"/>
        </w:rPr>
        <w:t>法定货币：国家权力对“可能性”的强制收敛</w:t>
      </w:r>
    </w:p>
    <w:p w14:paraId="60B929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历史的大部分时间里，货币都披着一层贵金属的外衣。无论是中国的银两，还是欧洲的金币，货币的价值似乎都牢牢地锚定在黄金或白银的重量上。然而，在20世纪，尤其是在1971年美国总统尼克松宣布美元与黄金脱钩之后，全世界的货币体系都进入了一个全新的、史无前例的阶段——纯粹法定货币（Fiat Money）的时代。</w:t>
      </w:r>
    </w:p>
    <w:p w14:paraId="426D7D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5BF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“Fiat”一词源于拉丁语，意为“让它如此”（Let it be done），指的是一种凭空创造的法令。法定货币，顾名思义，就是一种其价值并非来自任何商品属性，而完全来自政府法令（Fiat）的货币。</w:t>
      </w:r>
      <w:r>
        <w:rPr>
          <w:rFonts w:hint="eastAsia" w:ascii="宋体" w:hAnsi="宋体" w:eastAsia="宋体" w:cs="宋体"/>
          <w:sz w:val="24"/>
        </w:rPr>
        <w:t>我们今天钱包里的纸币、银行账户里的数字，都是纯粹的法定货币。它们背后不再有任何黄金储备作为支撑，它们就是它们自己。</w:t>
      </w:r>
    </w:p>
    <w:p w14:paraId="0913ED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5C5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法定货币体系的建立，是货币史上一次最彻底的“祛魅”。它将货币的本质，赤裸裸地展现在我们面前：</w:t>
      </w:r>
      <w:r>
        <w:rPr>
          <w:rFonts w:hint="eastAsia" w:ascii="宋体" w:hAnsi="宋体" w:eastAsia="宋体" w:cs="宋体"/>
          <w:b/>
          <w:bCs/>
          <w:sz w:val="24"/>
        </w:rPr>
        <w:t>货币的价值，源于且只源于国家权力的强制</w:t>
      </w:r>
      <w:r>
        <w:rPr>
          <w:rFonts w:hint="eastAsia" w:ascii="宋体" w:hAnsi="宋体" w:eastAsia="宋体" w:cs="宋体"/>
          <w:b/>
          <w:bCs/>
          <w:sz w:val="24"/>
          <w:lang w:eastAsia="zh-CN"/>
        </w:rPr>
        <w:t>。</w:t>
      </w:r>
      <w:r>
        <w:rPr>
          <w:rFonts w:hint="eastAsia" w:ascii="宋体" w:hAnsi="宋体" w:eastAsia="宋体" w:cs="宋体"/>
          <w:b/>
          <w:bCs/>
          <w:sz w:val="24"/>
        </w:rPr>
        <w:t>那个在古代铸币上若隐若现的君主权力，如今成为了货币价值的唯一支柱。</w:t>
      </w:r>
    </w:p>
    <w:p w14:paraId="2829A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DB2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理解法定货币的运作逻辑，就是理解现代国家如何通过对货币的垄断，来对整个社会的“可能性”进行一次强制收敛。</w:t>
      </w:r>
    </w:p>
    <w:p w14:paraId="3BEDE7CE">
      <w:pPr>
        <w:pStyle w:val="6"/>
        <w:bidi w:val="0"/>
        <w:rPr>
          <w:rFonts w:hint="eastAsia"/>
        </w:rPr>
      </w:pPr>
      <w:r>
        <w:rPr>
          <w:rFonts w:hint="eastAsia"/>
        </w:rPr>
        <w:t>国家作为终极“观察者”</w:t>
      </w:r>
    </w:p>
    <w:p w14:paraId="47C6F2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第一章提出的“观察者”框架中，我们认为经济现实是由无数“看不见的观察者”通过其集体行动，从“可能性基底”中共同“收敛”而成的。然而，在这个看似平等的观察者网络中，有一个参与者拥有着与其他所有人都截然不同的、至高无上的地位。这个参与者，就是现代民族国家。</w:t>
      </w:r>
    </w:p>
    <w:p w14:paraId="21E05F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3FC9B9">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国家，是那个终极的“元观察者”（Meta-Observer）。它不直接参与大部分具体的经济活动，但它通过制定和强制执行游戏规则，规定了所有其他观察者必须如何进行观察。而在所有这些规则中，最核心、最根本的，就是对记账单位（Unit of Account）的定义权。</w:t>
      </w:r>
    </w:p>
    <w:p w14:paraId="3FD0B0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4F7A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定义价值的“语法”：国家通过法律，规定了其境内唯一的、合法的记账单位（如美元、人民币、欧元）。这就等于规定了整个社会进行价值评估的通用语法。</w:t>
      </w:r>
      <w:r>
        <w:rPr>
          <w:rFonts w:hint="eastAsia" w:ascii="宋体" w:hAnsi="宋体" w:eastAsia="宋体" w:cs="宋体"/>
          <w:b/>
          <w:bCs/>
          <w:sz w:val="24"/>
        </w:rPr>
        <w:t>所有商品的价格、所有的合同、所有的债务、所有的财富，最终都必须被翻译成这个由国家所定义的抽象单位。</w:t>
      </w:r>
    </w:p>
    <w:p w14:paraId="4DAC72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垄断货币的发行：国家通过其中央银行，垄断了以该记账单位计价的货币的发行权。这意味着，</w:t>
      </w:r>
      <w:r>
        <w:rPr>
          <w:rFonts w:hint="eastAsia" w:ascii="宋体" w:hAnsi="宋体" w:eastAsia="宋体" w:cs="宋体"/>
          <w:b/>
          <w:bCs/>
          <w:sz w:val="24"/>
        </w:rPr>
        <w:t>只有国家，才能合法地“凭空”创造出这种最基础的、被所有人接受的金融资产。</w:t>
      </w:r>
      <w:r>
        <w:rPr>
          <w:rFonts w:hint="eastAsia" w:ascii="宋体" w:hAnsi="宋体" w:eastAsia="宋体" w:cs="宋体"/>
          <w:sz w:val="24"/>
        </w:rPr>
        <w:t>所有其他的经济主体，都必须通过劳动、生产或借贷，才能“赚取”这种由国家发行的货币。</w:t>
      </w:r>
    </w:p>
    <w:p w14:paraId="704FDF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强制接受的闭环：与古代君主一样，现代国家通过税收，完成了强制其货币被接受的闭环。</w:t>
      </w:r>
      <w:r>
        <w:rPr>
          <w:rFonts w:hint="eastAsia" w:ascii="宋体" w:hAnsi="宋体" w:eastAsia="宋体" w:cs="宋体"/>
          <w:b/>
          <w:bCs/>
          <w:sz w:val="24"/>
        </w:rPr>
        <w:t>国家宣布，所有税收（个人所得税、企业所得税、消费税等）都必须用其发行的法定货币来支付。</w:t>
      </w:r>
      <w:r>
        <w:rPr>
          <w:rFonts w:hint="eastAsia" w:ascii="宋体" w:hAnsi="宋体" w:eastAsia="宋体" w:cs="宋体"/>
          <w:sz w:val="24"/>
        </w:rPr>
        <w:t>这就为这种纯粹的信用货币，创造了一个不可动摇的需求基础。无论你对政府的信任度如何，只要你想在这个国家合法地生存和经营，你就必须获得并使用它的货币。</w:t>
      </w:r>
    </w:p>
    <w:p w14:paraId="4A8369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C32F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通过这三位一体的权力——定义记账单位、垄断货币发行、强制税收接受——国家将自身置于整个经济观察体系的顶点。</w:t>
      </w:r>
      <w:r>
        <w:rPr>
          <w:rFonts w:hint="eastAsia" w:ascii="宋体" w:hAnsi="宋体" w:eastAsia="宋体" w:cs="宋体"/>
          <w:sz w:val="24"/>
        </w:rPr>
        <w:t>它像一个拥有管理员权限的程序员，设定了整个经济“操作系统”的底层代码。所有其他的市场参与者，都只是在这个由国家设定好的操作系统之内运行的“应用程序”。</w:t>
      </w:r>
    </w:p>
    <w:p w14:paraId="20B92819">
      <w:pPr>
        <w:pStyle w:val="6"/>
        <w:bidi w:val="0"/>
        <w:rPr>
          <w:rFonts w:hint="eastAsia"/>
        </w:rPr>
      </w:pPr>
      <w:r>
        <w:rPr>
          <w:rFonts w:hint="eastAsia"/>
        </w:rPr>
        <w:t>可能性收敛的机制：央行与财政</w:t>
      </w:r>
    </w:p>
    <w:p w14:paraId="03EEB859">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国家对“可能性”的强制收敛，具体是通过两大机构来实现的：中央银行和财政部。</w:t>
      </w:r>
    </w:p>
    <w:p w14:paraId="7DF30F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DE9410">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中央银行：</w:t>
      </w:r>
    </w:p>
    <w:p w14:paraId="1D5D35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中央银行（如美联储、中国人民银行）控制着货币供应的“总阀门”。它通过一系列被称为“货币政策”的工具，来调节经济中货币的数量和价格（利率）。</w:t>
      </w:r>
    </w:p>
    <w:p w14:paraId="3263FC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利率：央行通过设定基准利率，影响整个社会的借贷成本。降息，等于拧开水龙头，鼓励企业和个人借贷投资消费，从而将更多的“可能性”（新的项目、新的消费）转化为现实。加息，则等于拧紧水龙头，抑制借贷，为过热的经济降温。</w:t>
      </w:r>
    </w:p>
    <w:p w14:paraId="175D2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化宽松（QE）：在利率降至零附近仍无法有效刺激经济时，央行可以采取更激进的手段，直接下场“印钞”，在金融市场上大规模购买国债、抵押贷款支持证券等资产。这相当于直接向金融体系注入巨量的流动性，试图将资本引导到实体经济中去。</w:t>
      </w:r>
    </w:p>
    <w:p w14:paraId="0E6E08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04BE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央行的货币政策，本质上是在对未来的可能性进行一次宏观的、全局性的“观察收敛”。它</w:t>
      </w:r>
      <w:r>
        <w:rPr>
          <w:rFonts w:hint="eastAsia" w:ascii="宋体" w:hAnsi="宋体" w:eastAsia="宋体" w:cs="宋体"/>
          <w:b/>
          <w:bCs/>
          <w:sz w:val="24"/>
        </w:rPr>
        <w:t>通过调节货币的松紧，来决定一个社会在多大程度上、以多快的速度，将未来的潜能转化为当下的现实。</w:t>
      </w:r>
    </w:p>
    <w:p w14:paraId="444CE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8C18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财政部：</w:t>
      </w:r>
    </w:p>
    <w:p w14:paraId="5F4E4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央行控制的是水的总量，那么财政部（政府的财政部门）则决定了这些水将流向哪些具体的田地。政府通过其财政政策——即税收和政府支出——来对社会资源进行一次大规模的再分配，从而将“可能性”引导到特定的方向。</w:t>
      </w:r>
    </w:p>
    <w:p w14:paraId="1D623A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政府支出：政府将其税收收入以及通过发行国债借来的钱，用于国防、教育、医疗、基础设施建设、科研等公共领域。每一笔政府支出，都是一次强有力的“观察收敛”。当政府决定投资数十亿美元用于研发芯片技术时，它就在事实上，将社会大量的智力与物质资源，从其他可能性（如投资房地产或艺术品）中抽离出来，汇集到了这个特定的方向上。</w:t>
      </w:r>
    </w:p>
    <w:p w14:paraId="1F9C36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税收政策：税收不仅是政府的收入来源，更是一种调节社会行为的强大工具。政府通过对某些行业（如高污染行业）征收重税，来抑制其发展；通过对另一些行业（如可再生能源）提供税收抵免，来鼓励其发展。税收，是在为不同的可能性路径，设置不同的“通行费”。</w:t>
      </w:r>
    </w:p>
    <w:p w14:paraId="312574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A233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央行的货币政策与政府的财政政策，如同一个国家的左手与右手，共同塑造着其经济的形态。</w:t>
      </w:r>
      <w:r>
        <w:rPr>
          <w:rFonts w:hint="eastAsia" w:ascii="宋体" w:hAnsi="宋体" w:eastAsia="宋体" w:cs="宋体"/>
          <w:sz w:val="24"/>
        </w:rPr>
        <w:t>它们联手进行的操作，构成了对社会“可能性”的一次最高级别的、自上而下的强制收敛。它们决定了哪些领域将被灌溉，哪些领域将保持干涸；哪些梦想将获得资本的支持，哪些创新将因为缺乏资金而胎死腹中。</w:t>
      </w:r>
    </w:p>
    <w:p w14:paraId="133E4BAC">
      <w:pPr>
        <w:pStyle w:val="6"/>
        <w:bidi w:val="0"/>
        <w:rPr>
          <w:rFonts w:hint="eastAsia"/>
        </w:rPr>
      </w:pPr>
      <w:r>
        <w:rPr>
          <w:rFonts w:hint="eastAsia"/>
        </w:rPr>
        <w:t>法定货币的内在矛盾：增长的需要与稳定的幻觉</w:t>
      </w:r>
    </w:p>
    <w:p w14:paraId="2E28F0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法定货币体系赋予了国家前所未有的、调控经济和动员资源的能力。但也正是这种看似无限的创造能力，使其陷入了一个深刻的内在矛盾之中。</w:t>
      </w:r>
    </w:p>
    <w:p w14:paraId="7E4F2B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DEE71">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sz w:val="24"/>
        </w:rPr>
        <w:t>这个矛盾，源于</w:t>
      </w:r>
      <w:r>
        <w:rPr>
          <w:rFonts w:hint="eastAsia" w:ascii="宋体" w:hAnsi="宋体" w:eastAsia="宋体" w:cs="宋体"/>
          <w:b/>
          <w:bCs/>
          <w:sz w:val="24"/>
        </w:rPr>
        <w:t>现代经济体系的一个基本特征：它是一个基于信贷/债务的体系，并且必须持续增长才能维持稳定。</w:t>
      </w:r>
    </w:p>
    <w:p w14:paraId="62DB7CE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p>
    <w:p w14:paraId="57F898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即债务：在法定货币体系下，绝大部分的广义货币（我们银行账户里的存款），并非由央行直接印出来的，而是由商业银行通过发放贷款而“创造”出来的。当你从银行贷款100万买房时，银行并非从自己的金库里取出现金给你，而是在你的账户上凭空记入100万的存款（资产），同时在它自己的账本上记下你欠它100万的贷款（资产）和你这笔100万的存款（负债）。这100万的新货币，就是这样被创造出来的。因此，我们经济中的几乎每一块钱，背后都对应着一笔债务。</w:t>
      </w:r>
    </w:p>
    <w:p w14:paraId="19F2F3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利息的诅咒：所有的债务，都需要支付利息。然而，当银行创造出一笔贷款（本金）时，它并没有同时创造出用于支付利息的货币。那么，用于支付利息的钱从哪里来？在整个经济体的宏观层面，答案只有一个：必须有新的、更多的贷款被创造出来</w:t>
      </w:r>
      <w:r>
        <w:rPr>
          <w:rFonts w:hint="eastAsia" w:ascii="宋体" w:hAnsi="宋体" w:eastAsia="宋体" w:cs="宋体"/>
          <w:sz w:val="24"/>
          <w:lang w:eastAsia="zh-CN"/>
        </w:rPr>
        <w:t>。</w:t>
      </w:r>
      <w:r>
        <w:rPr>
          <w:rFonts w:hint="eastAsia" w:ascii="宋体" w:hAnsi="宋体" w:eastAsia="宋体" w:cs="宋体"/>
          <w:sz w:val="24"/>
        </w:rPr>
        <w:t>整个经济体必须不断地创造出比现有债务（本金+利息）总量更多的新货币，才能让这个体系运转下去，避免大规模的债务违约。</w:t>
      </w:r>
    </w:p>
    <w:p w14:paraId="7200DB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增长的铁律：这意味着，一个基于法定货币和信贷的经济体系，具有一种内在的、结构性的增长冲动。它必须像一辆自行车一样，不停地向前骑行（GDP增长，信贷扩张），才能保持平衡。一旦增长停滞，债务链条就会开始断裂，引发通货紧缩、经济衰退，甚至社会动荡。</w:t>
      </w:r>
    </w:p>
    <w:p w14:paraId="286312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E0A7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这个“增长的铁律”，便是法定货币体系的阿喀琉斯之踵。它将整个社会都绑架在一架必须不断加速的战车上。</w:t>
      </w:r>
      <w:r>
        <w:rPr>
          <w:rFonts w:hint="eastAsia" w:ascii="宋体" w:hAnsi="宋体" w:eastAsia="宋体" w:cs="宋体"/>
          <w:b/>
          <w:bCs/>
          <w:sz w:val="24"/>
        </w:rPr>
        <w:t>为了维持金融体系的稳定和避免经济衰退，国家（央行和政府）被迫不断地注入新的货币和信贷，鼓励投资和消费，追求永无止境的GDP增长。</w:t>
      </w:r>
    </w:p>
    <w:p w14:paraId="58288D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BD2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然而，在一个资源有限的星球上，永无止境的指数级增长，无论在物理上还是生态上，都是不可能的。这就导致了</w:t>
      </w:r>
      <w:r>
        <w:rPr>
          <w:rFonts w:hint="eastAsia" w:ascii="宋体" w:hAnsi="宋体" w:eastAsia="宋体" w:cs="宋体"/>
          <w:b/>
          <w:bCs/>
          <w:sz w:val="24"/>
        </w:rPr>
        <w:t>法定货币体系的另一个深刻危机：价值的稀释与信任的侵蚀。</w:t>
      </w:r>
    </w:p>
    <w:p w14:paraId="25551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D29C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当国家为了刺激增长而过度发行货币时，货币的购买力就会下降，这便是通货膨胀。温和的通胀被认为是增长的润滑剂，但</w:t>
      </w:r>
      <w:r>
        <w:rPr>
          <w:rFonts w:hint="eastAsia" w:ascii="宋体" w:hAnsi="宋体" w:eastAsia="宋体" w:cs="宋体"/>
          <w:b/>
          <w:bCs/>
          <w:sz w:val="24"/>
        </w:rPr>
        <w:t>持续的、较高的通胀，则是在对所有持有该货币的储蓄者，进行一次隐蔽的、系统性的财富掠夺。</w:t>
      </w:r>
      <w:r>
        <w:rPr>
          <w:rFonts w:hint="eastAsia" w:ascii="宋体" w:hAnsi="宋体" w:eastAsia="宋体" w:cs="宋体"/>
          <w:sz w:val="24"/>
        </w:rPr>
        <w:t>它侵蚀了货币作为“财富储藏”的功能，也动摇了民众对政府管理经济能力的信任。</w:t>
      </w:r>
    </w:p>
    <w:p w14:paraId="093A1F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3F3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更糟糕的是，</w:t>
      </w:r>
      <w:r>
        <w:rPr>
          <w:rFonts w:hint="eastAsia" w:ascii="宋体" w:hAnsi="宋体" w:eastAsia="宋体" w:cs="宋体"/>
          <w:b/>
          <w:bCs/>
          <w:sz w:val="24"/>
        </w:rPr>
        <w:t>央行注入的新货币，并不会均匀地流向社会的每一个角落。</w:t>
      </w:r>
      <w:r>
        <w:rPr>
          <w:rFonts w:hint="eastAsia" w:ascii="宋体" w:hAnsi="宋体" w:eastAsia="宋体" w:cs="宋体"/>
          <w:sz w:val="24"/>
        </w:rPr>
        <w:t>它们往往最先进入金融市场，推高股票、房地产等资产的价格，使得持有这些资产的富人阶裕变得更加富有。而远离金融中心的普通工薪阶层，则只能在资产价格上涨之后，面对生活成本的普遍上升。这种被称为“坎蒂隆效应”的现象，使得法定货币体系下的货币扩张，成为了加剧社会贫富分歧的强大引擎。</w:t>
      </w:r>
    </w:p>
    <w:p w14:paraId="4BDC4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2D515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因此，法定货币，这个国家权力对可能性进行强制收敛的终极工具，最终将自身困在了一个两难的绝境之中：</w:t>
      </w:r>
      <w:r>
        <w:rPr>
          <w:rFonts w:hint="eastAsia" w:ascii="宋体" w:hAnsi="宋体" w:eastAsia="宋体" w:cs="宋体"/>
          <w:b/>
          <w:bCs/>
          <w:sz w:val="24"/>
        </w:rPr>
        <w:t>不增长，系统就会因债务违约而崩溃；持续增长，则会因资源耗竭、环境破坏和贫富分化而不可持续，并最终因货币价值的不断稀释而侵蚀其自身的信任基础。</w:t>
      </w:r>
    </w:p>
    <w:p w14:paraId="509413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3054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我们这个时代所面临的许多深刻危机——从生态赤字到社会撕裂，从金融不稳定到意义丧失——都与这个法定货币体系的内在矛盾息息相关。</w:t>
      </w:r>
      <w:r>
        <w:rPr>
          <w:rFonts w:hint="eastAsia" w:ascii="宋体" w:hAnsi="宋体" w:eastAsia="宋体" w:cs="宋体"/>
          <w:b/>
          <w:bCs/>
          <w:sz w:val="24"/>
        </w:rPr>
        <w:t>它是一台强大的“可能性”转化机器，但其运行的唯一燃料，却是我们共同的、有限的未来。</w:t>
      </w:r>
    </w:p>
    <w:p w14:paraId="667896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8980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正是在这个法定货币体系的矛盾日益凸显的背景下，一种全新的、试图绕开国家权力，重建社会共识的货币实验，登上了历史的舞台。</w:t>
      </w:r>
    </w:p>
    <w:p w14:paraId="4014FAA5">
      <w:pPr>
        <w:pStyle w:val="5"/>
        <w:bidi w:val="0"/>
        <w:rPr>
          <w:rFonts w:hint="eastAsia" w:ascii="宋体" w:hAnsi="宋体" w:eastAsia="宋体" w:cs="宋体"/>
          <w:sz w:val="24"/>
        </w:rPr>
      </w:pPr>
      <w:r>
        <w:rPr>
          <w:rFonts w:hint="eastAsia"/>
        </w:rPr>
        <w:t>数字货币的迷思：是共识的解放，还是新的枷锁？</w:t>
      </w:r>
    </w:p>
    <w:p w14:paraId="07BD0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正当法定货币体系因全球金融危机而陷入其最深刻的信任危机之时，一个化名为“中本聪”的神秘人物（或团体）发布了一篇名为《比特币：一种点对点的电子现金系统》的论文。这篇短短九页的论文，开启了一场可能将从根本上重塑我们对货币、信任和权力认知的伟大实验——加密数字货币的时代。</w:t>
      </w:r>
    </w:p>
    <w:p w14:paraId="426E49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BE8F1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比特币及其之后成千上万的模仿者，其核心诉求，是对现代法定货币体系的一次彻底的“反叛”。它们试图回答一个困扰了密码朋克和自由意志主义者数十年的问题：我们能否在没有一个中心化权威（如国家、银行）的情况下，创造出一种纯粹基于数学、密码学和网络共识的、可信的数字货币？</w:t>
      </w:r>
    </w:p>
    <w:p w14:paraId="4E619D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4DE8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实验至今仍在进行，其结果远未确定。数字货币的世界，充满了技术创新的激动人心、一夜暴富的投机狂热，以及庞氏骗局的阴暗角落。要拨开这重重迷雾，我们必须回到最根本的问题：数字货币，究竟在多大程度上，改变了货币作为“被量化的共识”与“流动的权力”的本质？它究竟是一场导向“共识解放”的革命，还只是在为我们锻造一副“新的枷锁”？</w:t>
      </w:r>
    </w:p>
    <w:p w14:paraId="10153D7F">
      <w:pPr>
        <w:pStyle w:val="6"/>
        <w:bidi w:val="0"/>
        <w:rPr>
          <w:rFonts w:hint="eastAsia" w:ascii="宋体" w:hAnsi="宋体" w:eastAsia="宋体" w:cs="宋体"/>
          <w:sz w:val="24"/>
        </w:rPr>
      </w:pPr>
      <w:r>
        <w:rPr>
          <w:rFonts w:hint="eastAsia"/>
        </w:rPr>
        <w:t>比特币的革命：算法信任对制度信任的挑战</w:t>
      </w:r>
    </w:p>
    <w:p w14:paraId="2113D0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比特币的革命性，不在于其“数字”形式（我们银行账户里的钱早已是数字），而在于其去中心化的共识机制。</w:t>
      </w:r>
    </w:p>
    <w:p w14:paraId="136B5A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4294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法定货币体系中，我们之所以信任银行账户里的数字，是因为我们信任其背后的银行、央行和国家这一整套制度。我们相信它们不会随意篡改我们的账本，并且有能力保障这个体系的运行。这种信任，是一种制度信任。</w:t>
      </w:r>
    </w:p>
    <w:p w14:paraId="044673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917C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比特币则试图用一种全新的信任模式——算法信任——来取而代之。</w:t>
      </w:r>
    </w:p>
    <w:p w14:paraId="4F006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92DB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分布式账本（区块链）：比特币没有中心服务器，它的总账本被复制并储存在全球成千上万的“节点”（参与者的电脑）上。任何人都可以下载和验证这个账本。这意味着，没有任何单一的实体可以控制、篡改或关闭这个系统。</w:t>
      </w:r>
    </w:p>
    <w:p w14:paraId="085186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密码学保证：每一笔交易，都通过非对称加密技术进行签名，确保只有私钥的持有者才能动用其账户里的比特币。账本本身，则通过哈希函数被链接成一个不可篡改的“区块链”，任何对历史记录的修改，都会在数学上被立即发现。</w:t>
      </w:r>
    </w:p>
    <w:p w14:paraId="57BEEE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工作量证明（Proof-of-Work）：为了防止“双花”（同一笔钱花两次）等欺诈行为，并决定由谁来将新的交易区块添加到链上，比特币设计了一套被称为“挖矿”的竞争机制。参与者（矿工）需要消耗巨大的计算能力（和电力），去解决一个随机的数学难题。第一个解决难题的矿工，将获得广播下一个区块的权利，并得到一笔新创造的比特币作为奖励。这个过程，确保了除非攻击者能掌握全网51%以上的算力，否则要篡改账本是极其困难和昂贵的。</w:t>
      </w:r>
    </w:p>
    <w:p w14:paraId="4935A4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A857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套精巧的设计，比特币似乎实现了一个奇迹：它创造了一种无需信任任何中介，只需信任代码和数学的价值转移系统。这是一种全新的“共识”形成方式。它不再依赖于某个中心权威的法令，而是依赖于一个开放网络中所有参与者，基于自身利益和对协议规则的共同遵守，而自发涌现出的网络共识。</w:t>
      </w:r>
    </w:p>
    <w:p w14:paraId="511744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B67A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比特币及其所代表的加密货币运动，无疑是一场深刻的“共识解放”的尝试。它将货币的创造权和记账权，从国家的垄断中解放出来，交还给了一个开放的、由代码所治理的网络。它为人们提供了一种“退出的选择”（Option to Exit），一种可以绕开日益不稳定的法定货币体系，去储存和转移价值的可能性。</w:t>
      </w:r>
    </w:p>
    <w:p w14:paraId="0547ED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42701">
      <w:pPr>
        <w:pStyle w:val="6"/>
        <w:bidi w:val="0"/>
        <w:rPr>
          <w:rFonts w:hint="eastAsia" w:ascii="宋体" w:hAnsi="宋体" w:eastAsia="宋体" w:cs="宋体"/>
          <w:sz w:val="24"/>
        </w:rPr>
      </w:pPr>
      <w:r>
        <w:rPr>
          <w:rFonts w:hint="eastAsia"/>
        </w:rPr>
        <w:t>数字货币的迷思：权力的重构与新的中心化</w:t>
      </w:r>
    </w:p>
    <w:p w14:paraId="68BE5F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然而，这场看似美好的“去中心化”革命，在其实践过程中，却暴露出了一系列深刻的矛盾和“迷思”。它并没有真正地消灭权力，而更多地是在重构权力的形态，并催生了新的、常常是更隐蔽的中心化。</w:t>
      </w:r>
    </w:p>
    <w:p w14:paraId="1D749CF7">
      <w:pPr>
        <w:pStyle w:val="7"/>
        <w:bidi w:val="0"/>
        <w:rPr>
          <w:rFonts w:hint="eastAsia"/>
          <w:lang w:eastAsia="zh-CN"/>
        </w:rPr>
      </w:pPr>
      <w:r>
        <w:rPr>
          <w:rFonts w:hint="eastAsia"/>
        </w:rPr>
        <w:t>迷思一：去中心化的治理</w:t>
      </w:r>
    </w:p>
    <w:p w14:paraId="58D5A9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协议的代码，虽然是开源的，但其核心规则的修改，却需要网络绝大多数参与者的同意，这使得其治理变得极其僵化和困难。当社区对发展方向产生分歧时（如关于区块大小的争论），往往会导致网络的分裂（硬分叉）。而在其他更复杂的加密项目中，权力的中心化趋势更为明显。少数核心开发者、大型“巨鲸”（持有大量代币的早期投资者）、以及风险投资机构，往往对项目的发展方向，拥有着与普通用户完全不成比例的影响力。所谓的“去中心化自治组织”（DAO），在实践中也常常演变为少数积极参与者之间的寡头政治。</w:t>
      </w:r>
    </w:p>
    <w:p w14:paraId="422FA0B8">
      <w:pPr>
        <w:pStyle w:val="7"/>
        <w:bidi w:val="0"/>
        <w:rPr>
          <w:rFonts w:hint="eastAsia"/>
          <w:lang w:eastAsia="zh-CN"/>
        </w:rPr>
      </w:pPr>
      <w:r>
        <w:rPr>
          <w:rFonts w:hint="eastAsia"/>
        </w:rPr>
        <w:t>迷思二：平等的参与</w:t>
      </w:r>
    </w:p>
    <w:p w14:paraId="0F9A6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的“工作量证明”机制，虽然在理论上对所有人开放，但在实践中，已经演变成一场资本和能源的“军备竞赛”。只有那些能够部署大规模、专业化矿机，并能获得廉价电力的矿业公司和矿池，才能在这场竞赛中胜出。这导致了算力的急剧中心化，少数几个大的矿池，控制了比特币网络绝大部分的哈希率。普通人用个人电脑“挖矿”的时代早已一去不复返。权力，从主权国家的手中，转移到了少数匿名的、跨国的矿业寡头手中。</w:t>
      </w:r>
    </w:p>
    <w:p w14:paraId="0389DE65">
      <w:pPr>
        <w:pStyle w:val="7"/>
        <w:bidi w:val="0"/>
        <w:rPr>
          <w:rFonts w:hint="eastAsia"/>
          <w:lang w:eastAsia="zh-CN"/>
        </w:rPr>
      </w:pPr>
      <w:r>
        <w:rPr>
          <w:rFonts w:hint="eastAsia"/>
        </w:rPr>
        <w:t>迷思三：价值的稳定</w:t>
      </w:r>
    </w:p>
    <w:p w14:paraId="01BA79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由于缺乏一个如国家税收般的“需求之锚”，也缺乏一个如央行般的宏观调控机制，大多数加密货币的价格，都呈现出极端的、剧烈的波动性。这使得它们很难履行货币作为“价值尺度”和“稳定财富储藏”的职能。它们更像是一种高风险的、纯粹由市场情绪和投机预期所驱动的数字投机资产，而非可靠的货币。其价值共识，并非基于广泛的社会应用，而是基于一个相信“未来会有更多人来接盘”的信念博弈。</w:t>
      </w:r>
    </w:p>
    <w:p w14:paraId="5DE6AEEC">
      <w:pPr>
        <w:pStyle w:val="7"/>
        <w:bidi w:val="0"/>
        <w:rPr>
          <w:rFonts w:hint="eastAsia"/>
          <w:lang w:eastAsia="zh-CN"/>
        </w:rPr>
      </w:pPr>
      <w:r>
        <w:rPr>
          <w:rFonts w:hint="eastAsia"/>
        </w:rPr>
        <w:t>迷思四：绕开权力</w:t>
      </w:r>
    </w:p>
    <w:p w14:paraId="2659BF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加密货币试图创造一个独立于现有金融和法律体系的“平行宇宙”。然而，只要人们还需要用法定货币来购买加密货币，以及将加密货币兑现为法定货币来支付生活所需，这个平行宇宙就永远无法真正地与现实世界相隔绝。交易所，作为连接这两个世界的“出入金”通道，成为了新的、中心化的权力节点。它们受到各国政府的严格监管，也可能因为黑客攻击或经营不善而瞬间崩溃。最终，那个试图被绕开的国家权力，以监管者和立法者的身份，重新回到了舞台的中央。</w:t>
      </w:r>
    </w:p>
    <w:p w14:paraId="6EBD2D37">
      <w:pPr>
        <w:pStyle w:val="6"/>
        <w:bidi w:val="0"/>
        <w:rPr>
          <w:rFonts w:hint="eastAsia" w:ascii="宋体" w:hAnsi="宋体" w:eastAsia="宋体" w:cs="宋体"/>
          <w:sz w:val="24"/>
        </w:rPr>
      </w:pPr>
      <w:r>
        <w:rPr>
          <w:rFonts w:hint="eastAsia"/>
        </w:rPr>
        <w:t>共识的未来：从单一到多元</w:t>
      </w:r>
    </w:p>
    <w:p w14:paraId="538707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那么，数字货币的实验，最终将引我们走向何方？</w:t>
      </w:r>
      <w:r>
        <w:rPr>
          <w:rFonts w:hint="eastAsia" w:ascii="宋体" w:hAnsi="宋体" w:eastAsia="宋体" w:cs="宋体"/>
          <w:b/>
          <w:bCs/>
          <w:sz w:val="24"/>
        </w:rPr>
        <w:t>它既非许多人吹捧的、能够瞬间颠覆全球金融体系的灵丹妙药，也非许多批评者所言的、一无是处的庞氏骗局。</w:t>
      </w:r>
    </w:p>
    <w:p w14:paraId="7C38C1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A5427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它真正的历史意义可能在于：它以一种不可逆转的方式，打破了国家对“共识创造”的垄断，开启了一个货币与价值共识的“多元化”时代。</w:t>
      </w:r>
    </w:p>
    <w:p w14:paraId="33F132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121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比特币的出现，如同一声发令枪，催生了数以万计的、基于不同技术、不同治理模式、不同价值主张的“社会共识实验”。</w:t>
      </w:r>
    </w:p>
    <w:p w14:paraId="07E755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太坊（Ethereum）及其智能合约平台，试图构建一个“世界计算机”，让人们不仅可以转移价值，更可以创造去中心化的应用程序（DApps），从而将“网络共识”的范围，从货币扩展到金融（DeFi）、艺术（NFTs）、社交等更广泛的领域。</w:t>
      </w:r>
    </w:p>
    <w:p w14:paraId="0D860B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稳定币（Stablecoins），如USDT、USDC，则试图通过将其价值与美元等法定货币挂钩，来解决加密货币的波动性问题，从而成为数字世界中真正可用的“交易媒介”。但这又在某种程度上，重新将自己绑定在了那个它们试图逃离的法定货币体系之上。</w:t>
      </w:r>
    </w:p>
    <w:p w14:paraId="6E3DB9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社区货币与地方货币的实验，则试图利用区块链技术，在特定的社群或地域范围内，创造出服务于特定目的（如促进本地经济、鼓励环保行为）的、非投机性的货币。</w:t>
      </w:r>
    </w:p>
    <w:p w14:paraId="458EAB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43B7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货币的“寒武纪大爆发”的前夜。在未来，我们可能不会生活在一个由单一货币（无论是美元还是比特币）所主导的世界，而是生活在一个多元货币共存的生态系统之中。在这个生态中，不同类型的货币，服务于不同的功能，承载着不同的价值共识。</w:t>
      </w:r>
    </w:p>
    <w:p w14:paraId="4A27D5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ECA8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国家法定货币，可能仍将作为宏观经济调控和大规模公共品供给的核心工具，继续扮演其“元货币”的角色。</w:t>
      </w:r>
    </w:p>
    <w:p w14:paraId="2C5779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全球性的、去中心化的加密货币（如比特币），可能将成为一种独立于主权国家的、类似于“数字黄金”的价值储藏资产。</w:t>
      </w:r>
    </w:p>
    <w:p w14:paraId="1D5D26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与法币挂钩的稳定币，将成为数字经济中日常交易和金融活动的主要媒介。</w:t>
      </w:r>
    </w:p>
    <w:p w14:paraId="70C9B9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成千上万的、由特定社群或项目发行的“通证”（Tokens），将作为衡量和激励特定生态系统内部贡献的工具，使得价值的创造和分配，可以更加精细和定制化。</w:t>
      </w:r>
    </w:p>
    <w:p w14:paraId="3197A5FF">
      <w:pPr>
        <w:pStyle w:val="5"/>
        <w:bidi w:val="0"/>
        <w:rPr>
          <w:rFonts w:hint="eastAsia" w:ascii="宋体" w:hAnsi="宋体" w:eastAsia="宋体" w:cs="宋体"/>
          <w:sz w:val="24"/>
        </w:rPr>
      </w:pPr>
      <w:r>
        <w:rPr>
          <w:rFonts w:hint="eastAsia"/>
        </w:rPr>
        <w:t>结论：手握印钞机的人</w:t>
      </w:r>
    </w:p>
    <w:p w14:paraId="0711FAD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本章的旅程，从苏美尔神庙的泥板，到美联储的议息会议，再到比特币的区块链，我们始终在追寻一个核心问题：谁有权创造货币？</w:t>
      </w:r>
    </w:p>
    <w:p w14:paraId="3569FB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71DFC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因为，</w:t>
      </w:r>
      <w:r>
        <w:rPr>
          <w:rFonts w:hint="eastAsia" w:ascii="宋体" w:hAnsi="宋体" w:eastAsia="宋体" w:cs="宋体"/>
          <w:b/>
          <w:bCs/>
          <w:sz w:val="24"/>
        </w:rPr>
        <w:t>创造货币的权力，就是定义价值的权力，就是塑造社会</w:t>
      </w:r>
      <w:r>
        <w:rPr>
          <w:rFonts w:hint="eastAsia" w:ascii="宋体" w:hAnsi="宋体" w:eastAsia="宋体" w:cs="宋体"/>
          <w:b/>
          <w:bCs/>
          <w:sz w:val="24"/>
          <w:lang w:val="en-US" w:eastAsia="zh-CN"/>
        </w:rPr>
        <w:t>共识</w:t>
      </w:r>
      <w:r>
        <w:rPr>
          <w:rFonts w:hint="eastAsia" w:ascii="宋体" w:hAnsi="宋体" w:eastAsia="宋体" w:cs="宋体"/>
          <w:b/>
          <w:bCs/>
          <w:sz w:val="24"/>
        </w:rPr>
        <w:t>的权力，就是对整个社会的“可能性”进行收敛和引导的终极权力。</w:t>
      </w:r>
      <w:r>
        <w:rPr>
          <w:rFonts w:hint="eastAsia" w:ascii="宋体" w:hAnsi="宋体" w:eastAsia="宋体" w:cs="宋体"/>
          <w:sz w:val="24"/>
        </w:rPr>
        <w:t>手握印钞机的人，最终塑造了我们所生活的世界。</w:t>
      </w:r>
    </w:p>
    <w:p w14:paraId="4E6B32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001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漫长的历史中，这台“印钞机”先后被神权、君权所掌握。在现代，它被牢牢地控制在民族国家的手中，并成为了驱动一个必须永续增长的全球资本主义体系的核心引擎。这个体系在创造了巨大物质财富的同时，也将其内在的矛盾——生态破坏、社会不公、金融不稳定——推向了极致。</w:t>
      </w:r>
    </w:p>
    <w:p w14:paraId="2A8254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00FA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数字货币的兴起，是历史上第一次，这台“印钞机”的设计图纸，被公之于众，并被无数人拿去进行各种各样的实验。这无疑是一场深刻的“共识解放”，它打破了单一的、自上而下的货币范式，为我们展现了创造新的、自下而上的、多元化价值共识的可能性。</w:t>
      </w:r>
    </w:p>
    <w:p w14:paraId="65851B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549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然而，这场解放也伴随着巨大的风险。新的技术，同样可以被用来锻造新的、更隐蔽、更不受约束的权力枷锁。去中心化的理想，在现实中常常被资本的力量所扭曲，演变为新的寡头政治。</w:t>
      </w:r>
    </w:p>
    <w:p w14:paraId="7F5560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3E32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问题不在于技术本身，而在于我们选择如何使用它。我们是选择用这些新的工具，去重复那个古老的、追求单一、抽象、无限增值的“货殖”游戏？还是选择利用它们，去开启一场我们在上一章结尾所呼唤的“伟大的丰富化”？</w:t>
      </w:r>
    </w:p>
    <w:p w14:paraId="391325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C790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我们能否设计出这样的货币体系：它不再服务于永无止境的增长，而是服务于生态的再生与社群的福祉？我们能否创造出这样的“共识工具”：它能够“看见”并奖励那些被现有体系所忽略的、多元的价值贡献？</w:t>
      </w:r>
    </w:p>
    <w:p w14:paraId="578DB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B6E9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是摆在我们这个时代面前最紧迫、也最激动人心的问题。要回答它们，我们必须将目光从货币本身，转向那个被货币逻辑所深度塑造的、现代经济的核心舞台——市场。在下一章，我们将去解剖这个我们既熟悉又陌生的怪物，去揭示它如何从一个价值发现的工具，异化为一个价值收割的机器。</w:t>
      </w:r>
    </w:p>
    <w:p w14:paraId="33C7C597">
      <w:pPr>
        <w:rPr>
          <w:rFonts w:hint="eastAsia" w:ascii="宋体" w:hAnsi="宋体" w:eastAsia="宋体" w:cs="宋体"/>
          <w:sz w:val="36"/>
          <w:szCs w:val="36"/>
        </w:rPr>
      </w:pPr>
      <w:r>
        <w:rPr>
          <w:rFonts w:hint="eastAsia" w:ascii="宋体" w:hAnsi="宋体" w:eastAsia="宋体" w:cs="宋体"/>
          <w:sz w:val="36"/>
          <w:szCs w:val="36"/>
        </w:rPr>
        <w:br w:type="page"/>
      </w:r>
    </w:p>
    <w:p w14:paraId="5FE17B31">
      <w:pPr>
        <w:pStyle w:val="4"/>
        <w:bidi w:val="0"/>
        <w:rPr>
          <w:rFonts w:hint="eastAsia" w:ascii="宋体" w:hAnsi="宋体" w:eastAsia="宋体" w:cs="宋体"/>
        </w:rPr>
      </w:pPr>
      <w:bookmarkStart w:id="15" w:name="_Toc2081863496"/>
      <w:r>
        <w:rPr>
          <w:rFonts w:hint="eastAsia" w:ascii="宋体" w:hAnsi="宋体" w:eastAsia="宋体" w:cs="宋体"/>
        </w:rPr>
        <w:t>第四章：评估权的垄断——现代市场的核心机制</w:t>
      </w:r>
      <w:bookmarkEnd w:id="15"/>
    </w:p>
    <w:p w14:paraId="21DA56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三章的探索中，我们已经为拆解现代经济学的神话大厦，奠定了坚实的地基。我们首先揭示了“客观价值”不过是一个被持续追寻却从未被捕获的哲学幻象；接着，我们通过一部“伟大的窄化”史，描绘了一种可量化的交换价值共识如何战胜并排挤了所有其他价值维度；最后，我们解剖了货币这一核心建构，阐明其作为“被量化的共识”与“流动的权力”的本质。</w:t>
      </w:r>
    </w:p>
    <w:p w14:paraId="14EA5D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C9C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现在，我们将把所有这些线索汇集起来，投向那个被认为是现代经济“心脏”的领域——市场。</w:t>
      </w:r>
    </w:p>
    <w:p w14:paraId="74BE2D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96C0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在主流经济学的话语体系中，市场被描绘成一个近乎完美的奇迹。它是一个巨大的、去中心化的信息处理器，能够通过价格信号，自发地、高效地协调无数个体的分散知识与需求，从而实现资源的最佳配置。</w:t>
      </w:r>
      <w:r>
        <w:rPr>
          <w:rFonts w:hint="eastAsia" w:ascii="宋体" w:hAnsi="宋体" w:eastAsia="宋体" w:cs="宋体"/>
          <w:sz w:val="24"/>
        </w:rPr>
        <w:t>在这个理想化的图景中，市场是一个价值发现（Value Discovery）的平台。每一个参与者，通过他们自由的、平等的交易行为，共同“投票”决定了一个商品或一项服务的“真实价值”。价格，便是这个民主过程所产生的、凝聚了集体智慧的客观结果。</w:t>
      </w:r>
    </w:p>
    <w:p w14:paraId="20A7D3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E3F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关于市场的神话，是支撑我们整个社会经济秩序合法性的基石。它告诉我们，市场是公平的，因为它奖励那些能为他人创造价值的人；市场是高效的，因为它能将资源引导到最需要它们的地方；市场的自由，是个人自由的最终保障。</w:t>
      </w:r>
    </w:p>
    <w:p w14:paraId="453DD1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5689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然而，本章将要论证，这个神话与现实之间，存在着一道日益扩大的鸿沟。</w:t>
      </w:r>
      <w:r>
        <w:rPr>
          <w:rFonts w:hint="eastAsia" w:ascii="宋体" w:hAnsi="宋体" w:eastAsia="宋体" w:cs="宋体"/>
          <w:b/>
          <w:bCs/>
          <w:sz w:val="24"/>
        </w:rPr>
        <w:t>在当代资本主义，特别是其高度金融化的阶段，市场，尤其是金融市场，其核心功能已经不再是“价值发现”，而蜕变成了“价值收割”（Value Extraction）。</w:t>
      </w:r>
      <w:r>
        <w:rPr>
          <w:rFonts w:hint="eastAsia" w:ascii="宋体" w:hAnsi="宋体" w:eastAsia="宋体" w:cs="宋体"/>
          <w:sz w:val="24"/>
        </w:rPr>
        <w:t>它不再是一个促进生产与创造的平台，而更多地演变成了一个通过操纵和垄断“评估权”，来进行财富再分配的竞技场。</w:t>
      </w:r>
    </w:p>
    <w:p w14:paraId="02360E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9297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我们将揭示，</w:t>
      </w:r>
      <w:r>
        <w:rPr>
          <w:rFonts w:hint="eastAsia" w:ascii="宋体" w:hAnsi="宋体" w:eastAsia="宋体" w:cs="宋体"/>
          <w:b/>
          <w:bCs/>
          <w:sz w:val="24"/>
        </w:rPr>
        <w:t>这场深刻异化的核心机制，在于“评估权的垄断”（The Monopoly of Evaluation）。</w:t>
      </w:r>
      <w:r>
        <w:rPr>
          <w:rFonts w:hint="eastAsia" w:ascii="宋体" w:hAnsi="宋体" w:eastAsia="宋体" w:cs="宋体"/>
          <w:sz w:val="24"/>
        </w:rPr>
        <w:t>所谓“评估权”，即定义“什么有价值”以及“价值多少”的权力。在一个理想的市场中，评估权是分散在每一个参与者手中的。但在现实中，这项权力却日益集中到少数强大的、中心化的行动者手中——它们是巨型的投资银行、是手握生杀大权的信用评级机构、是编写着市场运行代码的算法交易公司，也是构建了我们数字生活基础设施的科技平台。</w:t>
      </w:r>
    </w:p>
    <w:p w14:paraId="547C47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EBA9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这些新的权力中心，通过技术、资本和制度优势，系统性地剥夺了普通参与者的评估能力，将原本动态的、协商式的价值生成过程，变成了一个静态的、单向度的权威认证体系。最终，</w:t>
      </w:r>
      <w:r>
        <w:rPr>
          <w:rFonts w:hint="eastAsia" w:ascii="宋体" w:hAnsi="宋体" w:eastAsia="宋体" w:cs="宋体"/>
          <w:b/>
          <w:bCs/>
          <w:sz w:val="24"/>
        </w:rPr>
        <w:t>市场的“自由”表象之下，掩盖的是一种深刻的权力不平等，一种我称之为“强制自愿”（Coerced Voluntarism）的结构性剥削。</w:t>
      </w:r>
      <w:r>
        <w:rPr>
          <w:rFonts w:hint="eastAsia" w:ascii="宋体" w:hAnsi="宋体" w:eastAsia="宋体" w:cs="宋体"/>
          <w:sz w:val="24"/>
        </w:rPr>
        <w:t>理解评估权的垄断，就是理解我们这个时代财富与权力分配不平等的根本原因。</w:t>
      </w:r>
    </w:p>
    <w:p w14:paraId="541BD597">
      <w:pPr>
        <w:pStyle w:val="5"/>
        <w:bidi w:val="0"/>
        <w:rPr>
          <w:rFonts w:hint="eastAsia" w:ascii="宋体" w:hAnsi="宋体" w:eastAsia="宋体" w:cs="宋体"/>
          <w:sz w:val="24"/>
        </w:rPr>
      </w:pPr>
      <w:r>
        <w:rPr>
          <w:rFonts w:hint="eastAsia"/>
        </w:rPr>
        <w:t>从价值发现到价值收割：金融市场的角色变迁</w:t>
      </w:r>
    </w:p>
    <w:p w14:paraId="0C6191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评估权的垄断是如何运作的，没有比考察现代金融市场的角色变迁更好的切入点了。金融，在理论上，被认为是实体经济的“仆人”。它的功能是充当社会资本的“中介”，将储蓄者的闲置资金，有效地引导给需要资金进行生产性投资的企业家和创新者。在这个过程中，金融市场通过对不同投资项目的风险和回报进行评估，扮演着“价值发现”的关键角色。一个健康的金融体系，应该能够奖优罚劣，将资本导向那些最具长期增长潜力的领域，从而促进整个社会的繁荣。</w:t>
      </w:r>
    </w:p>
    <w:p w14:paraId="515ED2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D014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过去的半个世纪里，我们目睹了一场深刻的“金融化”（Financialization）浪潮。金融，不再满足于其“仆人”的角色，它一跃成为了经济的“主人”。其规模、利润和影响力，都以远远超过实体经济的速度在膨胀。这场角色变迁的背后，是其核心功能的根本性转变：从服务于价值创造，转向了专注于价值收割。</w:t>
      </w:r>
    </w:p>
    <w:p w14:paraId="2D709B86">
      <w:pPr>
        <w:pStyle w:val="6"/>
        <w:bidi w:val="0"/>
        <w:rPr>
          <w:rFonts w:hint="eastAsia" w:ascii="宋体" w:hAnsi="宋体" w:eastAsia="宋体" w:cs="宋体"/>
          <w:sz w:val="24"/>
        </w:rPr>
      </w:pPr>
      <w:r>
        <w:rPr>
          <w:rFonts w:hint="eastAsia"/>
        </w:rPr>
        <w:t>价值创造与价值收割的区分</w:t>
      </w:r>
    </w:p>
    <w:p w14:paraId="6A383F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在展开论述之前，我们必须清晰地界定“价值创造”（Value Creation）与“价值收割”（Value Extraction）这两个概念。</w:t>
      </w:r>
    </w:p>
    <w:p w14:paraId="7BF979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07E0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价值创造：</w:t>
      </w:r>
      <w:r>
        <w:rPr>
          <w:rFonts w:hint="eastAsia" w:ascii="宋体" w:hAnsi="宋体" w:eastAsia="宋体" w:cs="宋体"/>
          <w:b/>
          <w:bCs/>
          <w:sz w:val="24"/>
        </w:rPr>
        <w:t>指的是通过投入劳动、资本、知识和自然资源，生产出新的、能够满足人类真实需求的商品、服务或体验的过程。它是一个正和游戏，其结果是社会总财富和总福祉的增加。</w:t>
      </w:r>
      <w:r>
        <w:rPr>
          <w:rFonts w:hint="eastAsia" w:ascii="宋体" w:hAnsi="宋体" w:eastAsia="宋体" w:cs="宋体"/>
          <w:sz w:val="24"/>
        </w:rPr>
        <w:t>一个成功的企业家，通过开发一种新的节能技术，既为自己创造了利润，也为社会节约了能源、减少了污染，这便是价值创造。</w:t>
      </w:r>
    </w:p>
    <w:p w14:paraId="742189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价值收割</w:t>
      </w:r>
      <w:r>
        <w:rPr>
          <w:rFonts w:hint="eastAsia" w:ascii="宋体" w:hAnsi="宋体" w:eastAsia="宋体" w:cs="宋体"/>
          <w:sz w:val="24"/>
          <w:lang w:eastAsia="zh-CN"/>
        </w:rPr>
        <w:t>：</w:t>
      </w:r>
      <w:r>
        <w:rPr>
          <w:rFonts w:hint="eastAsia" w:ascii="宋体" w:hAnsi="宋体" w:eastAsia="宋体" w:cs="宋体"/>
          <w:b/>
          <w:bCs/>
          <w:sz w:val="24"/>
        </w:rPr>
        <w:t>指的是在不创造或很少创造新价值的情况下，通过利用制度漏洞、信息不对称、垄断地位或权力优势，将社会中已有的财富，从一方转移到另一方的过程。它是一个零和甚至负和游戏，其结果是财富的再分配，而非总财富的增加。</w:t>
      </w:r>
      <w:r>
        <w:rPr>
          <w:rFonts w:hint="eastAsia" w:ascii="宋体" w:hAnsi="宋体" w:eastAsia="宋体" w:cs="宋体"/>
          <w:sz w:val="24"/>
        </w:rPr>
        <w:t>一个高频交易公司，利用其千分之一秒的速度优势，在普通投资者下单前进行抢先交易，从而赚取无风险的微小差价，这便是价值收割。它没有创造任何新的社会价值，只是从交易过程中“刮”走了一部分财富。</w:t>
      </w:r>
    </w:p>
    <w:p w14:paraId="7C4FC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36EE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当然，在现实中，价值创造与价值收割的界限有时是模糊的。但从总体趋势上看，现代金融市场的天平，正在无可挽回地向“价值收割”一端倾斜。</w:t>
      </w:r>
    </w:p>
    <w:p w14:paraId="275EDBE8">
      <w:pPr>
        <w:pStyle w:val="6"/>
        <w:bidi w:val="0"/>
        <w:rPr>
          <w:rFonts w:hint="eastAsia" w:ascii="宋体" w:hAnsi="宋体" w:eastAsia="宋体" w:cs="宋体"/>
          <w:sz w:val="24"/>
        </w:rPr>
      </w:pPr>
      <w:r>
        <w:rPr>
          <w:rFonts w:hint="eastAsia"/>
        </w:rPr>
        <w:t>金融化的三重表现</w:t>
      </w:r>
    </w:p>
    <w:p w14:paraId="5B0339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金融市场的角色变迁，具体体现在以下三个层面：</w:t>
      </w:r>
    </w:p>
    <w:p w14:paraId="33998E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2BDE80">
      <w:pPr>
        <w:pStyle w:val="7"/>
        <w:bidi w:val="0"/>
        <w:rPr>
          <w:rFonts w:hint="eastAsia"/>
        </w:rPr>
      </w:pPr>
      <w:r>
        <w:rPr>
          <w:rFonts w:hint="eastAsia"/>
        </w:rPr>
        <w:t>规模的畸形膨胀</w:t>
      </w:r>
    </w:p>
    <w:p w14:paraId="5DD649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全球金融资产的总值，已经数倍于全球实体经济的总产出（GDP）。每天在全球外汇市场上交易的金额，是全球实体贸易额的数十倍。这意味着，</w:t>
      </w:r>
      <w:r>
        <w:rPr>
          <w:rFonts w:hint="eastAsia" w:ascii="宋体" w:hAnsi="宋体" w:eastAsia="宋体" w:cs="宋体"/>
          <w:b/>
          <w:bCs/>
          <w:sz w:val="24"/>
        </w:rPr>
        <w:t>绝大部分的金融活动，都是金融体系内部的自我循环，是钱生钱的游戏</w:t>
      </w:r>
      <w:r>
        <w:rPr>
          <w:rFonts w:hint="eastAsia" w:ascii="宋体" w:hAnsi="宋体" w:eastAsia="宋体" w:cs="宋体"/>
          <w:sz w:val="24"/>
        </w:rPr>
        <w:t>，与实体经济的生产活动已经脱节。金融，从一个为实体经济提供润滑的辅助系统，变成了一个自我膨胀、并从实体经济中抽取养分的巨大“肿瘤”。</w:t>
      </w:r>
    </w:p>
    <w:p w14:paraId="6A687C50">
      <w:pPr>
        <w:pStyle w:val="7"/>
        <w:bidi w:val="0"/>
        <w:rPr>
          <w:rFonts w:hint="eastAsia"/>
          <w:lang w:eastAsia="zh-CN"/>
        </w:rPr>
      </w:pPr>
      <w:r>
        <w:rPr>
          <w:rFonts w:hint="eastAsia"/>
        </w:rPr>
        <w:t>动机的根本转变</w:t>
      </w:r>
    </w:p>
    <w:p w14:paraId="2BDA02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的、服务于实体经济的金融（如商业银行贷款、长期股权投资），其思维模式是“培植”（Cultivation）。它像一个园丁，将资本的种子播撒到有潜力的企业中，然后通过长期的、耐心的陪伴与支持，等待其开花结果，最终分享其成长的果实。这种模式下，金融的成功与实体经济的成功是紧密绑定的。</w:t>
      </w:r>
    </w:p>
    <w:p w14:paraId="52867E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578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代高度金融化的市场，其主流思维模式是“狩猎”（Hunting）。它像一个手持高精度狙击步枪的猎人，在市场的丛林中寻找着转瞬即逝的套利机会。其目标不再是培育一家公司的长期价值，而是在最短的时间内，从其价格的短期波动中榨取利润。这种模式的典型代表包括：</w:t>
      </w:r>
    </w:p>
    <w:p w14:paraId="403762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短期股东价值最大化：在激进的对冲基金和机构投资者的压力下，上市公司的管理层被迫将所有决策都聚焦于一个短期目标——推高股价。为了在下一份季度财报中做出漂亮的数字，他们不惜牺牲长期的研发投入、员工福利和环境责任，甚至通过大量回购股票来人为地拉抬股价。这是一种典型的、以牺牲企业的长期健康为代价，来为短期金融玩家输送利益的价值收割行为。</w:t>
      </w:r>
    </w:p>
    <w:p w14:paraId="0FF84C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杠杆收购（LBO）：私募股权基金通过借入巨额债务，来收购一家公司，然后通过拆分出售其资产、裁减员工、压榨供应链等方式，在短期内“榨出”现金流来偿还债务并获取高额回报，最后再将一个被掏空的、负债累累的躯壳重新抛向市场。这无异于一场合法的、精心包装的“企业掠夺”。</w:t>
      </w:r>
    </w:p>
    <w:p w14:paraId="5D2B0F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频交易（HFT）：如前所述，这些公司利用其技术和物理优势（将服务器直接设在交易所旁边），在毫秒级的时间尺度上进行交易，捕捉市场的微小价差。它们对市场的长期价格发现功能毫无贡献，反而增加了市场的波动性和系统性风险，并从所有其他“慢速”交易者身上，稳定地收割财富。</w:t>
      </w:r>
    </w:p>
    <w:p w14:paraId="28642697">
      <w:pPr>
        <w:pStyle w:val="7"/>
        <w:bidi w:val="0"/>
        <w:rPr>
          <w:rFonts w:hint="eastAsia"/>
          <w:lang w:eastAsia="zh-CN"/>
        </w:rPr>
      </w:pPr>
      <w:r>
        <w:rPr>
          <w:rFonts w:hint="eastAsia"/>
        </w:rPr>
        <w:t>创新的方向错配</w:t>
      </w:r>
    </w:p>
    <w:p w14:paraId="6EA0ED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一个社会最聪明的头脑，流向何方，决定了这个社会的未来。在过去的几十年里，我们看到，</w:t>
      </w:r>
      <w:r>
        <w:rPr>
          <w:rFonts w:hint="eastAsia" w:ascii="宋体" w:hAnsi="宋体" w:eastAsia="宋体" w:cs="宋体"/>
          <w:b/>
          <w:bCs/>
          <w:sz w:val="24"/>
        </w:rPr>
        <w:t>越来越多的顶尖数学、物理和计算机科学人才，放弃了在科学和工程领域的职业生涯，涌向了华尔街。</w:t>
      </w:r>
      <w:r>
        <w:rPr>
          <w:rFonts w:hint="eastAsia" w:ascii="宋体" w:hAnsi="宋体" w:eastAsia="宋体" w:cs="宋体"/>
          <w:sz w:val="24"/>
        </w:rPr>
        <w:t>他们的聪明才智，没有被用来解决气候变化、攻克癌症或开发下一代计算技术，而是被用来设计日益复杂、日益脱离现实的金融衍生品和交易算法。</w:t>
      </w:r>
    </w:p>
    <w:p w14:paraId="70F7C6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C210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所谓的“金融创新”，其主要方向，并非是更好地服务实体经济，而是创造出更多的、可供投机的“赌场筹码”，以及更高效的、用于价值收割的“武器”。</w:t>
      </w:r>
      <w:r>
        <w:rPr>
          <w:rFonts w:hint="eastAsia" w:ascii="宋体" w:hAnsi="宋体" w:eastAsia="宋体" w:cs="宋体"/>
          <w:sz w:val="24"/>
        </w:rPr>
        <w:t>从次级抵押贷款支持证券（MBS）到信用违约互换（CDS），这些最终引爆了2008年全球金融危机的“大规模杀伤性金融武器”，都是这种创新方向错配的产物。它们没有为社会创造任何真实的财富，却通过将风险以一种极其复杂和不透明的方式进行打包和转移，为金融机构创造了巨额的账面利润，直到最终泡沫破裂，由整个社会来承担其灾难性的后果。</w:t>
      </w:r>
    </w:p>
    <w:p w14:paraId="724B39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7C29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金融市场的这场深刻变迁，其根源在于“评估权”的悄然转移。在古典的市场图景中，对一家企业价值的评估，主要基于其未来的生产能力、创新潜力和盈利前景。这是一种面向未来的、基于基本面的评估。然而，在高度金融化的市场中，对一项资产价值的评估，越来越多地取决于其他人（特别是其他金融玩家）在短期内愿意为它支付什么价格。这是一种自我循环的、基于市场情绪和预期的评估。</w:t>
      </w:r>
    </w:p>
    <w:p w14:paraId="42984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8A76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当评估的焦点从“它能创造什么”转向“它能卖多少钱”时，价值发现的机制就失灵了。</w:t>
      </w:r>
      <w:r>
        <w:rPr>
          <w:rFonts w:hint="eastAsia" w:ascii="宋体" w:hAnsi="宋体" w:eastAsia="宋体" w:cs="宋体"/>
          <w:sz w:val="24"/>
        </w:rPr>
        <w:t>市场，不再是一面反映实体经济健康状况的镜子，而变成了一场“击鼓传花”的博弈，一场所有人都试图预测并抢在他人之前行动的“选美比赛”（凯恩斯语）。在这场比赛中，最终的胜利者，并非那些能准确判断长期价值的人，而是那些掌握了定义和操纵短期价格权力的人。这便是评估权的垄断。</w:t>
      </w:r>
    </w:p>
    <w:p w14:paraId="79F3D5AF">
      <w:pPr>
        <w:pStyle w:val="5"/>
        <w:bidi w:val="0"/>
        <w:rPr>
          <w:rFonts w:hint="eastAsia"/>
        </w:rPr>
      </w:pPr>
      <w:r>
        <w:rPr>
          <w:rFonts w:hint="eastAsia"/>
        </w:rPr>
        <w:t>信用评级、算法交易与量化模型：评估权的技术性剥夺</w:t>
      </w:r>
    </w:p>
    <w:p w14:paraId="78D02B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评估权的垄断，并非通过明目张胆的暴力或法令来实现的。它以一种更为精巧、更为现代的方式运作——</w:t>
      </w:r>
      <w:r>
        <w:rPr>
          <w:rFonts w:hint="eastAsia" w:ascii="宋体" w:hAnsi="宋体" w:eastAsia="宋体" w:cs="宋体"/>
          <w:b/>
          <w:bCs/>
          <w:sz w:val="24"/>
        </w:rPr>
        <w:t>通过技术的复杂性和知识的专业化，来系统性地剥夺普通参与者的自主评估能力。</w:t>
      </w:r>
      <w:r>
        <w:rPr>
          <w:rFonts w:hint="eastAsia" w:ascii="宋体" w:hAnsi="宋体" w:eastAsia="宋体" w:cs="宋体"/>
          <w:sz w:val="24"/>
        </w:rPr>
        <w:t>它将原本属于公共领域的、基于常识和经验的价值判断，转化为一个只有少数专家和算法才能进入的“黑箱”。</w:t>
      </w:r>
    </w:p>
    <w:p w14:paraId="5D7347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4FDB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这个“技术性剥夺”的过程，主要通过以下三种机制来实现：</w:t>
      </w:r>
    </w:p>
    <w:p w14:paraId="39CF2169">
      <w:pPr>
        <w:pStyle w:val="6"/>
        <w:bidi w:val="0"/>
        <w:rPr>
          <w:rFonts w:hint="eastAsia" w:ascii="宋体" w:hAnsi="宋体" w:eastAsia="宋体" w:cs="宋体"/>
          <w:sz w:val="24"/>
        </w:rPr>
      </w:pPr>
      <w:r>
        <w:rPr>
          <w:rFonts w:hint="eastAsia"/>
        </w:rPr>
        <w:t>信用评级机构：评估权的“外包”与“固化”</w:t>
      </w:r>
    </w:p>
    <w:p w14:paraId="23BD8E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现代金融体系中，几乎所有的债务工具——从国家发行的国债，到公司发行的债券，再到由无数个人抵押贷款打包而成的证券——都必须经过一个关键的“洗礼”，那就是获得三大信用评级机构（穆迪、标准普尔、惠誉）的评级。这个由字母（如AAA, AA, B, C）所构成的简单符号，成为了决定这些证券能否被市场接受、以及其融资成本高低的最关键因素。</w:t>
      </w:r>
    </w:p>
    <w:p w14:paraId="253563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D5E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这三家私人公司，因此掌握了对全球资本流动拥有“生杀予夺”大权的、巨大的评估权力。</w:t>
      </w:r>
    </w:p>
    <w:p w14:paraId="7D4D68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11F0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权的“外包”：对于绝大多数投资者（包括大型的养老基金和保险公司）而言，他们根本没有能力和资源，去独立地、深入地分析这些日益复杂的金融产品的真实风险。因此，他们选择将这个至关重要的评估任务，“外包”给了评级机构。评级机构的评级，成为了他们进行投资决策的主要、甚至是唯一的依据。</w:t>
      </w:r>
    </w:p>
    <w:p w14:paraId="4B5B83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1C51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权的“固化”：更重要的是，监管机构（如美国的证券交易委员会）也将这些私人公司的评级，直接写入了法律法规之中。例如，法律规定某些类型的基金，只能投资于“投资级”（BBB及以上）的债券。这就将评级机构的意见，从一种“参考建议”，固化为了一种具有法律强制力的“市场准入标准”。</w:t>
      </w:r>
    </w:p>
    <w:p w14:paraId="5B6951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3EAA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评估权的高度集中，带来了灾难性的后果，这一点在2008年金融危机中暴露无遗。当时，评级机构为了争夺投资银行的生意（因为是债券的发行方，而非投资方，来支付评级费用，这本身就构成了致命的利益冲突），给予了那些由高风险的次级抵押贷款所构成的、实际上毫无价值的证券，以最高级别的AAA评级。</w:t>
      </w:r>
    </w:p>
    <w:p w14:paraId="46E32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61E6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虚假的“AAA”标签，如同一张通行证，使得这些“有毒资产”得以在全球金融体系中畅通无阻地流通，最终渗透到几乎所有金融机构的资产负债表之中。当房地产泡沫破裂，这些资产的真实面目暴露时，整个建立在这个虚假评估之上的信任链条瞬间崩溃，引发了全球性的金融海啸。</w:t>
      </w:r>
    </w:p>
    <w:p w14:paraId="74A797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F66F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用评级机构的案例，是评估权垄断的一个经典缩影。它揭示了，当价值评估这个核心功能，从一个分散的、持续的、由市场参与者自我负责的验证过程，异化为一个由少数权威机构所垄断的、静态的、一次性的“盖章”认证时，整个系统会变得何等脆弱和腐败。</w:t>
      </w:r>
    </w:p>
    <w:p w14:paraId="1FE892B1">
      <w:pPr>
        <w:pStyle w:val="6"/>
        <w:bidi w:val="0"/>
        <w:rPr>
          <w:rFonts w:hint="eastAsia" w:ascii="宋体" w:hAnsi="宋体" w:eastAsia="宋体" w:cs="宋体"/>
          <w:sz w:val="24"/>
        </w:rPr>
      </w:pPr>
      <w:r>
        <w:rPr>
          <w:rFonts w:hint="eastAsia"/>
        </w:rPr>
        <w:t>算法交易与量化模型：评估过程的“去人化”</w:t>
      </w:r>
    </w:p>
    <w:p w14:paraId="115A45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信用评级是将评估权“外包”给了人类专家，那么算法交易和量化模型，则是将评估权彻底地“外包”给了机器。在今天的股票、期货和外汇市场上，超过一半甚至高达70-80%的交易，是由计算机算法自动执行的。人类交易员，正在迅速地被服务器机房里闪烁的指示灯所取代。</w:t>
      </w:r>
    </w:p>
    <w:p w14:paraId="73B3F5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56B2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这个评估过程的“去人化”，带来了几个深刻的后果：</w:t>
      </w:r>
    </w:p>
    <w:p w14:paraId="6132D5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速度的绝对统治：算法交易的核心，是在人类无法企及的时间尺度（毫秒、微秒、甚至纳秒）上，发现并利用市场的微小价格差异。在这场速度的竞赛中，资本的规模不再是唯一的决定性因素，物理定律成为了新的战场。交易公司不惜花费数亿美元，铺设连接纽约和芝加哥的、线路更直的光纤电缆，只为了获得几毫秒的延迟优势。在这种环境下，所有基于长期基本面分析的、由人类进行的“慢速”评估，都变得无关紧要，甚至成为被“快速”算法所捕食的对象。</w:t>
      </w:r>
    </w:p>
    <w:p w14:paraId="344D0C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逻辑的“黑箱化”：驱动这些算法的，是极其复杂的量化模型。这些模型由少数顶尖的“宽客”（Quants）所设计，它们基于历史数据，寻找价格波动中的统计规律和相关性，而非任何关于企业或经济基本面的“理解”。这些模型的具体逻辑，是这些公司的最高商业机密，对于外界（包括监管者和普通投资者）而言，完全是一个不透明的“黑箱”。我们只知道它们在以惊人的速度和规模进行交易，但我们不知道它们“为什么”这么做，也不知道它们在何种市场条件下可能会集体失灵，从而引发“闪电崩盘”（Flash Crash）。</w:t>
      </w:r>
    </w:p>
    <w:p w14:paraId="7A7E87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风险的系统性传染：由于许多量化基金可能使用相似的模型和信号，当市场出现某种特定的触发条件时，可能会导致大量的算法在同一时间、以同一方向进行交易（如集体抛售）。这种“算法的趋同性”，会极大地放大市场的波动，并可能在瞬间引发流动性的枯竭，导致风险在整个系统中以光速传染。人类的判断和干预，在这种由机器主导的踩踏事件中，几乎无能为力。</w:t>
      </w:r>
    </w:p>
    <w:p w14:paraId="45C0CE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C1D9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交易和量化模型的兴起，标志着评估权的垄断进入了一个新的、更高级的阶段。评估的权力，不再仅仅集中于少数机构，而是进一步集中到了少数能够设计和部署这些复杂模型的技术精英手中。更重要的是，评估的过程本身，正在脱离人类的理解和控制。市场，这个本应服务于人类社会的工具，正在演变成一个由自主算法所统治的、自我循环的、其内在逻辑与人类福祉毫无关系的“赛博空间”。</w:t>
      </w:r>
    </w:p>
    <w:p w14:paraId="02A05533">
      <w:pPr>
        <w:pStyle w:val="6"/>
        <w:bidi w:val="0"/>
        <w:rPr>
          <w:rFonts w:hint="eastAsia" w:ascii="宋体" w:hAnsi="宋体" w:eastAsia="宋体" w:cs="宋体"/>
          <w:sz w:val="24"/>
        </w:rPr>
      </w:pPr>
      <w:r>
        <w:rPr>
          <w:rFonts w:hint="eastAsia"/>
        </w:rPr>
        <w:t>“专家”话语的霸权：评估能力的认知剥夺</w:t>
      </w:r>
    </w:p>
    <w:p w14:paraId="122720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除了制度和技术层面的垄断，评估权的剥夺，还在一个更微妙的、文化的和认知的层面发生着。这就是“专家”话语的霸权。</w:t>
      </w:r>
    </w:p>
    <w:p w14:paraId="23E669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E02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金融和经济，被一套日益复杂、日益充斥着数学术语和行业黑话的语言所包裹。普通民众在面对“Alpha收益”、“Beta系数”、“Black-Scholes期权定价模型”、“抵押债务凭证平方”（CDO-Squared）这类术语时，会立即感到一种智识上的无力和望而生畏。</w:t>
      </w:r>
    </w:p>
    <w:p w14:paraId="0A65DB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8D5C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这种语言的壁垒，并非偶然。它在客观上起到了一个关键的“守门人”作用：</w:t>
      </w:r>
    </w:p>
    <w:p w14:paraId="4DC73F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常识判断非法化：它暗示，对经济和金融问题的判断，是一项高度专业化的技术工作，普通人的直觉、经验和伦理常识，在其中是没有位置的、是“不科学”的。当你对一个金融产品的合理性提出质疑时，你得到的回答很可能是一堆你无法理解的数学公式和风险模型，其潜台词是：“你不懂，所以你没资格评论。”</w:t>
      </w:r>
    </w:p>
    <w:p w14:paraId="688C01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创造信息不对称：金融机构利用这种复杂性，来向客户销售他们并不真正理解的产品，并从中收取高额的、常常是隐蔽的费用。复杂性，成为了创造和维持信息不对-称、从而进行价值收割的完美工具。</w:t>
      </w:r>
    </w:p>
    <w:p w14:paraId="13C4E2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责任外部化：当危机爆发时，这种复杂性又成为了推卸责任的绝佳借口。“模型的假设出了问题”、“没有人能预见到这种‘黑天鹅’事件”……专家们将系统的失败，归咎于技术的局限或不可知的未来，从而掩盖了其背后那些由贪婪、利益冲突和道德风险所驱动的人为决策。</w:t>
      </w:r>
    </w:p>
    <w:p w14:paraId="72A3B0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855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将评估的过程，包装成一种只有少数获得认证的“专家”才能掌握的“科学”，整个社会被系统性地“去能”（Disempowerment）了。我们被说服，放弃我们自己进行价值判断的权利和能力，并将其完全信托给那些我们无法理解其运作逻辑的机构、算法和专家。</w:t>
      </w:r>
    </w:p>
    <w:p w14:paraId="082DA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7D81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评估权垄断的最终完成。它不仅在外部剥夺了我们的选择权，更在内部瓦解了我们的判断力。我们成为了自己经济命运的局外人，只能被动地接受那些由遥远的、匿名的、不透明的权力中心所做出的、深刻影响我们生活的评估结论。</w:t>
      </w:r>
    </w:p>
    <w:p w14:paraId="42F4EE2A">
      <w:pPr>
        <w:pStyle w:val="5"/>
        <w:bidi w:val="0"/>
        <w:rPr>
          <w:rFonts w:hint="eastAsia" w:ascii="宋体" w:hAnsi="宋体" w:eastAsia="宋体" w:cs="宋体"/>
          <w:sz w:val="24"/>
        </w:rPr>
      </w:pPr>
      <w:r>
        <w:rPr>
          <w:rFonts w:hint="eastAsia"/>
        </w:rPr>
        <w:t>“强制自愿”：当市场自由成为权力差序的遮羞布</w:t>
      </w:r>
    </w:p>
    <w:p w14:paraId="6A7ADA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评估权被高度垄断，当市场的游戏规则由少数强大的玩家所设定时，我们所津津乐道的“市场自由”，其性质便发生了根本性的改变。它不再是古典自由主义理想中，那个由平等的、自主的个体之间所进行的、基于真实意愿的自由交换。它蜕变成了一种我称之为“强制自-愿”（Coerced Voluntarism）的奇特状态。</w:t>
      </w:r>
    </w:p>
    <w:p w14:paraId="16809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6EA5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强制自愿”，指的是这样一种情境：在形式上，个体似乎是自由地、自愿地做出了某个选择；但在实质上，由于其所处的结构性权力劣势，以及缺乏其他真实可行的选项，这个选择在很大程度上是被迫的、是被预先决定的</w:t>
      </w:r>
      <w:r>
        <w:rPr>
          <w:rFonts w:hint="eastAsia" w:ascii="宋体" w:hAnsi="宋体" w:eastAsia="宋体" w:cs="宋体"/>
          <w:sz w:val="24"/>
          <w:lang w:eastAsia="zh-CN"/>
        </w:rPr>
        <w:t>。</w:t>
      </w:r>
      <w:r>
        <w:rPr>
          <w:rFonts w:hint="eastAsia" w:ascii="宋体" w:hAnsi="宋体" w:eastAsia="宋体" w:cs="宋体"/>
          <w:sz w:val="24"/>
        </w:rPr>
        <w:t>他的“自愿”，是被强制出来的。</w:t>
      </w:r>
    </w:p>
    <w:p w14:paraId="518439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EF51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这种“强制自愿”，是评估权垄断在社会层面的最终体现。它广泛地存在于我们这个被市场逻辑所渗透的社会的各个角落。</w:t>
      </w:r>
    </w:p>
    <w:p w14:paraId="7C1996E0">
      <w:pPr>
        <w:pStyle w:val="6"/>
        <w:bidi w:val="0"/>
        <w:rPr>
          <w:rFonts w:hint="eastAsia" w:ascii="宋体" w:hAnsi="宋体" w:eastAsia="宋体" w:cs="宋体"/>
          <w:sz w:val="24"/>
        </w:rPr>
      </w:pPr>
      <w:r>
        <w:rPr>
          <w:rFonts w:hint="eastAsia"/>
        </w:rPr>
        <w:t>劳动力市场中的“强制自愿”</w:t>
      </w:r>
    </w:p>
    <w:p w14:paraId="48F2C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一个大学毕业生，在面对几家大型科技公司的录用通知时，他似乎拥有选择的“自由”。然而，让我们看看这个“自由”背后的结构性约束：</w:t>
      </w:r>
    </w:p>
    <w:p w14:paraId="59B4B6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议价能力的极度不对等：一边是掌握着数千亿美元资本、拥有法务和人力资源专家团队的跨国公司，另一边是背负着学生贷款、急需一份工作来开启职业生涯的年轻个体。双方在信息、资源和谈判能力上的差距，是天壤之别。所谓的“薪酬谈判”，在大多数情况下，不过是在一个由公司预先设定好的、极其狭窄的范围内进行微调。</w:t>
      </w:r>
    </w:p>
    <w:p w14:paraId="275934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么接受，要么走人”的合同：劳动合同、竞业协议、甚至强制仲裁条款，往往都是以一种标准化的、不容协商的“格式合同”形式出现的。个体所拥有的“自由”，仅仅是“签署”或“不签署”的自由。考虑到不签署就意味着失业，这种“自由”的含金量可想而知。</w:t>
      </w:r>
    </w:p>
    <w:p w14:paraId="292D27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零工经济的兴起：在网约车、外卖等“零工经济”平台中，“强制自愿”被推向了极致。平台将劳动者定义为“独立的合同工”而非“雇员”，从而规避了所有提供最低工资、社会保险、带薪休假等保障的法律责任。骑手们似乎可以“自由地”选择何时上线、接哪些订单。但实际上，他们被一个不透明的算法所精密地控制着。这个算法通过动态定价、奖励和惩罚机制，来操纵他们的行为，迫使他们为了获得足够的收入而长时间、高强度地工作。他们的“自愿”，是在一个由算法所精心设计的、最大化平台利益的“选择架构”之内的自愿。</w:t>
      </w:r>
    </w:p>
    <w:p w14:paraId="4E9A5DA2">
      <w:pPr>
        <w:pStyle w:val="6"/>
        <w:bidi w:val="0"/>
        <w:rPr>
          <w:rFonts w:hint="eastAsia" w:ascii="宋体" w:hAnsi="宋体" w:eastAsia="宋体" w:cs="宋体"/>
          <w:sz w:val="24"/>
        </w:rPr>
      </w:pPr>
      <w:r>
        <w:rPr>
          <w:rFonts w:hint="eastAsia"/>
        </w:rPr>
        <w:t>消费市场中的“强制自愿”</w:t>
      </w:r>
    </w:p>
    <w:p w14:paraId="7AC951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作为一个消费者，我们似乎拥有前所未有的选择自由。然而，这种“自由”同样是一种被精心管理的幻觉。</w:t>
      </w:r>
    </w:p>
    <w:p w14:paraId="2AEC68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隐私协议的“同意”：当我们使用任何一个数字平台的服务时，我们都会被要求点击“同意”一份长达数十页、充满了法律术语的隐私协议。我们真的“自愿”同意让这些公司收集、分析和商业化我们的个人数据吗？显然不是。我们之所以点击“同意”，是因为唯一的替代选项，就是被排除在整个数字化的社交、信息和商业生活之外。这是一种典型的“强制自愿”。</w:t>
      </w:r>
    </w:p>
    <w:p w14:paraId="24CCE9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推荐的“选择”：我们的消费选择，越来越多地被电商、流媒体和新闻平台的推荐算法所塑造。这些算法，基于我们过去的行为数据，为我们构建了一个个性化的、看似无限丰富的“信息茧房”。我们以为我们在自由地探索和选择，但实际上，我们只是在算法为我们预先筛选好的、旨在最大化平台商业利益的可能性空间内打转。我们的“发现”，是被设计的发现；我们的“偏好”，是被塑造的偏好。</w:t>
      </w:r>
    </w:p>
    <w:p w14:paraId="393AED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的暴政”：面对超市货架上上百种看似不同的麦片，我们感到的，往往不是自由，而是一种认知上的瘫痪和焦虑。这种“选择的暴政”，掩盖了一个更深层的事实：这些看似多元的品牌，背后可能都属于少数几家食品业巨头。我们所拥有的，是在由寡头所设定的产品矩阵内进行微小差异化选择的自由，而非真正地选择一种不同的、更健康、更可持续的食物体系的自由。</w:t>
      </w:r>
    </w:p>
    <w:p w14:paraId="5E3F0C5A">
      <w:pPr>
        <w:pStyle w:val="6"/>
        <w:bidi w:val="0"/>
        <w:rPr>
          <w:rFonts w:hint="eastAsia" w:ascii="宋体" w:hAnsi="宋体" w:eastAsia="宋体" w:cs="宋体"/>
          <w:sz w:val="24"/>
        </w:rPr>
      </w:pPr>
      <w:r>
        <w:rPr>
          <w:rFonts w:hint="eastAsia"/>
        </w:rPr>
        <w:t>市场自由的悖论</w:t>
      </w:r>
    </w:p>
    <w:p w14:paraId="1D6CDC1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“强制自愿”现象的普遍存在，揭示了现代市场自由的一个深刻悖论：形式上的自由选择，在结构性的权力不平等之下，完全可能导致实质上的奴役。</w:t>
      </w:r>
    </w:p>
    <w:p w14:paraId="071FBB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CB87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评估权被垄断，当一方拥有单方面设定游戏规则、定义选项、并塑造另一方偏好的权力时，“自由交换”便不再是通往共同福祉的桥梁，而沦为了固化和再生产权力不平等的工具。优势方，通过将自己的利益包装成“市场的客观要求”或“技术的必然逻辑”，使得劣势方在“自愿”地接受剥削的同时，还丧失了进行反抗的道德和认知基础。因为，既然一切都是“你自己的选择”，那么你又有什么可抱怨的呢？</w:t>
      </w:r>
    </w:p>
    <w:p w14:paraId="671681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2E53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评估权垄断所带来的最深远的、政治性的后果。它不仅导致了财富的向上转移，更通过“强制自愿”这一机制，瓦解了社会进行集体反思和变革的可能性。它将结构性的压迫，巧妙地转化为个体性的失败或“自由选择的后果”，从而使得整个不平等的体系，能够在一片“自由”与“效率”的赞歌声中，稳定地运行下去。</w:t>
      </w:r>
    </w:p>
    <w:p w14:paraId="20B04CC9">
      <w:pPr>
        <w:pStyle w:val="5"/>
        <w:bidi w:val="0"/>
        <w:rPr>
          <w:rFonts w:hint="eastAsia" w:ascii="宋体" w:hAnsi="宋体" w:eastAsia="宋体" w:cs="宋体"/>
          <w:sz w:val="24"/>
        </w:rPr>
      </w:pPr>
      <w:r>
        <w:rPr>
          <w:rFonts w:hint="eastAsia"/>
        </w:rPr>
        <w:t>结论：夺回评估的权力</w:t>
      </w:r>
    </w:p>
    <w:p w14:paraId="21CC852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本章的旅程，从金融市场的宏观变迁，到算法交易的技术细节，再到“强制自愿”的社会现实，我们始终在追踪一条核心线索：评估权的集中与垄断，是现代市场走向异化的根本原因。</w:t>
      </w:r>
    </w:p>
    <w:p w14:paraId="7F15E2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E238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看到，一个理想中由无数“看不见的观察者”共同参与的、民主的价值发现过程，如何在现实中，被少数手握制度、技术和资本权力的“巨型观察者”所劫持。这些巨型观察者，不再满足于“观察”价值，它们开始主动地“定义”和“创造”价值，并利用其优势地位，从整个系统中收割财富。</w:t>
      </w:r>
    </w:p>
    <w:p w14:paraId="3CEB0C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443E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这场评估权的革命，其影响是全方位的。</w:t>
      </w:r>
    </w:p>
    <w:p w14:paraId="2FE93E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在经济层面，它导致了金融与实体的脱节，加剧了财富不平等，并累积了巨大的系统性风险。</w:t>
      </w:r>
    </w:p>
    <w:p w14:paraId="08EF88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在技术层面，它将评估的过程“去人化”、“黑箱化”，使其脱离了人类的理解与控制。</w:t>
      </w:r>
    </w:p>
    <w:p w14:paraId="50F676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在社会层面，它通过“强制自愿”的机制，将结构性的权力不平等，伪装成个体自由选择的结果，从而瓦解了社会变革的动力。</w:t>
      </w:r>
    </w:p>
    <w:p w14:paraId="2E6486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E25E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至此，我们完成了对“评估的异化”这一现代经济学根基性谬误的系统性批判。我们已经诊断了病症的来源、历史和核心机制。</w:t>
      </w:r>
    </w:p>
    <w:p w14:paraId="66DCA1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E4F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仅仅停留在批判是远远不够的。如果旧的评估体系已经破产，那么，新的体系又将建立在何种基础之上？如果我们不能再相信那个客观价值的幽灵，也不能再屈从于被垄断的评估权力，那么，我们又该如何重新学习去“看见”和“共创”一个真正值得我们去追求的价值世界？</w:t>
      </w:r>
    </w:p>
    <w:p w14:paraId="1A3104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46AE5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便是本书第二部分将要开启的、更具建设性的探索。我们将从批判转向重构，从“是什么”的问题，转向“可能是什么”以及“应该是什么”的问题。我们将尝试为一门新的、作为“观察者”的经济学，描绘其轮廓。这场旅程的第一步，将是回到最根本的起点，重新追问那个被我们遗忘了太久的问题：价值的本质，究竟是什么？</w:t>
      </w:r>
    </w:p>
    <w:p w14:paraId="23981F0C">
      <w:pPr>
        <w:rPr>
          <w:rFonts w:hint="eastAsia" w:ascii="宋体" w:hAnsi="宋体" w:eastAsia="宋体" w:cs="宋体"/>
          <w:sz w:val="36"/>
          <w:szCs w:val="36"/>
        </w:rPr>
      </w:pPr>
      <w:r>
        <w:rPr>
          <w:rFonts w:hint="eastAsia" w:ascii="宋体" w:hAnsi="宋体" w:eastAsia="宋体" w:cs="宋体"/>
          <w:sz w:val="36"/>
          <w:szCs w:val="36"/>
        </w:rPr>
        <w:br w:type="page"/>
      </w:r>
    </w:p>
    <w:p w14:paraId="65F601FF">
      <w:pPr>
        <w:pStyle w:val="4"/>
        <w:bidi w:val="0"/>
        <w:rPr>
          <w:rFonts w:hint="eastAsia" w:ascii="宋体" w:hAnsi="宋体" w:eastAsia="宋体" w:cs="宋体"/>
        </w:rPr>
      </w:pPr>
      <w:bookmarkStart w:id="16" w:name="_Toc928716701"/>
      <w:r>
        <w:rPr>
          <w:rFonts w:hint="eastAsia" w:ascii="宋体" w:hAnsi="宋体" w:eastAsia="宋体" w:cs="宋体"/>
        </w:rPr>
        <w:t>第五章：失衡的代价——一个只计算“价格”的世界</w:t>
      </w:r>
      <w:bookmarkEnd w:id="16"/>
    </w:p>
    <w:p w14:paraId="71392D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我们进行了一场深入的思想考古与系统解剖。我们从追溯现代经济学对“客观价值”的徒劳寻觅开始，揭示了其理论基石不过是一个哲学幻象。继而，我们通过“伟大的窄化”这一历史叙事，展现了一种可量化的交换价值共识如何取得了对其他所有价值维度的霸权。我们还剖析了货币与市场这两个核心机制，阐明了它们如何从促进社会协作的工具，异化为由国家与金融资本垄断评估权、进行价值收割的机器。</w:t>
      </w:r>
    </w:p>
    <w:p w14:paraId="3E7B94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694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完成了对“评估的异化”这一现代经济根基性谬误的诊断。然而，诊断本身并非目的。在开启第二部分，探索通往一种新的、后资本主义经济学的可能性之前，我们有必要稍作停顿，对我们所处的现状，进行一次全面而沉痛的盘点。我们必须直面一个严峻的问题：当一个全球性的经济体系，将其复杂的评估机制最终窄化为单一的“价格”维度时，我们究竟为此付出了怎样的代价？</w:t>
      </w:r>
    </w:p>
    <w:p w14:paraId="53F147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2367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便是对这份“代价清单”的系统性梳理。我们将看到，这种失衡的评估体系，并非仅仅是理论上的谬误或哲学上的缺憾，它已经转化为一系列深刻的、相互关联的、威胁着我们文明存续的现实危机。它像一种无形的、具有腐蚀性的酸液，系统性地侵蚀着我们社会的根基，扭曲着我们与工作的关系，破坏着我们赖以为生的地球家园，并最终掏空我们作为个体的内在生命。</w:t>
      </w:r>
    </w:p>
    <w:p w14:paraId="01F1D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7C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我们将从三个层面来审视这些代价：</w:t>
      </w:r>
    </w:p>
    <w:p w14:paraId="2D861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首先，在经济与伦理层面，我们将探讨“贡献”与“回报”的系统性脱钩，以及由此导致的深刻的社会不公与价值扭曲。</w:t>
      </w:r>
    </w:p>
    <w:p w14:paraId="4FC598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其次，在生态与社会层面，我们将分析那些被现有评估体系视为“外部性”而忽略不计的、巨大的生态赤字与社会资本流失。</w:t>
      </w:r>
    </w:p>
    <w:p w14:paraId="18E8C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最后，在个体与精神层面，我们将引入“可用余量”（Available Margin）这一核心概念，来揭示这个过度优化的、只计算价格的世界，是如何系统性地扼杀创新精神与个体自由的。</w:t>
      </w:r>
    </w:p>
    <w:p w14:paraId="648C3F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760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这并非危言耸听。我们正生活在这场巨大失衡所造成的后果之中。清晰地认识这些代价，是我们下定决心、开启一场深刻的价值范式革命的必要前提。</w:t>
      </w:r>
    </w:p>
    <w:p w14:paraId="522628AE">
      <w:pPr>
        <w:pStyle w:val="5"/>
        <w:bidi w:val="0"/>
        <w:rPr>
          <w:rFonts w:hint="eastAsia" w:ascii="宋体" w:hAnsi="宋体" w:eastAsia="宋体" w:cs="宋体"/>
          <w:sz w:val="24"/>
          <w:lang w:val="en-US" w:eastAsia="zh-CN"/>
        </w:rPr>
      </w:pPr>
      <w:r>
        <w:rPr>
          <w:rFonts w:hint="eastAsia"/>
          <w:lang w:val="en-US" w:eastAsia="zh-CN"/>
        </w:rPr>
        <w:t>贡献与回报的脱钩：系统性的价值扭曲</w:t>
      </w:r>
    </w:p>
    <w:p w14:paraId="64F002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理想的、公正的经济体系中，一个基本的伦理原则应当被满足：一个人的经济回报，应与其对社会福祉的真实贡献，存在一种大体上的正相关关系。换言之，那些为社会创造了更多真实价值的人，理应获得更多的回报。这不仅是公平的要求，也是激励人们从事有益活动的必要机制。</w:t>
      </w:r>
    </w:p>
    <w:p w14:paraId="22A03F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79DA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这个只计算“价格”的世界里，这一基本原则正在被系统性地、大规模地违背。我们目睹着“贡献”与“回报”之间日益扩大的、触目惊心的鸿沟。这种脱钩，是评估异化最直接、也最不公正的后果。</w:t>
      </w:r>
    </w:p>
    <w:p w14:paraId="220360CA">
      <w:pPr>
        <w:pStyle w:val="6"/>
        <w:bidi w:val="0"/>
        <w:rPr>
          <w:rFonts w:hint="eastAsia" w:ascii="宋体" w:hAnsi="宋体" w:eastAsia="宋体" w:cs="宋体"/>
          <w:sz w:val="24"/>
          <w:lang w:val="en-US" w:eastAsia="zh-CN"/>
        </w:rPr>
      </w:pPr>
      <w:r>
        <w:rPr>
          <w:rFonts w:hint="eastAsia"/>
          <w:lang w:val="en-US" w:eastAsia="zh-CN"/>
        </w:rPr>
        <w:t>“价值创造者”的悖论：谁在真正创造价值？</w:t>
      </w:r>
    </w:p>
    <w:p w14:paraId="228152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主流经济学告诉我们，在市场经济中，你的收入取决于你的“边际生产率”——即你为企业或社会所增加的产出。价格，被认为是衡量这种贡献的客观指标。然而，现实却呈现出一幅截然不同的图景。</w:t>
      </w:r>
    </w:p>
    <w:p w14:paraId="68EC3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F8AA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让我们来看几个鲜明的对比：</w:t>
      </w:r>
    </w:p>
    <w:p w14:paraId="2C350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师与对冲基金经理：一位尽职尽责的小学教师，她/他正在塑造下一代公民的心智与品格，其工作的社会贡献难以估量，但其薪酬却往往仅能维持温饱。一位顶尖的对冲基金经理，通过设计复杂的算法在全球金融市场进行高频套利，其年收入可能是这位教师的数千倍甚至数万倍。这位基金经理为社会创造了什么真实、持久的价值吗？答案很可能是否定的，甚至可能是负面的（增加了系统性风险）。然而，在以价格为唯一标尺的评估体系中，他的“贡献”却被衡量为教师的数千倍。</w:t>
      </w:r>
    </w:p>
    <w:p w14:paraId="3BC76B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士与广告公司高管：一位在重症监护室工作的护士，她的专业技能、同情心和辛勤劳动，直接维系着病人的生命。她的贡献是具体的、可感的、无可替代的。一位广告公司的高管，其主要工作是设计巧妙的营销方案，以激发消费者的焦虑和欲望，从而说服他们购买自己并不真正需要的商品。在我们的经济体系中，后者的收入，往往远高于前者。</w:t>
      </w:r>
    </w:p>
    <w:p w14:paraId="78E736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源软件开发者与专利流氓：一位匿名的开源软件开发者，可能花费数千小时，无偿地编写和维护着支撑着全球互联网运行的基础代码。他的贡献，被数十亿人每天使用，但他的直接经济回报可能为零。一家“专利流氓”（Patent Troll）公司，它不从事任何研发和生产，其唯一的商业模式，就是通过收购大量模糊的软件专利，然后去起诉那些真正进行创新的科技公司，以索取巨额的“和解费”。这种纯粹的价值收割行为，却能为它带来数亿美元的收入。</w:t>
      </w:r>
    </w:p>
    <w:p w14:paraId="7A696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6AAD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这些例子不胜枚举，它们共同指向一个令人不安的结论：我们现有的经济回报体系，在很大程度上，奖励的并非价值的“创造”，而是价值的“收割”。</w:t>
      </w:r>
    </w:p>
    <w:p w14:paraId="5930D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2F6F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些从事着最基础、最重要、维系着社会再生（reproduction）工作的群体——如照护者、教育者、农民、清洁工——其贡献因为难以被直接定价或其议价能力低下，而长期被低估和贬值。相反，那些最接近“印钞机”（金融体系）、最擅长利用制度漏洞和信息不对称、最精通于操纵符号和规则的群体，却能够攫取与其实际贡献完全不成比例的巨额财富。</w:t>
      </w:r>
    </w:p>
    <w:p w14:paraId="53E0C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459A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系统性的价值扭曲，其根源，正在于我们在第四章所分析的“评估权的垄断”。当评估价值的权力，被金融市场那套自我循环的、以短期价格波动为核心的逻辑所主导时，评估的标准，便从“对社会福祉的贡献”，悄然替换为了“对资本增值的贡献”。一个行为是否有“价值”，不再取决于它是否让世界变得更美好，而只取决于它是否能让资产负债表上的数字变得更庞大。</w:t>
      </w:r>
    </w:p>
    <w:p w14:paraId="5F3208A9">
      <w:pPr>
        <w:pStyle w:val="6"/>
        <w:bidi w:val="0"/>
        <w:rPr>
          <w:rFonts w:hint="eastAsia" w:ascii="宋体" w:hAnsi="宋体" w:eastAsia="宋体" w:cs="宋体"/>
          <w:sz w:val="24"/>
          <w:lang w:val="en-US" w:eastAsia="zh-CN"/>
        </w:rPr>
      </w:pPr>
      <w:r>
        <w:rPr>
          <w:rFonts w:hint="eastAsia"/>
          <w:lang w:val="en-US" w:eastAsia="zh-CN"/>
        </w:rPr>
        <w:t>“寻租”经济的崛起</w:t>
      </w:r>
    </w:p>
    <w:p w14:paraId="741714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学家将那种不通过生产性活动、而是通过操纵政治或经济环境来攫取财富的行为，称为“寻租”（Rent-Seeking）。在一个健康的经济体中，寻租行为应该受到抑制。然而，在一个评估权被垄断、贡献与回报相脱钩的体系中，寻租，正从一种边缘现象，演变为经济活动的主流。</w:t>
      </w:r>
    </w:p>
    <w:p w14:paraId="269EDD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15E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领域的寻租：如前所述，大量的金融活动，本质上都是寻租。无论是利用速度优势进行高频交易，还是通过过度复杂的金融产品向消费者收取隐性费用，抑或是利用“大到不能倒”的地位进行高风险投机并让全社会为其失败买单，这些都是在不创造新价值的情况下，从经济体系中抽取租金。</w:t>
      </w:r>
    </w:p>
    <w:p w14:paraId="731179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产权的过度扩张：知识产权（专利、版权）的初衷，是为了激励创新。但在实践中，它日益演变为大型公司压制竞争、扼杀创新的工具。制药巨头通过对药品配方进行微小的、无实质性改进的修改来延长其专利保护期（所谓的“常青化”），从而阻止廉价的仿制药上市，让病患继续支付高昂的药价。迪士尼等娱乐巨头，则通过强大的游说能力，不断延长版权保护期限，将本应进入公共领域的文化作品，长期锁定为其私有的“现金牛”。</w:t>
      </w:r>
    </w:p>
    <w:p w14:paraId="0E5FE3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技平台的垄断租金：大型的数字平台（如社交媒体、电商、搜索引擎），通过网络效应，建立起了近乎天然的垄断地位。它们利用这种地位，向所有希望在其平台上进行商业活动的第三方（如商家、应用开发者）收取高额的“过路费”或“平台税”。它们还通过掌控用户数据这一关键生产资料，精准地投放广告，并将用户注意力本身，打包成商品出售给广告商。这些平台的巨大市值，在很大程度上，并非来自其自身的技术创新，而是来自其作为现代数字生活“守门人”的垄断寻租能力。</w:t>
      </w:r>
    </w:p>
    <w:p w14:paraId="58991A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DC2E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经济体中，从事“寻租”的回报，系统性地高于从事“生产”的回报时，其后果是致命的。它会像一个巨大的黑洞，将社会中最优秀的人才、最稀缺的资本，都从价值创造的领域，吸引到价值收割的领域。整个社会的创新引擎，会因此而熄火。我们最终会得到一个“头重脚轻”的经济结构：一个日益庞大、复杂、利润丰厚的金融与法律寻租上层建筑，建立在一个日益萎缩、停滞、被持续抽血的实体生产基础之上。</w:t>
      </w:r>
    </w:p>
    <w:p w14:paraId="07495B0F">
      <w:pPr>
        <w:pStyle w:val="6"/>
        <w:bidi w:val="0"/>
        <w:rPr>
          <w:rFonts w:hint="eastAsia" w:ascii="宋体" w:hAnsi="宋体" w:eastAsia="宋体" w:cs="宋体"/>
          <w:sz w:val="24"/>
          <w:lang w:val="en-US" w:eastAsia="zh-CN"/>
        </w:rPr>
      </w:pPr>
      <w:r>
        <w:rPr>
          <w:rFonts w:hint="eastAsia"/>
          <w:lang w:val="en-US" w:eastAsia="zh-CN"/>
        </w:rPr>
        <w:t>社会契约的撕裂</w:t>
      </w:r>
    </w:p>
    <w:p w14:paraId="54312B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贡献与回报的脱钩，最终将侵蚀一个社会最根本的信任基础，撕裂其不成文的“社会契约”。</w:t>
      </w:r>
    </w:p>
    <w:p w14:paraId="37B8D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02B4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契约的核心，是一种朴素的信念：只要我努力工作、遵守规则、为社会做出贡献，我就理应获得一个体面的、有尊严的生活，并有机会实现向上的流动。然而，当人们看到，诚实的劳动者在贫困线上挣扎，而金融骗子和寻租者却享受着奢华的生活；当他们看到，自己辛苦一生的积蓄，可能因为一场由遥远的投机者所引发的金融危机而化为乌有；当他们看到，游戏规则从一开始就是被设计来为少数权贵服务的……这种信念便会土崩瓦解。</w:t>
      </w:r>
    </w:p>
    <w:p w14:paraId="34AA52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A4F3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其后果，是深刻的社会与政治危机：</w:t>
      </w:r>
    </w:p>
    <w:p w14:paraId="3D57F9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犬儒主义与幻灭感的蔓延，导致社会凝聚力的下降和公共参与的萎缩。</w:t>
      </w:r>
    </w:p>
    <w:p w14:paraId="42AD24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民粹主义与极端政治的兴起，人们将愤怒转向替罪羊，而非问题的结构性根源。</w:t>
      </w:r>
    </w:p>
    <w:p w14:paraId="43036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社会流动性的固化，阶层之间的鸿沟日益加深，形成事实上的“世袭制”资本主义。</w:t>
      </w:r>
    </w:p>
    <w:p w14:paraId="752401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CD8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一个无法公平地回报其真正价值创造者的社会，是一个失去了道德罗盘的社会。它或许还能在一段时间内维持表面的增长，但其内在的生命力与合法性，正在被悄然掏空。这，便是价值扭曲的最终代价。</w:t>
      </w:r>
    </w:p>
    <w:p w14:paraId="07366CD4">
      <w:pPr>
        <w:pStyle w:val="5"/>
        <w:bidi w:val="0"/>
        <w:rPr>
          <w:rFonts w:hint="eastAsia" w:ascii="宋体" w:hAnsi="宋体" w:eastAsia="宋体" w:cs="宋体"/>
          <w:sz w:val="24"/>
          <w:lang w:val="en-US" w:eastAsia="zh-CN"/>
        </w:rPr>
      </w:pPr>
      <w:r>
        <w:rPr>
          <w:rFonts w:hint="eastAsia"/>
          <w:lang w:val="en-US" w:eastAsia="zh-CN"/>
        </w:rPr>
        <w:t>生态赤字与社会资本流失：被评估体系忽略的负外部性</w:t>
      </w:r>
    </w:p>
    <w:p w14:paraId="64C8E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如果说贡献与回报的脱钩，是评估体系在“内部”造成的扭曲，那么，它对生态与社会造成的破坏，则是其在“外部”犯下的、更为巨大的罪行。</w:t>
      </w:r>
    </w:p>
    <w:p w14:paraId="163523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5F0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在经济学的语言中，一个经济活动对第三方造成的、未被计入其成本的负面影响，被称为“负外部性”（Negative Externality）。例如，一家工厂向河流排放污水，对下游居民和生态系统造成的损害，就是一种负外部性。在理论上，可以通过征税或监管（即“外部性内部化”）来解决这个问题。</w:t>
      </w:r>
    </w:p>
    <w:p w14:paraId="7F478A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32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种技术性的处理方式，严重低估了问题的严重性。我们所面临的，并非一些零星的、可以被轻松修正的市场失灵。我们所面临的，是一个系统性地、大规模地制造负外部性的全球经济体系。这个体系的评估框架，从其设计之初，就故意地、结构性地将两种最根本的、维系我们生存的资本——自然资本与社会资本——排除在其核心计算之外。</w:t>
      </w:r>
    </w:p>
    <w:p w14:paraId="773CECD9">
      <w:pPr>
        <w:pStyle w:val="6"/>
        <w:bidi w:val="0"/>
        <w:rPr>
          <w:rFonts w:hint="eastAsia" w:ascii="宋体" w:hAnsi="宋体" w:eastAsia="宋体" w:cs="宋体"/>
          <w:sz w:val="24"/>
          <w:lang w:val="en-US" w:eastAsia="zh-CN"/>
        </w:rPr>
      </w:pPr>
      <w:r>
        <w:rPr>
          <w:rFonts w:hint="eastAsia"/>
          <w:lang w:val="en-US" w:eastAsia="zh-CN"/>
        </w:rPr>
        <w:t>生态赤字：一张无法兑现的账单</w:t>
      </w:r>
    </w:p>
    <w:p w14:paraId="48D1E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现有的经济评估体系，将自然界视为一个可以被无限开采的“资源仓库”和一个可以被无限倾倒废物的“垃圾填埋场”。它的价值，只有在被“开发”、被纳入市场交易流程时，才被“看见”。一棵树的价值，是它的木材价格；一条河的价值，是它的发电潜力。而它们作为生命共同体的一部分，其维持气候稳定、净化空气水源、提供生物栖息地等至关重要的生态系统服务价值，则被系统性地设定为零。</w:t>
      </w:r>
    </w:p>
    <w:p w14:paraId="39A8DC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CBEE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这种评估上的“故意失明”，导致我们积累了一笔数额惊人、且日益逼近兑付期限的生态赤字。</w:t>
      </w:r>
    </w:p>
    <w:p w14:paraId="53EA0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气候变化：这是最严峻、也最紧迫的赤字。我们燃烧化石燃料所驱动的GDP增长，每一点都对应着向大气中排放的温室气体。这些排放所造成的全球变暖、极端天气、海平面上升等后果，其未来将要付出的代价（无论是经济损失还是人道灾难），是一个天文数字。然而，在当下，这些代价并未被计入任何一家化石燃料公司或任何一个消费国的成本之中。我们正在享受着一场以透支子孙后代生存环境为代价的狂欢。</w:t>
      </w:r>
    </w:p>
    <w:p w14:paraId="31016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物多样性的崩溃：我们正处在地球历史上的第六次物种大灭绝之中，而这一次，完全是由人类活动所驱动的。工业化农业对土地的单一化改造、森林的砍伐、海洋的过度捕捞和污染，正在以惊人的速度摧毁着地球生命网络的复杂性与韧性。每一个物种的消失，都是一个经过数亿年演化而成的、独特的“可能性”的永久丧失。这种损失，是任何价格都无法衡量的，但我们的经济体系对此完全无动于衷。</w:t>
      </w:r>
    </w:p>
    <w:p w14:paraId="07BD8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资源的枯竭：从清洁的淡水，到肥沃的表层土壤，再到海洋中的鱼类，这些维系我们生存的可再生资源，正在以远超其自然恢复速度的速率被消耗。我们的经济模式，是一种线性的“开采-制造-废弃”模式，而非循环的、再生的模式。它系统性地将存量资本（自然禀赋）误认为流量收入，并因此而沾沾自喜。</w:t>
      </w:r>
    </w:p>
    <w:p w14:paraId="59D9D9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D87F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只计算价格的评估体系，像一个拙劣的会计师，只记录短期收入，却完全忽略了资产负-债表上那笔日益庞大的、名为“生态负债”的项目。我们所夸耀的经济增长，在很大程度上，是一种虚假的、会计操纵的产物。我们并没有变得更富有，我们只是在以一种极其短视的方式，将我们共同的、唯一的家园，变现为一些转瞬即逝的货币符号。</w:t>
      </w:r>
    </w:p>
    <w:p w14:paraId="093A8F25">
      <w:pPr>
        <w:pStyle w:val="6"/>
        <w:bidi w:val="0"/>
        <w:rPr>
          <w:rFonts w:hint="eastAsia" w:ascii="宋体" w:hAnsi="宋体" w:eastAsia="宋体" w:cs="宋体"/>
          <w:sz w:val="24"/>
          <w:lang w:val="en-US" w:eastAsia="zh-CN"/>
        </w:rPr>
      </w:pPr>
      <w:r>
        <w:rPr>
          <w:rFonts w:hint="eastAsia"/>
          <w:lang w:val="en-US" w:eastAsia="zh-CN"/>
        </w:rPr>
        <w:t>社会资本的流失：被侵蚀的信任之网</w:t>
      </w:r>
    </w:p>
    <w:p w14:paraId="34816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自然资本同样被忽略的，是社会资本——即存在于社群之中的信任、规范、合作网络和集体认同。社会资本，是社会健康与韧性的基石。它如同一种无形的“黏合剂”，将原子化的个体联结成一个能够共同应对挑战、进行集体学习的共同体。</w:t>
      </w:r>
    </w:p>
    <w:p w14:paraId="49453C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A69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然而，一个将非人格化的、竞争性的市场交换，提升为社会组织最高原则的体系，必然会系统性地侵蚀社会资本。</w:t>
      </w:r>
    </w:p>
    <w:p w14:paraId="7E50C1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功能的商品化：我们在第二章已经讨论过，市场逻辑的无限扩张，将原本由家庭、邻里和社群所提供的功能——如照护、食物准备、娱乐、情感支持——一一商品化。这在某种程度上提高了“效率”，但代价是人与人之间直接的、互惠的、充满情感的联结的断裂。我们成为了更高效的消费者，却也成为了更孤独的个体。</w:t>
      </w:r>
    </w:p>
    <w:p w14:paraId="780902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任的瓦解：一个鼓励“理性自利”的体系，会系统性地惩罚信任与合作。当每个人都被假定为追求自身利益最大化的“经济人”时，最理性的策略，便是在每一次互动中，都假设对方可能会欺骗你，并因此而采取防御性的、不信任的姿态。这种普遍性的猜疑，极大地增加了社会的“交易成本”（需要更复杂的合同、更严格的监管、更昂贵的法律体系），并使得大规模的、自发的社会协作变得极其困难。</w:t>
      </w:r>
    </w:p>
    <w:p w14:paraId="6DCCBF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空间的衰落：市场逻辑的渗透，使得原本属于“公共领域”的空间和功能，日益被私有化和商业化。公园、广场等物理公共空间，越来越多地被商业活动所占据。媒体、教育等思想公共空间，则日益被商业利益所驱动，其作为培养公民、促进公共讨论的功能被削弱。当公共空间衰落，人们便失去了进行面对面交流、形成集体认同、协商共同利益的场所，社会便会进一步碎片化。</w:t>
      </w:r>
    </w:p>
    <w:p w14:paraId="29608C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54CB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的流失，其后果是无声的，但却是致命的。一个低信任、低合作、高度原子化的社会，是一个极其脆弱的社会。它缺乏应对系统性危机（如瘟疫、经济崩溃、生态灾难）所必需的集体行动能力。当危机来临时，人们不会选择团结互助，而更可能陷入相互指责、争抢稀缺资源的“霍布斯式”战争。</w:t>
      </w:r>
    </w:p>
    <w:p w14:paraId="75DAD1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9FE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赤字与社会资本流失，这两项被我们评估体系所忽略的巨大负债，共同揭示了这个体系最深刻的荒谬性：它在追求其自身指标（GDP、利润）增长的过程中，正在系统性地摧毁其自身得以存在的基础。一个经济体，不可能在一个死去的星球上繁荣；一个市场，也不可能在一个分崩离析的社会中存在。我们这个只计算价格的评估体系，正在上演一出“自食其尾”的悲剧。</w:t>
      </w:r>
    </w:p>
    <w:p w14:paraId="0F56A4FC">
      <w:pPr>
        <w:pStyle w:val="5"/>
        <w:bidi w:val="0"/>
        <w:rPr>
          <w:rFonts w:hint="eastAsia" w:ascii="宋体" w:hAnsi="宋体" w:eastAsia="宋体" w:cs="宋体"/>
          <w:sz w:val="24"/>
          <w:lang w:val="en-US" w:eastAsia="zh-CN"/>
        </w:rPr>
      </w:pPr>
      <w:r>
        <w:rPr>
          <w:rFonts w:hint="eastAsia"/>
          <w:lang w:val="en-US" w:eastAsia="zh-CN"/>
        </w:rPr>
        <w:t>“可用余量”的枯竭：创新精神与个体自由的消亡</w:t>
      </w:r>
    </w:p>
    <w:p w14:paraId="5B1CE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盘点了失衡的评估体系在宏观层面（经济、生态、社会）所造成的巨大代价。然而，它最深刻、也最令人不安的侵蚀，发生在微观层面——即对我们作为个体的内在世界，以及对人类社会最宝贵的创新与适应能力的系统性扼杀。</w:t>
      </w:r>
    </w:p>
    <w:p w14:paraId="7D62E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30EB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为了理解这一过程，我需要引入一个核心概念——“可用余量”（Available Margin）。</w:t>
      </w:r>
    </w:p>
    <w:p w14:paraId="04B693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C5B2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“可用余量”，指的是一个系统（无论是个体、组织还是整个社会）中，那些未被效率和优化逻辑完全占据的、可用于探索、试错、学习、修复和创造性适应的冗余空间。</w:t>
      </w:r>
    </w:p>
    <w:p w14:paraId="6BF27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EEF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在个体层面，“可用余量”表现为闲暇的时间、自由的精力、不受短期生存压力所迫的心理空间，以及追求那些没有直接功利目的的兴趣和爱好的能力。</w:t>
      </w:r>
    </w:p>
    <w:p w14:paraId="7DCC7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层面，“可用余量”表现为允许员工进行“不务正业”的探索性项目（如谷歌著名的“20%时间”）、容忍失败的创新文化，以及不将所有资源都投入到核心业务、而是保留一部分用于应对不确定性的战略冗余。</w:t>
      </w:r>
    </w:p>
    <w:p w14:paraId="75B1CE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生态系统层面，“可用余量”表现为生物多样性。一个物种丰富的生态系统，即使某些物种因为环境变化而消失，其他的物种也可能填补其生态位，从而维持整个系统的稳定。多样性，就是系统应对未来的“冗余备份”。</w:t>
      </w:r>
    </w:p>
    <w:p w14:paraId="5E950F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CF8E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“可用余量”，是所有复杂适应系统（包括人类社会和个体生命）得以保持长期健康、韧性和创造力的必要条件。它不是“浪费”，而是对抗一个充满不确定性的未来的、最根本的“投资”。</w:t>
      </w:r>
    </w:p>
    <w:p w14:paraId="4C5F65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E15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然而，我们这个只计算价格、以效率最大化为最高神祇的经济体系，其本质，就是一台系统性地消灭“可用余量”的巨大机器。</w:t>
      </w:r>
    </w:p>
    <w:p w14:paraId="7184A08D">
      <w:pPr>
        <w:pStyle w:val="6"/>
        <w:bidi w:val="0"/>
        <w:rPr>
          <w:rFonts w:hint="eastAsia" w:ascii="宋体" w:hAnsi="宋体" w:eastAsia="宋体" w:cs="宋体"/>
          <w:sz w:val="24"/>
          <w:lang w:val="en-US" w:eastAsia="zh-CN"/>
        </w:rPr>
      </w:pPr>
      <w:r>
        <w:rPr>
          <w:rFonts w:hint="eastAsia"/>
          <w:lang w:val="en-US" w:eastAsia="zh-CN"/>
        </w:rPr>
        <w:t>过度优化的暴政</w:t>
      </w:r>
    </w:p>
    <w:p w14:paraId="3D1725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在价格竞争的铁律之下，每一个经济主体（无论是企业还是个体）都被迫进行无休止的“优化”。</w:t>
      </w:r>
    </w:p>
    <w:p w14:paraId="6656A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企业必须通过精益生产、供应链管理、算法调度等手段，将生产流程中的每一个环节都压榨到极致，消除所有的“浪费”和“冗余”。员工的工作被分解成标准化的、可计量的任务，其每一分钟都被要求产生最大的产出。</w:t>
      </w:r>
    </w:p>
    <w:p w14:paraId="5DC93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则被迫进行无休-止的“自我优化”。我们被各种“时间管理”、“效率提升”的工具和理念所武装，试图将自己变成一台完美的生产力机器。我们的睡眠、饮食、运动、甚至社交，都被纳入了自我提升和“人力资本投资”的框架。闲暇，被视为一种需要被“高效利用”的资源，而非一种无目的的、自由的生命状态。</w:t>
      </w:r>
    </w:p>
    <w:p w14:paraId="21FB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B89E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这种对效率的极致追求，在短期内，可能会带来生产率的提升。但从长期来看，它正在系统性地摧毁创新的源泉。</w:t>
      </w:r>
    </w:p>
    <w:p w14:paraId="2EF68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诞生于“冗余”之中：几乎所有颠覆性的科学发现和技术创新，都并非来自目标明确、按部就班的研发计划，而是诞生于那些看似“浪费时间”的自由探索、偶然的发现和跨领域的思想碰撞之中。当一个系统没有任何“可用余量”时，它就只能在现有的轨道上进行微小的、渐进式的改良，而彻底丧失了进行概念转置的、真正的创造能力。</w:t>
      </w:r>
    </w:p>
    <w:p w14:paraId="693B9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效率是适应性的大敌：一个被过度优化的系统，是一个极其“脆弱”的系统。它就像一辆为了追求速度而拆掉了所有防护装置和备用轮胎的赛车，在平坦的赛道上或许能跑得很快，但只要遇到一点意外的颠簸，就可能瞬间解体。它对任何预料之外的冲击，都缺乏吸收和适应的能力。2020年新冠疫情爆发初期，全球供应链的瞬间断裂，便是对这种“精益”生产模式脆弱性的一次惨痛教训。</w:t>
      </w:r>
    </w:p>
    <w:p w14:paraId="4DFB5677">
      <w:pPr>
        <w:pStyle w:val="6"/>
        <w:bidi w:val="0"/>
        <w:rPr>
          <w:rFonts w:hint="eastAsia" w:ascii="宋体" w:hAnsi="宋体" w:eastAsia="宋体" w:cs="宋体"/>
          <w:sz w:val="24"/>
          <w:lang w:val="en-US" w:eastAsia="zh-CN"/>
        </w:rPr>
      </w:pPr>
      <w:r>
        <w:rPr>
          <w:rFonts w:hint="eastAsia"/>
          <w:lang w:val="en-US" w:eastAsia="zh-CN"/>
        </w:rPr>
        <w:t>个体自由的消亡</w:t>
      </w:r>
    </w:p>
    <w:p w14:paraId="4AD7F7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当“可用余量”被系统性地清除，受损的不仅是社会的创新能力，更是我们作为个体的、最根本的自由。</w:t>
      </w:r>
    </w:p>
    <w:p w14:paraId="3E086D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B56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自由”，并非经济学家所谈论的、在给定的选项中进行消费选择的“消极自由”。它是一种更深刻的、阿马蒂亚·森所说的“可行能力”（Capability）意义上的积极自由——即一个人真正有能力去选择和实现他/她有理由珍视的那种生活的自由。</w:t>
      </w:r>
    </w:p>
    <w:p w14:paraId="3FD220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3A0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这种自由的实现，需要一个最基本的前提：“可用余量”的存在。</w:t>
      </w:r>
    </w:p>
    <w:p w14:paraId="714C0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没有时间的余量，就没有思考的自由：一个被996工作制和通勤所填满、回家后还要被各种数字信息所轰炸的人，他/她没有时间去阅读一本深刻的书，去进行一次深入的自我反思，去关心和参与公共事务。他/她的心智空间，被短期的生存压力和即时的感官刺激所完全占据。</w:t>
      </w:r>
    </w:p>
    <w:p w14:paraId="6DAF1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没有经济的余量，就没有试错的自由：一个背负着沉重债务、收入仅能勉强覆盖账单的人，他/她不敢轻易地更换工作，不敢去尝试创业，不敢去追求一个虽然充满热情但收入不稳定的职业。他/她的人生轨迹，被锁定在了一条别无选择的轨道上。</w:t>
      </w:r>
    </w:p>
    <w:p w14:paraId="417BB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没有心理的余量，就没有成为自己的自由：在一个以竞争和排名为核心逻辑的社会中，个体被迫将大部分心理能量，用于应对焦虑、维持形象、以及与他人进行比较。这使得我们没有“可用”的心理资源，去探索自己真实的内在需求，去发展独特的个性和潜能，去建立深刻的、非功利的人际关系。</w:t>
      </w:r>
    </w:p>
    <w:p w14:paraId="4005F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4CC3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一个系统性消灭“可用余量”的社会，最终会生产出一种特定类型的人：疲惫的、焦虑的、高度同质化的、完美的生产者和消费者，但却不再是完整的、自由的、具有创造力的“人”。</w:t>
      </w:r>
    </w:p>
    <w:p w14:paraId="76D59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C71A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这个只计算价格的世界，所要我们付出的、最根本的、也是最无法挽回的代价。它不仅在外部世界制造了废墟，更在我们的内心世界，制造了一片意义的荒漠。它以“效率”和“增长”之名，承诺给我们一个更富裕的未来，却在这个过程中，悄然偷走了我们抵达任何一种有意义的未来所必需的、最宝贵的资源——我们的“可用余量”。</w:t>
      </w:r>
    </w:p>
    <w:p w14:paraId="0D0B38E2">
      <w:pPr>
        <w:pStyle w:val="5"/>
        <w:bidi w:val="0"/>
        <w:rPr>
          <w:rFonts w:hint="eastAsia" w:ascii="宋体" w:hAnsi="宋体" w:eastAsia="宋体" w:cs="宋体"/>
          <w:sz w:val="24"/>
          <w:lang w:val="en-US" w:eastAsia="zh-CN"/>
        </w:rPr>
      </w:pPr>
      <w:r>
        <w:rPr>
          <w:rFonts w:hint="eastAsia"/>
          <w:lang w:val="en-US" w:eastAsia="zh-CN"/>
        </w:rPr>
        <w:t>结论：在失衡的废墟上，重建价值的殿堂</w:t>
      </w:r>
    </w:p>
    <w:p w14:paraId="6427C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本章的盘点，无疑是沉重的。从贡献与回报的脱钩，到生态与社会的双重赤字，再到“可用余量”的全面枯竭，我们看到，一个以单一价格维度来评估世界的体系，其破坏力是全方位的、系统性的。</w:t>
      </w:r>
    </w:p>
    <w:p w14:paraId="5AB74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E786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我们引向了一个深刻的悖论：我们拥有了前所未有的、计算“价格”的能力，却前所未有地丧失了判断“价值”的能力。我们成为了自己所创造的评估工具的奴隶，并在这个工具的引导下，正一步步地走向一个经济上不公、生态上不可持续、精神上极度贫瘠的未来。</w:t>
      </w:r>
    </w:p>
    <w:p w14:paraId="1D1183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5A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第一部分的批判之旅，至此告一段落。我们已经充分地论证了，旧的范式已经破产，修修补补无济于事。我们所需要的，是一场彻底的、哥白尼式的革命。</w:t>
      </w:r>
    </w:p>
    <w:p w14:paraId="3448D8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D728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必须从最根本的源头开始。它必须勇敢地去回答那个被现代经济学所回避、被市场逻辑所扭曲的终极问题：在价格之外，我们究竟珍视什么？我们又该如何构建一个新的评估体系，来“看见”并培育一个更多元、更丰富、更具生命力的价值世界？</w:t>
      </w:r>
    </w:p>
    <w:p w14:paraId="36371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4AB6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本书第二部分——“价值的回归”——将要开启的、充满希望也充满挑战的旅程。我们将在失衡的废墟之上，开始尝试描绘一座新的价值殿堂的蓝图。而这座殿堂的第一块基石，便是对“价值”本身，进行一次全新的、颠覆性的哲学重构。</w:t>
      </w:r>
    </w:p>
    <w:p w14:paraId="58D2B59A">
      <w:pPr>
        <w:rPr>
          <w:rFonts w:hint="eastAsia" w:ascii="宋体" w:hAnsi="宋体" w:eastAsia="宋体" w:cs="宋体"/>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7" w:name="_Toc1030447311"/>
      <w:r>
        <w:rPr>
          <w:rFonts w:hint="eastAsia" w:ascii="宋体" w:hAnsi="宋体" w:eastAsia="宋体" w:cs="宋体"/>
          <w:sz w:val="36"/>
          <w:szCs w:val="36"/>
        </w:rPr>
        <w:t>第二部分：价值的回归——作为观察者的经济学</w:t>
      </w:r>
      <w:bookmarkEnd w:id="17"/>
    </w:p>
    <w:p w14:paraId="43F3636F">
      <w:pPr>
        <w:rPr>
          <w:rFonts w:hint="eastAsia" w:ascii="宋体" w:hAnsi="宋体" w:eastAsia="宋体" w:cs="宋体"/>
        </w:rPr>
      </w:pPr>
      <w:r>
        <w:rPr>
          <w:rFonts w:hint="eastAsia" w:ascii="宋体" w:hAnsi="宋体" w:eastAsia="宋体" w:cs="宋体"/>
        </w:rPr>
        <w:t>Part II: The Return of Value – Economics as an Observer</w:t>
      </w:r>
    </w:p>
    <w:p w14:paraId="1AFDDE04">
      <w:pPr>
        <w:pStyle w:val="4"/>
        <w:bidi w:val="0"/>
        <w:rPr>
          <w:rFonts w:hint="eastAsia" w:ascii="宋体" w:hAnsi="宋体" w:eastAsia="宋体" w:cs="宋体"/>
        </w:rPr>
      </w:pPr>
      <w:bookmarkStart w:id="18" w:name="_Toc1419826569"/>
      <w:r>
        <w:rPr>
          <w:rFonts w:hint="eastAsia" w:ascii="宋体" w:hAnsi="宋体" w:eastAsia="宋体" w:cs="宋体"/>
        </w:rPr>
        <w:t>第六章：价值的本质——作为动态共识的存在</w:t>
      </w:r>
      <w:bookmarkEnd w:id="18"/>
    </w:p>
    <w:p w14:paraId="0E3C4C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我们进行了一场漫长而必要的“破”。我们系统地拆解了现代经济学大厦的四大支柱：我们揭示了“客观价值”是一个哲学幻象；我们追溯了“伟大的窄化”如何将多元的价值世界压缩为单一的价格维度；我们剖析了货币与市场如何从协作的工具异化为评估权垄断的机器；最后，我们盘点了这个失衡体系所带来的、触目惊心的三重代价——价值扭曲、外部性危机与“可用余量”的枯竭。</w:t>
      </w:r>
    </w:p>
    <w:p w14:paraId="0B7C3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45F2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批判之旅的终点，是一片思想的废墟。旧的神祇已经倒塌，但新的殿堂尚未建立。如果我们仅仅停留在“破”，那么我们所提供的，不过是另一种形式的犬儒与绝望。因此，从本章开始，我们将开启一场更为艰难、也更为激动人心的“立”的旅程。我们将尝试在废墟之上，为一门新的、作为“观察者”的经济学，奠定其哲学与理论的基石。</w:t>
      </w:r>
    </w:p>
    <w:p w14:paraId="3734B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8A17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这场重构之旅，必须从那个最根本、最核心的问题开始：如果价值不是一种客观的、外在的、等待被发现的实体，那么，它究竟是什么？</w:t>
      </w:r>
    </w:p>
    <w:p w14:paraId="40D8E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A9B5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是通往一种后资本主义经济学构想的“第一道窄门”。我们对它的回答，将决定我们后续所有理论建构的方向与高度。本章的使命，便是要正面回答这个问题。我们将提出一个与现代经济学截然不同的价值本体论。这个新的本体论，可以被概括为一句话：</w:t>
      </w:r>
    </w:p>
    <w:p w14:paraId="200CC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3CB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价值，并非事物的内在属性，而是观察者与被观察者在互动过程中，从无限的可能性中共同“收敛”而出的、一种作为“动态共识”的存在。</w:t>
      </w:r>
    </w:p>
    <w:p w14:paraId="5496A9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1F63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这个定义包含了三个层层递进的核心概念，它们将构成本章的三个小节：</w:t>
      </w:r>
    </w:p>
    <w:p w14:paraId="381D086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可能性基底（Possibility Substrate）：这是我们世界观的基石。我们将论证，实在的底层结构并非确定的“事物”，而是一个充满无限潜能的场域。价值的涌现，是这个潜能场被特定方式的“观察”所扰动的结果。</w:t>
      </w:r>
    </w:p>
    <w:p w14:paraId="400882B4">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主客一体（Subject-Object Unity）：这是我们认识论的核心。我们将彻底打破传统科学主客二分的思维定式，论证“观察者”并非外在于世界，而是世界的共同创造者。价值，正是在这种“我们如何共同‘观察’出价值”的参与性过程中生成的。</w:t>
      </w:r>
    </w:p>
    <w:p w14:paraId="399FA74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观念交换（Conceptual Exchange）：这是我们对经济活动本质的重新定义。我们将论证，经济活动的真正内核，并非物质资源的配置，而是关于“什么值得被追求”的“观念”的交换与竞争。</w:t>
      </w:r>
    </w:p>
    <w:p w14:paraId="7E7BE9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C17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步的哲学重构，我们将把“价值”从一个僵化的、名词性的“实体”，解放为一个流动的、动词性的“过程”。我们将看到，经济，并非一门关于“计算”的科学，而是一门关于“创造”的艺术。这门新的艺术，要求我们每一个人，都从被动的价值接受者，转变为自觉的、负责任的价值共同创造者。</w:t>
      </w:r>
    </w:p>
    <w:p w14:paraId="19A98925">
      <w:pPr>
        <w:pStyle w:val="5"/>
        <w:bidi w:val="0"/>
        <w:rPr>
          <w:rFonts w:hint="eastAsia" w:ascii="宋体" w:hAnsi="宋体" w:eastAsia="宋体" w:cs="宋体"/>
          <w:sz w:val="24"/>
          <w:lang w:val="en-US" w:eastAsia="zh-CN"/>
        </w:rPr>
      </w:pPr>
      <w:r>
        <w:rPr>
          <w:rFonts w:hint="eastAsia"/>
          <w:lang w:val="en-US" w:eastAsia="zh-CN"/>
        </w:rPr>
        <w:t>可能性基底与价值的涌现</w:t>
      </w:r>
    </w:p>
    <w:p w14:paraId="5CD9B2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要重构价值理论，我们必须首先重构我们的世界图景。现代经济学，连同其所根植的整个现代科学范式，都建立在一个“古典实在论”（Classical Realism）的形而上学预设之上。这个预设认为：存在一个独立于我们意识之外的、由具有确定属性的“事物”所构成的客观世界。科学的任务，就是去发现和描述这个世界的本来面目。</w:t>
      </w:r>
    </w:p>
    <w:p w14:paraId="61CB2B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15FE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图景中，“价值”如果要想获得“科学”地位，就必须被安放在这个客观世界之中。它要么是事物（如商品）的内在属性（如劳动含量），要么是支配这些事物运动的客观规律（如供需法则）。我们在第一章所批判的、经济学家们长达两百年的“寻锚之旅”，其背后都是这个世界观在驱动。</w:t>
      </w:r>
    </w:p>
    <w:p w14:paraId="2D96A6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E9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20世纪以来，从量子物理到复杂性科学，再到现象学哲学，一系列深刻的思想革命，已经从根本上动摇了这个古典实在论的根基。一个全新的、更符合我们时代经验的世界图景正在浮现。在这个新图景中，实在的底层，并非坚实的、确定的“积木”，而更像是一片充满无限潜能的、波动的海洋。</w:t>
      </w:r>
    </w:p>
    <w:p w14:paraId="0D6C3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8F37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我将这个实在的底层结构，称为“可能性基底”（Possibility Substrate）。</w:t>
      </w:r>
    </w:p>
    <w:p w14:paraId="53B8792B">
      <w:pPr>
        <w:pStyle w:val="6"/>
        <w:bidi w:val="0"/>
        <w:rPr>
          <w:rFonts w:hint="eastAsia" w:ascii="宋体" w:hAnsi="宋体" w:eastAsia="宋体" w:cs="宋体"/>
          <w:sz w:val="24"/>
          <w:lang w:val="en-US" w:eastAsia="zh-CN"/>
        </w:rPr>
      </w:pPr>
      <w:r>
        <w:rPr>
          <w:rFonts w:hint="eastAsia"/>
          <w:lang w:val="en-US" w:eastAsia="zh-CN"/>
        </w:rPr>
        <w:t>从“事物”的世界到“潜能”的世界</w:t>
      </w:r>
    </w:p>
    <w:p w14:paraId="69E84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“可能性基底”这一概念，借鉴并整合了多个思想来源：</w:t>
      </w:r>
    </w:p>
    <w:p w14:paraId="107DB3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量子物理的启示：量子力学告诉我们，在被“测量”（观察）之前，一个微观粒子（如电子）并不存在于一个确定的位置，而是以一种“概率波”的形式，同时弥散在所有可能的位置上。只有当观察者介入，进行测量的瞬间，它的波函数才会“坍缩”，随机地“锁定”在一个具体的位置上。这个革命性的发现暗示，实在的底层，是“潜能”（potentiality）而非“现实”（actuality）。观察，并非在被动地揭示一个预先存在的现实，而是在主动地参与将潜能转化为现实的过程。</w:t>
      </w:r>
    </w:p>
    <w:p w14:paraId="2096F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杂性科学的洞见：复杂性科学研究的是由大量相互作用的单元所构成的系统（如生态系统、城市、大脑）。这类系统的一个核心特征是“涌现”（Emergence），即系统整体会表现出其单个组分所不具备的、全新的、不可预测的宏观属性。例如，单个水分子没有“湿润”的属性，但大量水分子聚集在一起，就涌现出了“湿润”。这表明，系统的属性并非内在于其构成部分，而是在互动关系中生成的。整个系统，可以被看作是一个不断探索其“可能性空间”（the adjacent possible）的动态过程。</w:t>
      </w:r>
    </w:p>
    <w:p w14:paraId="07E55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哲学上的呼应：从怀特海的过程哲学，到德勒兹的“虚拟性”概念，再到现象学对“生活世界”的强调，20世纪的哲学思潮，也在以不同的方式，挑战着那个静态的、由“实体”构成的世界观，转而强调过程、生成、关系和潜能的重要性。</w:t>
      </w:r>
    </w:p>
    <w:p w14:paraId="1BE4E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95AC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合这些洞见，“可能性基底”可以被理解为我们宇宙的终极“本体”。它是一切现实得以生成之前的、那个未分化的、充满无限可能性的“潜能之场”。我们所经验到的一切“确定性存在”——从一张桌子，到一颗行星，再到一个经济体系——都并非“本来就在那里”的，而是从这个基底中，通过某种特定的“收敛”或“锁定”过程，而暂时地、有条件地“涌现”出来的。</w:t>
      </w:r>
    </w:p>
    <w:p w14:paraId="4AD4E500">
      <w:pPr>
        <w:pStyle w:val="6"/>
        <w:bidi w:val="0"/>
        <w:rPr>
          <w:rFonts w:hint="eastAsia"/>
          <w:lang w:val="en-US" w:eastAsia="zh-CN"/>
        </w:rPr>
      </w:pPr>
      <w:r>
        <w:rPr>
          <w:rFonts w:hint="eastAsia"/>
          <w:lang w:val="en-US" w:eastAsia="zh-CN"/>
        </w:rPr>
        <w:t>价值作为“可能性”的涌现</w:t>
      </w:r>
    </w:p>
    <w:p w14:paraId="6F2A4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现在，让我们将这个全新的世界图景，作为我们重构价值理论的“画布”。在这个画布上，“价值”将以一种截然不同的面貌出现。</w:t>
      </w:r>
    </w:p>
    <w:p w14:paraId="05902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564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如果实在的本质是“可能性”，那么，价值的本质，就是对“可能性”的一种特定的“强调”或“选择”。</w:t>
      </w:r>
    </w:p>
    <w:p w14:paraId="61E56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F94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一个东西之所以“有价值”，并非因为它具有某种内在的、客观的属性，而是因为它代表了从“可能性基底”中，被我们（作为观察者）所选择、所渴望、所认为值得去“实现”的一种特定状态。</w:t>
      </w:r>
    </w:p>
    <w:p w14:paraId="1F31D4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23BA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让我们用一个具体的例子来阐释：一块未经雕琢的璞玉。</w:t>
      </w:r>
    </w:p>
    <w:p w14:paraId="655B27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在古典价值理论看来，它的价值要么在于其物理稀有性（一种客观属性），要么在于未来雕刻成玉器后能在市场上卖出的预期价格（一种被发现的交换价值）。</w:t>
      </w:r>
    </w:p>
    <w:p w14:paraId="7CC6B7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的新框架下，这块璞玉的本质，是一个“可能性的集合”。它可以被雕刻成一件精美的艺术品，可以被用作某种工业材料，可以被置于庭院中作为一块普通的石头，也可以永远保持其璞玉的状态。这每一种状态，都是其“可能性基底”中的一个潜在分支。</w:t>
      </w:r>
    </w:p>
    <w:p w14:paraId="32DC29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的涌现，发生在“观察者”介入的时刻。一位玉雕大师，在他眼中“观察”到的，是这块璞玉成为一件传世杰作的“可能性”。他的观察，是一种充满创造性的洞见，他看到了其他人所看不到的、潜藏在石头纹理之中的某种形式。当他决定将其雕刻成艺术品时，他就是在用他的技艺和劳动，将这种特定的可能性，从基底中“收敛”出来，使其成为一个确定的现实。</w:t>
      </w:r>
    </w:p>
    <w:p w14:paraId="10A0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件最终完成的玉雕艺术品的“价值”，并非内在于玉石本身，也非内在于大师的劳动时间，而是涌现于“璞玉的可能性”与“大师的观察/行动”这两者的相遇之中。它的价值，就是那个被成功地从无限潜能中“实现”出来的、独特的“可能性”本身。</w:t>
      </w:r>
    </w:p>
    <w:p w14:paraId="0BB17B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F47E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这个例子可以被推广到所有经济活动中。</w:t>
      </w:r>
    </w:p>
    <w:p w14:paraId="2822C9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一个创业者的商业计划书，其价值不在于那几页纸，而在于它所描绘和指向的那个“新的商业可能性”。</w:t>
      </w:r>
    </w:p>
    <w:p w14:paraId="36989B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一项基础科学研究，其价值不在于其当下的应用，而在于它为未来开辟了无数种我们今天无法想象的“技术可能性”。</w:t>
      </w:r>
    </w:p>
    <w:p w14:paraId="73FB91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一次成功的社区营造活动，其价值不在于其花费了多少钱，而在于它在一个人际关系疏离的社区中，“实现”了一种“相互信任与合作的可能性”。</w:t>
      </w:r>
    </w:p>
    <w:p w14:paraId="0FFD7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E599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个视角看，经济体系的本质，就是一个大规模的、分布式的“可能性探索与实现”的引擎。资本、劳动、技术，都只是这个引擎所使用的“燃料”和“工具”。而这个引擎真正的驱动力，以及其所有活动的最终目的，都是为了在无限的可能性海洋中，选择并实现那些被我们集体认为“有价值”的可能性。</w:t>
      </w:r>
    </w:p>
    <w:p w14:paraId="5E225400">
      <w:pPr>
        <w:pStyle w:val="6"/>
        <w:bidi w:val="0"/>
        <w:rPr>
          <w:rFonts w:hint="eastAsia"/>
          <w:lang w:val="en-US" w:eastAsia="zh-CN"/>
        </w:rPr>
      </w:pPr>
      <w:r>
        <w:rPr>
          <w:rFonts w:hint="eastAsia"/>
          <w:lang w:val="en-US" w:eastAsia="zh-CN"/>
        </w:rPr>
        <w:t>重新定义“财富”与“稀缺”</w:t>
      </w:r>
    </w:p>
    <w:p w14:paraId="73254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这个以“可能性”为核心的价值论，将从根本上颠覆传统经济学的两个基石性概念：“财富”与“稀缺”。</w:t>
      </w:r>
    </w:p>
    <w:p w14:paraId="0889B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A79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重新定义“财富”</w:t>
      </w:r>
    </w:p>
    <w:p w14:paraId="7823F5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传统经济学将财富定义为“资产的存量”，通常以货币单位来衡量。而在我们的新框架下，真正的财富，是一个系统（个体、组织或社会）所拥有的“可能性空间”的广度与深度。</w:t>
      </w:r>
    </w:p>
    <w:p w14:paraId="2F500C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一个拥有多种技能、广泛兴趣、良好健康和深厚人际关系的个体，比一个虽然收入很高但生活方式单一、除了工作之外一无所有的人，拥有更广阔的“可能性空间”，因此也更“富有”。</w:t>
      </w:r>
    </w:p>
    <w:p w14:paraId="21F6E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一个拥有高度生物多样性的生态系统，比一个物种单一的农田，拥有更强的应对环境变化的能力和演化出新物种的潜力，因此也更“富有”。</w:t>
      </w:r>
    </w:p>
    <w:p w14:paraId="0C0803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一个鼓励思想自由、文化多元、社会宽容的社会，比一个思想僵化、文化单一的社会，能够生发出更多的创新和集体智慧，因此也更“富有”。</w:t>
      </w:r>
    </w:p>
    <w:p w14:paraId="73B23B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544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定义下，我们上一章所讨论的“可用余量”，便有了更深刻的本体论地位。“可用余量”，就是一个系统为了维持和扩展其“可能性空间”而必须保有的“战略冗余”。消灭“可用余量”的过度优化，无异于为了眼前的苟且，而烧毁了通往未来的所有地图。</w:t>
      </w:r>
    </w:p>
    <w:p w14:paraId="780B12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03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重新定义“稀缺”</w:t>
      </w:r>
    </w:p>
    <w:p w14:paraId="35DB1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传统经济学将“稀缺”视为其学科的出发点——即人类无限的欲望与有限的资源之间的矛盾。然而，在一个以“可能性”为基底的世界中，真正的、终极的稀-缺，并非物质资源的稀缺。</w:t>
      </w:r>
    </w:p>
    <w:p w14:paraId="6EE471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物质资源，在很大程度上，是可以通过技术创新和循环利用来克服其有限性的。而真正不可再生的、最根本的稀缺资源，是两样东西：</w:t>
      </w:r>
    </w:p>
    <w:p w14:paraId="088108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时间：每一个当下，都是一个选择的路口。一旦我们选择了一条可能性路径，我们就永远地放弃了在那个时刻选择所有其他路径的机会。</w:t>
      </w:r>
    </w:p>
    <w:p w14:paraId="2EF27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注意力：在一个信息爆炸的时代，我们有限的认知带宽，成为了资本争夺最激烈的战场。我们的注意力投向何方，就决定了哪些“可能性”会被我们的意识所“照亮”，从而获得被进一步探索和实现的能量。</w:t>
      </w:r>
    </w:p>
    <w:p w14:paraId="109E0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184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门新的、作为“观察者”的经济学，其核心议题，将不再是“如何在一个稀缺的世界中配置资源”，而是：我们，作为一个集体，应该如何智慧地、有意识地，将我们有限的、不可再生的“集体注意力”，分配到那些能够最大化地扩展我们共同的、长期的“可能性空间”的方向上去？</w:t>
      </w:r>
    </w:p>
    <w:p w14:paraId="1168A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2BC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这个问题，无法由任何一个客观的算法或市场价格来回答。它只能在一个全新的认识论框架中，通过一个由所有观察者共同参与的、持续的对话与协商过程来探索。这，便是我们下一节将要讨论的“主客一体”。</w:t>
      </w:r>
    </w:p>
    <w:p w14:paraId="523ED239">
      <w:pPr>
        <w:pStyle w:val="5"/>
        <w:bidi w:val="0"/>
        <w:rPr>
          <w:rFonts w:hint="eastAsia" w:ascii="宋体" w:hAnsi="宋体" w:eastAsia="宋体" w:cs="宋体"/>
          <w:sz w:val="24"/>
          <w:lang w:val="en-US" w:eastAsia="zh-CN"/>
        </w:rPr>
      </w:pPr>
      <w:r>
        <w:rPr>
          <w:rFonts w:hint="eastAsia"/>
          <w:lang w:val="en-US" w:eastAsia="zh-CN"/>
        </w:rPr>
        <w:t>主客一体：我们如何共同“观察”出价值</w:t>
      </w:r>
    </w:p>
    <w:p w14:paraId="7EEF9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确立了“可能性基底”这一新的世界图景之后，我们必须接着回答一个关键的认识论问题：如果世界并非一个预先存在的、客观的“客体”，那么，我们作为“主体”，是如何认识和塑造这个世界的？我们与世界的关系究竟是怎样的？</w:t>
      </w:r>
    </w:p>
    <w:p w14:paraId="0F344F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EB2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传统科学，包括现代经济学，建立在一种严格的主客二分（Subject-Object Duality）的认识论之上。它假设存在一个与世界相分离的、理性的、客观的“观察者”（科学家、经济学家），这个观察者的任务，就是用一种价值中立的方式，去研究那个外在于他的“客体”（自然、市场）。为了保证研究的客观性，观察者必须尽可能地消除自身的主观偏见和情感介入。</w:t>
      </w:r>
    </w:p>
    <w:p w14:paraId="08DD4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7917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可能性基底”的世界观所揭示的，这种主客二分的立场，本身就是一种幻觉。观察者，从来都不是外在于世界的。观察者，就是世界认识其自身、并将自身的潜能转化为现实的那个“器官”。我们所需要的，是一种“主客一体”（Subject-Object Unity）的认识论。</w:t>
      </w:r>
    </w:p>
    <w:p w14:paraId="7486E09A">
      <w:pPr>
        <w:pStyle w:val="6"/>
        <w:bidi w:val="0"/>
        <w:rPr>
          <w:rFonts w:hint="eastAsia"/>
          <w:lang w:val="en-US" w:eastAsia="zh-CN"/>
        </w:rPr>
      </w:pPr>
      <w:r>
        <w:rPr>
          <w:rFonts w:hint="eastAsia"/>
          <w:lang w:val="en-US" w:eastAsia="zh-CN"/>
        </w:rPr>
        <w:t>观察的创造性：从“反映”到“参与”</w:t>
      </w:r>
    </w:p>
    <w:p w14:paraId="50DF8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“主客一体”的核心思想是：“观察”这一行动，并非被动地“反映”一个已然存在的现实，而是一种主动的、创造性的“参与”，它在行动的当下，共同塑造了观察者与被观察者双方。</w:t>
      </w:r>
    </w:p>
    <w:p w14:paraId="00F406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2C99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这个思想，同样可以在多个领域找到呼应：</w:t>
      </w:r>
    </w:p>
    <w:p w14:paraId="61C47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在量子物理中，著名的“观察者效应”表明，测量一个量子系统的行为，会不可避免地改变这个系统的状态。观察者与被观察的系统，构成了一个不可分割的整体。</w:t>
      </w:r>
    </w:p>
    <w:p w14:paraId="0EAA3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控制论，特别是“二阶控制论”中，冯·福斯特等人强调，一个系统（如一个家庭、一个组织）的观察者，永远是这个系统的一部分。他对系统的描述和干预，会改变系统本身的行为，而系统行为的改变，又会反过来改变观察者。这是一个持续的、相互建构的循环。</w:t>
      </w:r>
    </w:p>
    <w:p w14:paraId="61EEA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象学哲学中，胡塞尔和梅洛-庞蒂等人强调，我们的意识并非一个封闭的、与世界相隔绝的“黑箱”，而是从一开始就“意向性地”（intentionally）朝向世界、与世界交织在一起的。我们对世界的经验，永远是一种“具身的”（embodied）、充满情感和前见解的“在世之在”（Being-in-the-world）。</w:t>
      </w:r>
    </w:p>
    <w:p w14:paraId="4CCB5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95D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这种“主客一体”的认识论应用于经济学，会产生颠覆性的结论。它意味着，经济学家、市场分析师、投资者、乃至每一个消费者，都并非在“外部”客观地分析一个名为“经济”的客体。他们本身，就是构成这个“经济”的、不可或缺的参与者。他们的理论、预测、信念和行动，都在深刻地、持续地、共同地创造着他们试图去描述的那个现实。</w:t>
      </w:r>
    </w:p>
    <w:p w14:paraId="1CB3CF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F7F3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当一位有影响力的经济学家，发布一个关于经济衰退的悲观预测时，这个预测本身，就会通过影响企业和消费者的信心，而成为一个“自我实现的预言”，从而参与创造了它所预测的衰退。</w:t>
      </w:r>
    </w:p>
    <w:p w14:paraId="4FEB0A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当一家信用评级机构，下调一个国家的信用评级时，这个评级行动本身，就会引发资本外逃和融资成本上升，从而参与创造了它所评估的那个国家的财政危机。</w:t>
      </w:r>
    </w:p>
    <w:p w14:paraId="4262C5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消费者，因为相信某个品牌代表着“环保”和“健康”而选择购买其产品时，他的这个基于信念的“观察”（购买）行动，就在事实上，为那个品牌所代表的“可能性”（一种更可持续的商业模式）注入了能量，参与创造了它的市场成功。</w:t>
      </w:r>
    </w:p>
    <w:p w14:paraId="03771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5081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经济体系中，不存在一个可以置身事外的“阿基米德点”。我们所有人，都深陷在这个巨大的、相互观察、相互建构的意义之网中。我们既是舞台上的演员，也是台下的观众，同时还是那个不断改写着剧本的集体作者。</w:t>
      </w:r>
    </w:p>
    <w:p w14:paraId="4E08DCBA">
      <w:pPr>
        <w:pStyle w:val="6"/>
        <w:bidi w:val="0"/>
        <w:rPr>
          <w:rFonts w:hint="eastAsia"/>
          <w:lang w:val="en-US" w:eastAsia="zh-CN"/>
        </w:rPr>
      </w:pPr>
      <w:r>
        <w:rPr>
          <w:rFonts w:hint="eastAsia"/>
          <w:lang w:val="en-US" w:eastAsia="zh-CN"/>
        </w:rPr>
        <w:t>价值的生成：作为“集体观察”的涌现</w:t>
      </w:r>
    </w:p>
    <w:p w14:paraId="299D5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现在，我们可以为“价值”的生成过程，给出一个更精确的描述了。</w:t>
      </w:r>
    </w:p>
    <w:p w14:paraId="489D44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8A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价值，是在一个由无数“主客一体”的观察者所构成的网络中，通过持续的、相互作用的“集体观察”，而从“可能性基底”中涌现出来的、一种动态的、暂时的“共识性存在”。</w:t>
      </w:r>
    </w:p>
    <w:p w14:paraId="5B2253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67C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让我们来分解这个定义：</w:t>
      </w:r>
    </w:p>
    <w:p w14:paraId="12396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数“主客一体”的观察者：这是价值生成的“主体”。它包括了所有参与经济活动的人——从制定政策的官员，到进行投资的基金经理，从创业的企业家，到每一个普通的消费者和劳动者。每个人，都带着他/她独特的经验、信念、欲望和判断，参与到这个网络之中。</w:t>
      </w:r>
    </w:p>
    <w:p w14:paraId="273677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持续的、相互作用的“集体观察”：这是价值生成的“过程”。“观察”在这里，是一个广义的概念，它包含了我们所有与经济相关的行动：一次购买、一次投资、一次点赞、一次分享、一次政策的颁布、一次谈话……每一次行动，都是一次“投票”，都是在向网络中的其他观察者，发出一个关于“什么值得被注意”的信号。这些信号相互影响、相互加强或相互削弱，形成复杂的反馈循环。</w:t>
      </w:r>
    </w:p>
    <w:p w14:paraId="5E09A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的、暂时的“共识性存在”：这是价值生成的“产物”。当足够多的观察者的“观察”（行动）汇集到某个特定的“可能性”之上时，这个可能性就会获得一种暂时的、稳定的“现实性”，我们便称之为“有价值”。例如，一家公司的“市值”，就是所有市场参与者（观察者）在此时此刻，对其未来所有可能性进行集体观察后，所达成的一个暂时的、共识性的数字。这个“价值”并非内在于公司，它完全是这个集体观察过程的产物。一旦观察者的集体信念发生改变，这个“价值”便可能在瞬间烟消云散。</w:t>
      </w:r>
    </w:p>
    <w:p w14:paraId="4ABB5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4F8C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在这个框架下，价格，并非客观价值的“尺度”，而是集体观察共识的“温度计”。它只是这个复杂、动态、多维的价值生成过程，在一个特定的、可量化的维度上的、一个瞬时的、高度简化的“快照”。</w:t>
      </w:r>
    </w:p>
    <w:p w14:paraId="103F5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8F63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将价值的本质，理解为“集体观察”的涌现，将从根本上改变我们对许多经济现象的看法：</w:t>
      </w:r>
    </w:p>
    <w:p w14:paraId="49E622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市场泡沫与崩溃：不再被看作是市场对“基本面”的非理性偏离与回归，而被理解为一场“观察共识”的级联放大与雪崩。一个泡沫的形成，是一个正反馈的观察循环：价格上涨的信号，吸引了更多的观察者（投机者）加入，他们的购买行为进一步推高价格，从而吸引更多观察者……直到某个事件刺破了这个集体信念，引发一场反向的、同样是自我加强的抛售雪崩。</w:t>
      </w:r>
    </w:p>
    <w:p w14:paraId="45C55B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品牌与营销：不再被看作是传递产品信息的辅助活动，而被理解为一种核心的“观察组织”活动。一个成功的品牌，其本质，是成功地组织了一个庞大的“观察者联盟”。它通过故事、符号和文化认同，将无数消费者的注意力，收敛到其产品所代表的那个特定的“可能性”（如“自由”、“创新”、“可靠”）之上，并将其转化为持续的购买行为。</w:t>
      </w:r>
    </w:p>
    <w:p w14:paraId="1A9FA4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领导力与企业家精神：其核心能力，不再是资源配置或管理效率，而是一种“看见”并“说服”他人看见“新的可能性”的能力。一个伟大的企业家，是一个“首席观察官”（Chief Observation Officer），他能够洞见到一个尚未被他人注意到的、潜在的社会需求或技术路径，并有能力通过其愿景和行动，去感染和组织一个由投资者、员工和客户组成的“初始观察者联盟”，共同将这个可能性转化为现实。</w:t>
      </w:r>
    </w:p>
    <w:p w14:paraId="5BA15BE0">
      <w:pPr>
        <w:pStyle w:val="6"/>
        <w:bidi w:val="0"/>
        <w:rPr>
          <w:rFonts w:hint="eastAsia"/>
          <w:lang w:val="en-US" w:eastAsia="zh-CN"/>
        </w:rPr>
      </w:pPr>
      <w:r>
        <w:rPr>
          <w:rFonts w:hint="eastAsia"/>
          <w:lang w:val="en-US" w:eastAsia="zh-CN"/>
        </w:rPr>
        <w:t>评估的回归：从“计算”到“判断”</w:t>
      </w:r>
    </w:p>
    <w:p w14:paraId="07B30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“主客一体”的认识论，要求我们对“评估”（Evaluation）这一核心经济行为，进行一次彻底的再思考。</w:t>
      </w:r>
    </w:p>
    <w:p w14:paraId="282FD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80B4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主客二分的框架下，评估被理解为一个客观的“计算”过程。我们假设存在一个外在的、正确的“价值”，评估者的任务，就是运用正确的模型和数据，尽可能精确地“计算”出这个值。这是一种技术性的、非人格化的、试图消除主观性的操作。我们在第四章所批判的信用评级、量化模型，都是这种评估观的极致体现。</w:t>
      </w:r>
    </w:p>
    <w:p w14:paraId="71CCF0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1E7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而在主客一体的框架下，评估必须回归其本来的面目——一个参与性的“判断”（Judgment）过程。</w:t>
      </w:r>
    </w:p>
    <w:p w14:paraId="3F5874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判断是参与性的：它承认，评估者永远是其所评估的系统的一部分。你的判断，会改变你所判断的对象。因此，评估行为本身，就带有一种不可推卸的伦理责任。你不仅仅是在描述世界，你还在创造世界。</w:t>
      </w:r>
    </w:p>
    <w:p w14:paraId="3820AC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判断是情境性的：它拒绝相信存在一种普适的、唯一的“正确”评估标准。一个行为或一个事物的价值，总是相对于一个特定的观察者、在一个特定的情境、为了一个特定的目的而言的。评估，必须回归到具体的、充满细节的“生活世界”之中，而非躲藏在抽象的、普适的模型背后。</w:t>
      </w:r>
    </w:p>
    <w:p w14:paraId="785750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判断是整体性的：它要求我们动用我们作为“完整的人”的所有官能——不仅是我们的理性计算能力，也包括我们的直觉、情感、经验、同理心和伦理感。一个好的价值判断，是一种“实践智慧”（古希腊人称之为Phronesis），它无法被简化为一套算法或规则，只能在持续的、反思性的实践中被培养和磨练。</w:t>
      </w:r>
    </w:p>
    <w:p w14:paraId="1E01C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C061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门作为“观察者”的经济学，其核心任务，不再是去训练更多的“价值计算员”，而是去培育更多的、成熟的、负责任的“价值判断者”。它所要构建的，不再是一个旨在消除人类判断、实现完全自动化的“最优评估机器”，而是一个能够支持和赋能于每一个参与者，让他们能够更好地进行自主判断、并能够将这些分散的判断，汇集成更智慧的集体共识的“社会协作与学习系统”。</w:t>
      </w:r>
    </w:p>
    <w:p w14:paraId="00A24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39C7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要构建这样的系统，我们必须进一步深入到经济活动的真正内核。我们必须认识到，我们在这个系统中交换的，最终并非物质或能量，而是一些更根本、更强大的东西——观念。</w:t>
      </w:r>
    </w:p>
    <w:p w14:paraId="5627B912">
      <w:pPr>
        <w:pStyle w:val="5"/>
        <w:bidi w:val="0"/>
        <w:rPr>
          <w:rFonts w:hint="eastAsia" w:ascii="宋体" w:hAnsi="宋体" w:eastAsia="宋体" w:cs="宋体"/>
          <w:sz w:val="24"/>
          <w:lang w:val="en-US" w:eastAsia="zh-CN"/>
        </w:rPr>
      </w:pPr>
      <w:r>
        <w:rPr>
          <w:rFonts w:hint="eastAsia"/>
          <w:lang w:val="en-US" w:eastAsia="zh-CN"/>
        </w:rPr>
        <w:t>观念交换：经济活动的真正内核</w:t>
      </w:r>
    </w:p>
    <w:p w14:paraId="6E9AB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在完成了对价值的本体论（可能性基底）和认识论（主客一体）的重构之后，我们现在可以对“经济活动”这一核心概念，给出一个全新的、更为深刻的定义了。</w:t>
      </w:r>
    </w:p>
    <w:p w14:paraId="075C4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520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传统经济学将经济活动定义为“关于稀缺资源配置的决策”。这个定义，将经济的核心，锁定在了物质层面。它关注的是物品的生产、分配和消费。货币，是促进这个物质流动过程的润滑剂。</w:t>
      </w:r>
    </w:p>
    <w:p w14:paraId="2744B1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9B9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然而，在我们的新框架下，这个定义只触及了问题的表层。物质的流动，只是经济活动的外在表现。在其背后，驱动着这一切的，是一个更深层次的、发生在观念层面的动力学。</w:t>
      </w:r>
    </w:p>
    <w:p w14:paraId="168A5D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E983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因此，我们提出：经济活动的真正内核，并非物质的交换，而是“观念”（Concepts）的交换。</w:t>
      </w:r>
    </w:p>
    <w:p w14:paraId="10737AE5">
      <w:pPr>
        <w:pStyle w:val="6"/>
        <w:bidi w:val="0"/>
        <w:rPr>
          <w:rFonts w:hint="eastAsia" w:ascii="宋体" w:hAnsi="宋体" w:eastAsia="宋体" w:cs="宋体"/>
          <w:sz w:val="24"/>
          <w:lang w:val="en-US" w:eastAsia="zh-CN"/>
        </w:rPr>
      </w:pPr>
      <w:r>
        <w:rPr>
          <w:rFonts w:hint="eastAsia"/>
          <w:lang w:val="en-US" w:eastAsia="zh-CN"/>
        </w:rPr>
        <w:t>经济作为一场关于“什么值得追求”的对话</w:t>
      </w:r>
    </w:p>
    <w:p w14:paraId="142D81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这里的“观念”，是一个广义的概念。它指的是我们用来理解世界、指导行动、并赋予我们生活以意义的那些心智模型、价值信念、叙事和符号。</w:t>
      </w:r>
    </w:p>
    <w:p w14:paraId="32C7CB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“自由市场是实现繁荣的最佳途径”，这是一个观念。</w:t>
      </w:r>
    </w:p>
    <w:p w14:paraId="0312D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“可持续的生活方式比无尽的物质消费更令人满足”，这是另一个观念。</w:t>
      </w:r>
    </w:p>
    <w:p w14:paraId="7613AB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“这幅画是美的”，“这家公司有前途”，“这项事业是正义的”，这些都是观念。</w:t>
      </w:r>
    </w:p>
    <w:p w14:paraId="220CB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E59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经济世界，归根结底，是由这些观念所塑造和支撑的。我们之所以愿意为一张印着特定图案的纸（货币）而工作，是因为我们共享着一个关于其购买力的“观念”。我们之所以愿意投资一家初创公司，是因为我们被其创始人所兜售的那个关于未来的“观念”所说服。</w:t>
      </w:r>
    </w:p>
    <w:p w14:paraId="3E7EC8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CA8A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整个经济体系，可以被看作是一个巨大的、永不停歇的“观念竞技场”。在这个竞技场中，无数关于“什么值得被追求”、“什么是有意义的”、“世界应该是什么样子”的观念，在相互竞争，试图吸引我们有限的集体注意力与资源。</w:t>
      </w:r>
    </w:p>
    <w:p w14:paraId="7CE3C7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2894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交易，都是一次观念的交换：当你购买一件“快时尚”的廉价T恤时，你交换的，不仅仅是货币和衣物。在更深的层面上，你是在用你的行动，为你自己和整个系统，再确认了一套关于“廉价”、“便利”、“新潮”的观念的价值。而当你选择购买一件由本地工匠用有机材料制作的、价格更高的T恤时，你则是在交换和支持另一套关于“品质”、“可持续”、“社群”的观念。</w:t>
      </w:r>
    </w:p>
    <w:p w14:paraId="348F47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企业是“观念的载体”：一个企业，不仅仅是一个生产商品和服务的法人实体。它更是一个特定的“观念集合”的物质化载体。它的品牌、它的组织文化、它的商业模式，都在向世界言说着一套关于“如何创造价值”的特定观念。企业的竞争，归根结底，是其背后所承载的观念的竞争。</w:t>
      </w:r>
    </w:p>
    <w:p w14:paraId="14E3E9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货币是“观念的能量化”：货币，作为通用的交换媒介，其真正的魔力，在于它能够将抽象的、多元的观念，转化为一种通用的、可流动的“能量”。它使得我们可以将我们对某个观念的“信念”（体现为我们的劳动或资本），转化为一种可以用来支持任何其他观念的“购买力”。货币，是观念交换网络的“协议层”。</w:t>
      </w:r>
    </w:p>
    <w:p w14:paraId="261BEB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9F4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将经济活动的内核，理解为“观念交换”，将为我们提供一个极其强大的分析工具。它使得我们可以穿透物质流动的表象，直达驱动我们经济体系演化的那个“文化基因组”。</w:t>
      </w:r>
    </w:p>
    <w:p w14:paraId="39A53D23">
      <w:pPr>
        <w:pStyle w:val="6"/>
        <w:bidi w:val="0"/>
        <w:rPr>
          <w:rFonts w:hint="eastAsia"/>
          <w:lang w:val="en-US" w:eastAsia="zh-CN"/>
        </w:rPr>
      </w:pPr>
      <w:r>
        <w:rPr>
          <w:rFonts w:hint="eastAsia"/>
          <w:lang w:val="en-US" w:eastAsia="zh-CN"/>
        </w:rPr>
        <w:t>从“资源配置”到“意义构建”</w:t>
      </w:r>
    </w:p>
    <w:p w14:paraId="07573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这个新的定义，将彻底改变我们对经济学这门学科的使命的理解。</w:t>
      </w:r>
    </w:p>
    <w:p w14:paraId="03D57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38C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如果经济的核心是“稀缺资源的配置”，那么经济学的使命，便是成为一门关于“效率”的科学。它的主要任务，是设计出能够以最低成本、实现产出最大化的机制。这是一种技术官僚式的、价值中立的使命。</w:t>
      </w:r>
    </w:p>
    <w:p w14:paraId="173B8E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730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然而，如果经济的核心是“观念的交换”，那么经济学的使命，便必须转变为一门关于“意义”的艺术。它的主要任务，将是去探索和回答以下这些深刻的、无法回避的价值论问题：</w:t>
      </w:r>
    </w:p>
    <w:p w14:paraId="5901F8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我们，作为一个社会，希望生活在一个由何种“主导观念”所塑造的世界之中？ 是一个以“无限增长”为核心观念的世界，还是一个以“生态再生”为核心观念的世界？是一个以“个体竞争”为核心观念的世界，还是一个以“社群协作”为核心观念的世界？</w:t>
      </w:r>
    </w:p>
    <w:p w14:paraId="2B7102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我们如何能够设计出这样一种“观念交换”的机制（即经济制度），它能够鼓励那些有助于扩展我们长期、共同的“可能性空间”的观念，同时抑制那些导致“可用余量”枯竭和价值扭曲的观念？</w:t>
      </w:r>
    </w:p>
    <w:p w14:paraId="5D706F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我们如何能够赋能于每一个个体，让他们不仅仅是被动地被主流观念所塑造的消费者，而是能够成为主动的、自觉的“意义创造者”和“观念贡献者”？</w:t>
      </w:r>
    </w:p>
    <w:p w14:paraId="6E461D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C5D7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这些问题，已经远远超出了传统经济学的狭窄边界。它们将经济学，重新带回了其诞生之初的那个更广阔的领域——作为一门研究“人类如何共同追求优良生活”的政治经济学和道德哲学。</w:t>
      </w:r>
    </w:p>
    <w:p w14:paraId="35EC40D1">
      <w:pPr>
        <w:pStyle w:val="6"/>
        <w:bidi w:val="0"/>
        <w:rPr>
          <w:rFonts w:hint="eastAsia"/>
          <w:lang w:val="en-US" w:eastAsia="zh-CN"/>
        </w:rPr>
      </w:pPr>
      <w:r>
        <w:rPr>
          <w:rFonts w:hint="eastAsia"/>
          <w:lang w:val="en-US" w:eastAsia="zh-CN"/>
        </w:rPr>
        <w:t>新经济学的任务：设计“更好的对话空间”</w:t>
      </w:r>
    </w:p>
    <w:p w14:paraId="53FB02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一门作为“观察者”的、以“观念交换”为核心的新经济学，其具体的、实践性的任务，将不再是去预测GDP或调节利率。它的新任务，将是去设计、培育和维护“更好的对话空间”。</w:t>
      </w:r>
    </w:p>
    <w:p w14:paraId="5E0F3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3B22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这里的“对话”，并非狭义的语言交流，而是广义的、我们之前所定义的“集体观察”过程。一个“更好的对话空间”，就是一个能够促进更健康、更智慧、更具创造力的“观念交换”的社会经济环境。</w:t>
      </w:r>
    </w:p>
    <w:p w14:paraId="33C3F9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CC2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这样的空间，需要具备以下一些特征：</w:t>
      </w:r>
    </w:p>
    <w:p w14:paraId="235ADD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多元性：它必须能够容纳和鼓励尽可能多样的、甚至相互冲突的“观念”的表达与实践。它必须抵制“伟大的窄化”，警惕任何一种单一观念试图成为唯一的“超级共识”。</w:t>
      </w:r>
    </w:p>
    <w:p w14:paraId="04732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透明性：它必须让“观念交换”的过程和规则，尽可能地对所有参与者透明。它必须揭示那些隐藏在价格信号背后的权力关系和价值假设。</w:t>
      </w:r>
    </w:p>
    <w:p w14:paraId="37752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反思性：它必须内置一种“集体学习”和“自我纠错”的机制。它必须鼓励参与者去反思自身所持有的观念，并能够根据新的信息和经验，去更新和演化集体的共识。</w:t>
      </w:r>
    </w:p>
    <w:p w14:paraId="45D41D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赋能性：它必须为那些代表着更长远、更整体、更具生命力的“可能性”的、但在初期可能很微弱的“新观念”，提供生长的土壤和资源。</w:t>
      </w:r>
    </w:p>
    <w:p w14:paraId="06E609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2B7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在本书的第三部分，我们将具体地探讨，如何利用新的技术（如分布式账本）和新的组织形态（如社群驱动的经济体），来构建这样的“更好的对话空间”。</w:t>
      </w:r>
    </w:p>
    <w:p w14:paraId="3DBC1DD1">
      <w:pPr>
        <w:pStyle w:val="5"/>
        <w:bidi w:val="0"/>
        <w:rPr>
          <w:rFonts w:hint="eastAsia" w:ascii="宋体" w:hAnsi="宋体" w:eastAsia="宋体" w:cs="宋体"/>
          <w:sz w:val="24"/>
          <w:lang w:val="en-US" w:eastAsia="zh-CN"/>
        </w:rPr>
      </w:pPr>
      <w:r>
        <w:rPr>
          <w:rFonts w:hint="eastAsia"/>
          <w:lang w:val="en-US" w:eastAsia="zh-CN"/>
        </w:rPr>
        <w:t>结论：价值，在关系中生成</w:t>
      </w:r>
    </w:p>
    <w:p w14:paraId="61E90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本章的哲学重构之旅，最终将我们引向了一个简洁而深刻的结论：价值，并非孤立地存在于事物或主体之中。价值，永远在“关系”中生成。</w:t>
      </w:r>
    </w:p>
    <w:p w14:paraId="0B8AC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B81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它生成于“观察者”与“可能性基底”的关系之中；</w:t>
      </w:r>
    </w:p>
    <w:p w14:paraId="24F96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它生成于无数“观察者”彼此之间的相互观察与互动关系之中；</w:t>
      </w:r>
    </w:p>
    <w:p w14:paraId="16375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它生成于不同的“观念”在社会这个大舞台上的竞争与融合关系之中。</w:t>
      </w:r>
    </w:p>
    <w:p w14:paraId="6C9C3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D24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这，就是“价值作为动态共识的存在”的最终含义。它将我们从那个寻找确定性“锚点”的徒劳之旅中解放出来，将我们带入了一个充满流动、生成和共同创造的、更为真实也更为负责任的世界。</w:t>
      </w:r>
    </w:p>
    <w:p w14:paraId="35CD7F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B123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世界里，我们无法再将我们所面临的经济困境，归咎于某个客观的、外在的“经济规律”。我们必须勇敢地承认，我们所生活的这个世界，就是我们集体信念与行动的镜子。镜中的影像或许丑陋，但镜子本身没有错。</w:t>
      </w:r>
    </w:p>
    <w:p w14:paraId="0C3C58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B84B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要改变这个影像，唯一的途径，就是改变我们自己——改变我们的观察方式，改变我们的价值判断，改变我们所选择去相信和去交换的“观念”。</w:t>
      </w:r>
    </w:p>
    <w:p w14:paraId="73E18B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1310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项艰巨的任务。但它也赋予了我们前所未有的、作为“价值共同创造者”的能动性与尊严。在开启了对价值本质的全新理解之后，我们现在已经准备好，去探索如何将这种理解，转化为衡量与培育一个更丰富、更多元的世界的具体方法。下一章，我们将从“财富的重构”开始。</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9" w:name="_Toc186859719"/>
      <w:r>
        <w:rPr>
          <w:rFonts w:hint="eastAsia" w:ascii="宋体" w:hAnsi="宋体" w:eastAsia="宋体" w:cs="宋体"/>
          <w:lang w:val="en-US" w:eastAsia="zh-CN"/>
        </w:rPr>
        <w:t>第七章：财富的重构——从单一维度到多维光谱</w:t>
      </w:r>
      <w:bookmarkEnd w:id="19"/>
    </w:p>
    <w:p w14:paraId="2D612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中，我们为一门新的、作为“观察者”的经济学，奠定了其哲学基石。我们彻底颠覆了“价值”的传统定义，将其重构为一种在“可能性基底”之上、由无数“主客一体”的观察者通过“观念交换”而共同涌现出的“动态共识”。这一哲学上的“哥白尼式革命”，将我们从寻找客观价值实体的徒劳之旅中解放出来，赋予了我们作为价值共同创造者的能动性与责任。</w:t>
      </w:r>
    </w:p>
    <w:p w14:paraId="4CCAF5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E727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哲学上的洞见，若不能转化为可操作的实践框架，便有沦为空谈的危险。如果我们承认价值是多元的、是在关系中生成的，那么接下来的问题必然是：我们该如何去“观察”、去“衡量”、去“培育”这些被传统经济学所忽略的、丰富多样的价值维度？ 如果GDP和市场价格是一个已经破产的、导致了“伟大的窄化”的评估工具，那么，取而代之的，应该是一幅怎样的“价值地图”？</w:t>
      </w:r>
    </w:p>
    <w:p w14:paraId="7FB4F3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B5D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本章的使命，便是要绘制这幅新地图的草图。我们将开启一场雄心勃勃的“财富重构”（The Re-composition of Wealth）工程。这场工程的目标，是打破货币化资产作为财富唯一定义的垄断，将我们的观察视野，从一个单一的、扁平的维度，扩展为一个多维的、立体的“价值光谱”。</w:t>
      </w:r>
    </w:p>
    <w:p w14:paraId="7D264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E44D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我们将论证，一个真正繁荣的社会，其“财富”并非仅仅体现为其金融资产的总量，而是体现为其在多个相互关联的资本维度上的综合健康状况。我们将系统性地探索这个多维光谱中的几个关键“波段”：</w:t>
      </w:r>
    </w:p>
    <w:p w14:paraId="648B8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首先，我们将批判GDP这一旧世界的“超级指标”，并探讨构建衡量真实福祉（Well-being）的多层级指标体系的必要性与可能性。</w:t>
      </w:r>
    </w:p>
    <w:p w14:paraId="713241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其次，我们将深入探讨三个至关重要的、却被系统性忽略的资本形态：生态资本（Ecological Capital），即我们赖以为生的地球生命系统的健康；社会资本（Social Capital），即维系我们社会凝聚力的信任与合作网络；以及认知资本（Cognitive Capital），即驱动我们社会创新与学习的集体智慧。</w:t>
      </w:r>
    </w:p>
    <w:p w14:paraId="030B5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最后，我们将触及那个最内在、也最根本的维度——心理资本（Psychological Capital），即个体与集体的幸福感、意义感与内在自由。我们将论证，这才是所有经济活动的最终目的与终极衡量标准。</w:t>
      </w:r>
    </w:p>
    <w:p w14:paraId="4A3215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0B3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财富的重构”，并非旨在创造另一个僵化的、自上而下的“超级指标”来取代GDP。恰恰相反，它的精神在于评估的多元化与情境化。它旨在为不同的社群、组织和个体，提供一套更丰富的“观察工具箱”，让他们能够根据自身的具体情境和价值追求，去构建属于自己的、多维度的“价值仪表盘”。这，是从“评估的异化”走向“评估的解放”的、至关重要的第一步。</w:t>
      </w:r>
    </w:p>
    <w:p w14:paraId="3747F15F">
      <w:pPr>
        <w:pStyle w:val="5"/>
        <w:bidi w:val="0"/>
        <w:rPr>
          <w:rFonts w:hint="eastAsia" w:ascii="宋体" w:hAnsi="宋体" w:eastAsia="宋体" w:cs="宋体"/>
          <w:sz w:val="24"/>
          <w:lang w:val="en-US" w:eastAsia="zh-CN"/>
        </w:rPr>
      </w:pPr>
      <w:r>
        <w:rPr>
          <w:rFonts w:hint="eastAsia"/>
          <w:lang w:val="en-US" w:eastAsia="zh-CN"/>
        </w:rPr>
        <w:t>超越GDP：衡量福祉的多层级指标</w:t>
      </w:r>
    </w:p>
    <w:p w14:paraId="577315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这个被单一观察模式所统治的世界里，有一个数字，拥有着近乎神圣的、无可匹敌的权威。这个数字，就是国内生产总值（GDP）。它被用来衡量一个国家的成败，评判一个政府的优劣，定义我们时代的“进步”。然而，正如我们在第一部分所反复批判的，GDP是一个深刻扭曲的、具有误导性的、甚至是有害的指标。</w:t>
      </w:r>
    </w:p>
    <w:p w14:paraId="7840DA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453B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衡量一切，唯独不包括那些使我们的生活有意义的东西。它将灾难（如战争、污染）后的重建活动，与增进福祉的活动（如教育、医疗）不加区分地加总在一起。它对财富分配的悬殊、自然资源的耗竭、以及所有非市场化的家庭与社区劳动，完全视而不见。GDP，是“伟大的窄化”在国家宏观评估层面最完美的体现。</w:t>
      </w:r>
    </w:p>
    <w:p w14:paraId="56C86A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2391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因此，财富重构的第一步，必须是“超越GDP”（Beyond GDP）。这场运动并非要完全抛弃GDP（它作为衡量市场经济活动总量的指标仍有其有限的参考价值），而是要将它从“超级指标”的神坛上请下来，将它置于一个更广阔、更完整、以人类福祉（Human Well-being）为核心的、多层级的指标体系之中。</w:t>
      </w:r>
    </w:p>
    <w:p w14:paraId="06FB26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DA87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这场“超越GDP”的探索，在过去几十年里，已经在全球范围内涌现出许多有益的尝试。它们大致可以分为三类：</w:t>
      </w:r>
    </w:p>
    <w:p w14:paraId="1B3E8383">
      <w:pPr>
        <w:pStyle w:val="6"/>
        <w:bidi w:val="0"/>
        <w:rPr>
          <w:rFonts w:hint="eastAsia"/>
          <w:lang w:val="en-US" w:eastAsia="zh-CN"/>
        </w:rPr>
      </w:pPr>
      <w:r>
        <w:rPr>
          <w:rFonts w:hint="eastAsia"/>
          <w:lang w:val="en-US" w:eastAsia="zh-CN"/>
        </w:rPr>
        <w:t>对GDP的修正：绿色GDP与可持续经济福祉指数</w:t>
      </w:r>
    </w:p>
    <w:p w14:paraId="2352D9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第一类尝试，是在现有GDP核算框架的基础上，进行“修补”和“调整”，试图使其更能反映真实的经济福祉。</w:t>
      </w:r>
    </w:p>
    <w:p w14:paraId="68A83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绿色GDP（Green GDP）：其核心思想，是在计算GDP时，扣除掉因经济活动所造成的环境污染和自然资源消耗的成本。例如，如果一个国家的GDP增长了5%，但其森林、矿产和清洁水源等自然资本的存量价值下降了3%，那么其“绿色GDP”的增长就只有2%。这个概念虽然在理论上极具吸引力，但在实践中面临着巨大的技术挑战——如何准确地为生态系统的损失进行货币化估值？这种估值本身，是否又会陷入我们所批判的“万物标价”的逻辑陷-阱？</w:t>
      </w:r>
    </w:p>
    <w:p w14:paraId="14B160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可持续经济福祉指数（Index of Sustainable Economic Welfare, ISEW）及其后续版本真实发展指数（Genuine Progress Indicator, GPI）：这类指数的构建更为雄心勃勃。它们从个人消费支出这个GDP的核心项目出发，然后进行一系列的加减调整。加上那些被GDP忽略的、增进福祉的非市场化活动，如家务劳动、志愿服务的价值；减去那些被GDP错误地计算为收益的、实际上是社会成本的项目，如犯罪、污染、交通事故所带来的支出，以及自然资源的耗竭和收入不平等的加剧。</w:t>
      </w:r>
    </w:p>
    <w:p w14:paraId="576402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7A44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修正后的指数，往往描绘出一幅与GDP截然不同的图景。例如，在许多西方国家，自上世纪70年代以来，其人均GDP持续增长，但其人均GPI却基本处于停滞甚至下降的状态。这清晰地揭示了，我们所追求的经济增长，在很大程度上，是一种“不带来福祉的增长”（Uneconomic Growth）——其所带来的社会与环境成本，已经超过了其所带来的边际收益。</w:t>
      </w:r>
    </w:p>
    <w:p w14:paraId="43DE476E">
      <w:pPr>
        <w:pStyle w:val="6"/>
        <w:bidi w:val="0"/>
        <w:rPr>
          <w:rFonts w:hint="eastAsia"/>
          <w:lang w:val="en-US" w:eastAsia="zh-CN"/>
        </w:rPr>
      </w:pPr>
      <w:r>
        <w:rPr>
          <w:rFonts w:hint="eastAsia"/>
          <w:lang w:val="en-US" w:eastAsia="zh-CN"/>
        </w:rPr>
        <w:t>补充性的社会与环境指标：仪表盘模式</w:t>
      </w:r>
    </w:p>
    <w:p w14:paraId="674A8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类尝试，不再试图将所有东西都折算成一个单一的货币化指数，而是主张采用一种“仪表盘”（Dashboard）的模式。即，除了GDP之外，同时监测一系列关键的、非货币化的社会与环境指标，从而为决策者提供一幅更全面的图景。</w:t>
      </w:r>
    </w:p>
    <w:p w14:paraId="48332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4B1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人类发展指数（Human Development Index, HDI）：由联合国开发计划署（UNDP）所倡导的HDI，是这一模式的早期和最有影响力的代表。它综合了三个基本维度：健康长寿（以出生时预期寿命来衡量）、教育水平（以平均受教育年限和预期受教育年限来衡量）和体面的生活水平（以人均国民总收入的对数来衡量）。HDI的排名，常常与人均GDP的排名有显著差异，它提醒我们，财富的最终目的，是转化为人的能力的提升。</w:t>
      </w:r>
    </w:p>
    <w:p w14:paraId="1CCDFE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可持续发展目标（Sustainable Development Goals, SDGs）：这是当今全球范围内最全面、最权威的“仪表盘”框架。联合国提出的17个SDGs，涵盖了从消除贫困与饥饿，到促进健康、教育、性别平等，再到应对气候变化、保护生物多样性、建立和平与公正的制度等几乎所有与人类福祉和地球健康相关的领域。每一个目标之下，又有一系列具体的、可量化的监测指标。SDGs的框架，雄辩地证明了，人类的进步是一个多维的、不可分割的整体，经济发展必须与社会包容和环境保护协同进行。</w:t>
      </w:r>
    </w:p>
    <w:p w14:paraId="6B9159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E19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仪表盘”模式的优点在于其全面性和对价值多元性的承认。但其挑战在于，当不同的指标之间出现冲突时（例如，一个能促进经济增长的项目，可能会损害生物多样性），它本身并不能提供一个如何进行权衡和决策的框架。</w:t>
      </w:r>
    </w:p>
    <w:p w14:paraId="3F68EF44">
      <w:pPr>
        <w:pStyle w:val="6"/>
        <w:bidi w:val="0"/>
        <w:rPr>
          <w:rFonts w:hint="eastAsia"/>
          <w:lang w:val="en-US" w:eastAsia="zh-CN"/>
        </w:rPr>
      </w:pPr>
      <w:r>
        <w:rPr>
          <w:rFonts w:hint="eastAsia"/>
          <w:lang w:val="en-US" w:eastAsia="zh-CN"/>
        </w:rPr>
        <w:t>基于主观幸福感的指标：直接测量福祉</w:t>
      </w:r>
    </w:p>
    <w:p w14:paraId="47382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第三类尝试，则采取了一种更直接、也更具革命性的路径：为什么不直接去测量人们对自己生活的真实感受呢？ 这一路径，催生了以“主观幸福感”（Subjective Well-being）或“生活满意度”（Life Satisfaction）为核心的指标体系。</w:t>
      </w:r>
    </w:p>
    <w:p w14:paraId="4215A9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62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国民幸福总值（Gross National Happiness, GNH）：由不丹王国首创的GNH，是这一理念最著名的实践。它认为，发展的终极目标，是提升国民的幸福感。GNH的评估框架，建立在四大支柱之上：可持续与公平的社会经济发展、环境保护、文化传承与推广、以及良善治理（Good Governance）。这四大支柱，又被细化为九个领域和上百个具体的、涵盖了物质与精神、客观与主观层面的指标。</w:t>
      </w:r>
    </w:p>
    <w:p w14:paraId="1EBB6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世界幸福报告（World Happiness Report）：由联合国可持续发展解决方案网络发布的这份年度报告，通过对全球各国大量的民意调查数据进行分析，来衡量和比较不同国家民众的主观幸福感水平。报告的研究发现，在解释各国幸福感差异的因素中，除了人均GDP之外，社会支持、健康预期寿命、人生选择的自由、慷慨程度以及腐败感知这五个因素，扮演着同样甚至更重要的角色。</w:t>
      </w:r>
    </w:p>
    <w:p w14:paraId="4DA4A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9BA0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基于主观感受的指标，其深刻的革命性在于，它们将评估的最终权力，从外部的“专家”，部分地归还给了每一个“个体经验者”自身。它们提醒我们，经济活动的最终“产出”，并非GDP数字的增长，而是人类具体、可感的、积极的生活体验。</w:t>
      </w:r>
    </w:p>
    <w:p w14:paraId="1D8B4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1BA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从“单一指标”到“多层级评估生态”</w:t>
      </w:r>
    </w:p>
    <w:p w14:paraId="3DA6A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11E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超越GDP，并非要用一个新的“完美指标”来一劳永逸地解决问题。这种寻找“唯一真理”的思维模式，本身就是旧范式的残余。我们所需要的，是一个多层级的、动态的、情境化的“评估生态系统”。</w:t>
      </w:r>
    </w:p>
    <w:p w14:paraId="776CCB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39B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在这个生态系统中：</w:t>
      </w:r>
    </w:p>
    <w:p w14:paraId="0CE60A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在全球和国家层面，我们需要一个类似SDGs的、被广泛接受的“仪表盘”，来设定宏观的、共同的底线与愿景。</w:t>
      </w:r>
    </w:p>
    <w:p w14:paraId="3C81BA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在社区和组织层面，我们需要发展出更多定制化的、能够反映其特定价值追求的评估工具（我们将在后续章节探讨）。</w:t>
      </w:r>
    </w:p>
    <w:p w14:paraId="14D521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在个体层面，我们需要将主观幸福感和可行能力的提升，作为所有政策和设计的最终检验标准。</w:t>
      </w:r>
    </w:p>
    <w:p w14:paraId="165AD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56C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富重构的第一步，就是要在宏观评估层面，完成从“GDP唯一论”到这个“多层级福祉评估生态”的概念转置。只有当我们开始用一个更丰富的、更人性化的“记分牌”来衡量我们的进步时，我们才有可能将我们集体的精力与资源，引导到那些真正重要的事情上去。而在这个新的记分牌上，有几个被长期忽略的、至关重要的“资本”账户，必须被置于核心位置。</w:t>
      </w:r>
    </w:p>
    <w:p w14:paraId="5D6B9E7B">
      <w:pPr>
        <w:pStyle w:val="5"/>
        <w:bidi w:val="0"/>
        <w:rPr>
          <w:rFonts w:hint="eastAsia" w:ascii="宋体" w:hAnsi="宋体" w:eastAsia="宋体" w:cs="宋体"/>
          <w:sz w:val="24"/>
          <w:lang w:val="en-US" w:eastAsia="zh-CN"/>
        </w:rPr>
      </w:pPr>
      <w:r>
        <w:rPr>
          <w:rFonts w:hint="eastAsia"/>
          <w:lang w:val="en-US" w:eastAsia="zh-CN"/>
        </w:rPr>
        <w:t>生态资本：将地球生命系统纳入观察</w:t>
      </w:r>
    </w:p>
    <w:p w14:paraId="12E59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在多维财富光谱中，有一个维度，是所有其他维度的基础和前提。它不是可选项，而是我们得以存在的“操作系统”。这个维度，就是生态资本（Ecological Capital）。</w:t>
      </w:r>
    </w:p>
    <w:p w14:paraId="4BFD7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84B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生态资本，指的是我们星球的自然资产，以及由这些资产所提供的、维系所有生命（包括人类社会）存续的生态系统服务。它包括：</w:t>
      </w:r>
    </w:p>
    <w:p w14:paraId="30FB8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自然资产（存量）：如森林、土壤、水体、大气、矿产资源，以及构成地球生命网络的生物多样性。</w:t>
      </w:r>
    </w:p>
    <w:p w14:paraId="36651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生态系统服务（流量）：由这些资产所产生的、源源不断的“服务流”，如净化空气和水、调节气候、传授花粉、分解废物、形成肥沃的土壤、提供食物和原材料等。</w:t>
      </w:r>
    </w:p>
    <w:p w14:paraId="0DA6CE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AB1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经济学的评估框架中，生态资本被系统性地“隐形化”了。它被视为一个在经济模型之外的、可以被无偿取用的“免费赠品”。这种评估上的根本缺陷，直接导致了我们在第五章所描述的、日益深重的“生态赤字”。</w:t>
      </w:r>
    </w:p>
    <w:p w14:paraId="417A9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82EB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因此，财富重构的核心任务之一，就是将生态资本，从“外部性”的边缘地带，请回到经济评估的核心。我们必须学会像一个负责任的会计师那样，去核算我们的生态资产负-债表。</w:t>
      </w:r>
    </w:p>
    <w:p w14:paraId="1A7DCB5D">
      <w:pPr>
        <w:pStyle w:val="6"/>
        <w:bidi w:val="0"/>
        <w:rPr>
          <w:rFonts w:hint="eastAsia"/>
          <w:lang w:val="en-US" w:eastAsia="zh-CN"/>
        </w:rPr>
      </w:pPr>
      <w:r>
        <w:rPr>
          <w:rFonts w:hint="eastAsia"/>
          <w:lang w:val="en-US" w:eastAsia="zh-CN"/>
        </w:rPr>
        <w:t>“看见”生态资本：从估值到核算</w:t>
      </w:r>
    </w:p>
    <w:p w14:paraId="6EC4BB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如何“看见”并衡量生态资本？目前主要有两种路径：</w:t>
      </w:r>
    </w:p>
    <w:p w14:paraId="3DD08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42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路径一：货币化估值（Valuation）</w:t>
      </w:r>
    </w:p>
    <w:p w14:paraId="7EEC8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路径，试图用货币单位，来估算生态系统服务的“经济价值”。例如，计算一片森林在涵养水源、吸收二氧化碳、提供旅游休闲等方面的价值，值多少亿美元。这种方法的倡导者认为，只有为自然定价，才能使其在以货币为通用语言的政策决策中，获得应有的重视。</w:t>
      </w:r>
    </w:p>
    <w:p w14:paraId="7F951B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条路径充满了危险。我们在第二章已经批判过，它试图用那个导致了危机的逻辑（万物皆可标价），来解决危机本身。它不仅在技术上面临着巨大的不确定性（一片原始森林的“真实”价值真的可以被计算出来吗？），更在哲学上是错误的。它暗示，自然的价值是工具性的、是可以与其他商品进行权衡和替换的。一旦我们接受了这个前提，那么，只要“经济收益”足够高，破坏自然就永远可能被“合理化”。</w:t>
      </w:r>
    </w:p>
    <w:p w14:paraId="04358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38AB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路径二：物理量核算（Accounting）</w:t>
      </w:r>
    </w:p>
    <w:p w14:paraId="73396A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这是一条更有前景、也更符合我们“价值多元论”精神的路径。它主张，我们不应试图将生态资本强行塞进货币的单一维度，而应以其自身的、物理的、生物的单位，来直接地、独立地进行核算和追踪。</w:t>
      </w:r>
    </w:p>
    <w:p w14:paraId="47F23E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我们需要的，是一套独立于GDP的、与国民经济账户相平行的“国民生态账户”（National Ecological Accounts）。这套账户将系统性地追踪：</w:t>
      </w:r>
    </w:p>
    <w:p w14:paraId="4F03EB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国家自然资本的存量变化：如森林覆盖率、湿地面积、土壤有机质含量、主要物种的种群数量等。</w:t>
      </w:r>
    </w:p>
    <w:p w14:paraId="5EFBB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关键资源的流量与消耗：如水资源的开采与补给率、化石能源的消耗量、碳排放与生态系统碳汇的平衡等。</w:t>
      </w:r>
    </w:p>
    <w:p w14:paraId="341CD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生态系统的健康与韧性状况：如生物多样性指数、生态足迹与生物承载力的对比等。</w:t>
      </w:r>
    </w:p>
    <w:p w14:paraId="618E29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7E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这种物理量核算的方式，避免了货币化估值的陷阱。它以一种科学的、不容辩驳的方式，向我们展示我们经济活动的真实生态足迹。它为我们设定了清晰的、不可逾越的“生态底线”（Ecological Bottom Lines）或“行星边界”（Planetary Boundaries）。</w:t>
      </w:r>
    </w:p>
    <w:p w14:paraId="23F2C11D">
      <w:pPr>
        <w:pStyle w:val="6"/>
        <w:bidi w:val="0"/>
        <w:rPr>
          <w:rFonts w:hint="eastAsia"/>
          <w:lang w:val="en-US" w:eastAsia="zh-CN"/>
        </w:rPr>
      </w:pPr>
      <w:r>
        <w:rPr>
          <w:rFonts w:hint="eastAsia"/>
          <w:lang w:val="en-US" w:eastAsia="zh-CN"/>
        </w:rPr>
        <w:t>从“核算”到“融入决策”</w:t>
      </w:r>
    </w:p>
    <w:p w14:paraId="64AEC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仅仅建立生态账户是不够的。最关键的一步，是如何将这些生态指标，深度地融入到所有的经济与公共决策之中。</w:t>
      </w:r>
    </w:p>
    <w:p w14:paraId="2E507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评估：任何重大的投资项目（无论是公共的还是私人的），都必须进行强制性的、独立的“生态影响评估”。评估的结果，不应仅仅是作为参考，而应成为项目审批的否决性条件。如果一个项目将突破关键的生态底线，那么无论其预期的经济回报有多高，都不能被批准。</w:t>
      </w:r>
    </w:p>
    <w:p w14:paraId="080E3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企业报告：企业不仅需要发布财务报告，还需要发布经过独立审计的“生态报告”，详细披露其在资源消耗、污染排放、供应链生态足-迹等方面的表现。这些信息，应成为投资者、消费者和监管者进行评估和决策的关键依据。</w:t>
      </w:r>
    </w:p>
    <w:p w14:paraId="278E54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再生型经济设计：最终，我们的目标，是超越“减少破坏”的被动思维，转向一种主动“修复与再生”的经济模式。我们需要设计出能够将经济活动与生态系统的再生循环相结合的商业模式，如循环经济、再生农业、基于自然的解决方案等。在这样的经济中，生态资本的增值，将成为衡量企业成功的核心指标之一。</w:t>
      </w:r>
    </w:p>
    <w:p w14:paraId="3F4B51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0B2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生态资本纳入观察，是一场深刻的认知革命。它要求我们放弃那种将人类视为自然“主人”的、傲慢的“人类中心主义”，转而接受一种更谦逊、更智慧的“生命中心主义”——承认人类经济，只是更大、更根本的地球生命系统的一个“子系统”。子系统的繁荣，绝不能以破坏母系统的健康为代价。这，是任何一种可持续的财富构想，都必须遵循的第一原则。</w:t>
      </w:r>
    </w:p>
    <w:p w14:paraId="6B1E541C">
      <w:pPr>
        <w:pStyle w:val="5"/>
        <w:bidi w:val="0"/>
        <w:rPr>
          <w:rFonts w:hint="eastAsia" w:ascii="宋体" w:hAnsi="宋体" w:eastAsia="宋体" w:cs="宋体"/>
          <w:sz w:val="24"/>
          <w:lang w:val="en-US" w:eastAsia="zh-CN"/>
        </w:rPr>
      </w:pPr>
      <w:r>
        <w:rPr>
          <w:rFonts w:hint="eastAsia"/>
          <w:lang w:val="en-US" w:eastAsia="zh-CN"/>
        </w:rPr>
        <w:t>社会资本：社区连接、信任网络与文化传承的价值</w:t>
      </w:r>
    </w:p>
    <w:p w14:paraId="2976FB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如果说生态资本是维系我们物理生存的基础，那么社会资本（Social Capital），就是维系我们作为一种“社会性动物”得以繁荣的无形基础。</w:t>
      </w:r>
    </w:p>
    <w:p w14:paraId="627E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C14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社会资本，这个由社会学家（如皮埃尔·布迪厄、詹姆斯·科尔曼、罗伯特·帕特南）所发展的概念，指的是存在于社会关系网络中的、能够促进集体行动和共同利益的资源。它主要包括：</w:t>
      </w:r>
    </w:p>
    <w:p w14:paraId="5E1AC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信任（Trust）：社会成员之间，特别是对陌生人以及对公共机构的普遍信任水平。</w:t>
      </w:r>
    </w:p>
    <w:p w14:paraId="41A6E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规范（Norms）：被广泛接受的、鼓励合作与互惠的社会行为准则。</w:t>
      </w:r>
    </w:p>
    <w:p w14:paraId="7A2F6B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网络（Networks）：公民之间正式与非正式的连接，如社区组织、志愿者团体、朋友和邻里关系等。</w:t>
      </w:r>
    </w:p>
    <w:p w14:paraId="30022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BD34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水平的社会资本，是一个社会最宝贵的财富之一。它能够降低交易成本、促进信息共享、增强集体应对危机的韧性、提升公民的幸福感和政府的治理效率。然而，正如我们在第五章所分析的，我们这个以个体竞争和市场交换为核心的经济体系，正在系统性地侵蚀社会资本。</w:t>
      </w:r>
    </w:p>
    <w:p w14:paraId="4A59F8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009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因此，财富重构的第二个核心任务，就是学会“看见”并有意识地“培育”社会资本。</w:t>
      </w:r>
    </w:p>
    <w:p w14:paraId="318F5204">
      <w:pPr>
        <w:pStyle w:val="6"/>
        <w:bidi w:val="0"/>
        <w:rPr>
          <w:rFonts w:hint="eastAsia"/>
          <w:lang w:val="en-US" w:eastAsia="zh-CN"/>
        </w:rPr>
      </w:pPr>
      <w:r>
        <w:rPr>
          <w:rFonts w:hint="eastAsia"/>
          <w:lang w:val="en-US" w:eastAsia="zh-CN"/>
        </w:rPr>
        <w:t>衡量无形之物</w:t>
      </w:r>
    </w:p>
    <w:p w14:paraId="71162D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社会资本是无形的，这使得它的衡量比生态资本更具挑战性。但“难以衡量”不等于“不重要”或“不可衡量”。我们可以通过多种方式，来间接地、多维度地对其进行评估：</w:t>
      </w:r>
    </w:p>
    <w:p w14:paraId="12FA61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调查数据：通过大规模的、定期的社会调查，来测量公民的信任水平（如“你认为大多数人是可以信任的吗？”）、社会参与度（如过去一年是否参与过志愿活动或社区会议）、以及社会网络的大小和密度等。</w:t>
      </w:r>
    </w:p>
    <w:p w14:paraId="0BB03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行为数据：分析一些客观的行为指标，如公民组织的数量和活跃度、公共图书馆的使用率、社区公共空间的利用率、犯罪率、选举投票率等。</w:t>
      </w:r>
    </w:p>
    <w:p w14:paraId="49D8C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定性研究：通过人类学式的田野调查、深度访谈和参与式观察，来深入地理解特定社区的信任关系、合作模式和文化规范。</w:t>
      </w:r>
    </w:p>
    <w:p w14:paraId="5713B1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2A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与生态资本一样，我们需要的，不是一个单一的“社会资本指数”，而是一个多维的、结合了定量与定性方法的“仪表盘”，来持续地监测我们社会“黏合剂”的健康状况。</w:t>
      </w:r>
    </w:p>
    <w:p w14:paraId="09EBFC16">
      <w:pPr>
        <w:pStyle w:val="6"/>
        <w:bidi w:val="0"/>
        <w:rPr>
          <w:rFonts w:hint="eastAsia"/>
          <w:lang w:val="en-US" w:eastAsia="zh-CN"/>
        </w:rPr>
      </w:pPr>
      <w:r>
        <w:rPr>
          <w:rFonts w:hint="eastAsia"/>
          <w:lang w:val="en-US" w:eastAsia="zh-CN"/>
        </w:rPr>
        <w:t>培育社会资本的经济学</w:t>
      </w:r>
    </w:p>
    <w:p w14:paraId="73FF21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一个以培育社会资本为目标的经济学，其政策和设计重点，将与主流经济学截然不同。</w:t>
      </w:r>
    </w:p>
    <w:p w14:paraId="1073C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支持“基础性经济”（Foundational Economy）：它将不再仅仅痴迷于高科技和出口导向型产业，而是会高度重视那些维系着我们日常生活、并天然地嵌入在地方社区之中的“基础性经济”部门，如照护、教育、本地食品系统、公共交通、住房等。对这些部门的投资，不仅仅是提供公共服务，更是在投资于创造人与人之间面对面连接的“社会基础设施”。</w:t>
      </w:r>
    </w:p>
    <w:p w14:paraId="314E30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鼓励合作性所有权模式：它将大力支持合作社、员工持股公司、社区土地信托等所有权模式。因为这些模式，不仅仅是生产商品和服务的组织，它们本身就是实践民主治理、培养信任与合作能力的“学校”。</w:t>
      </w:r>
    </w:p>
    <w:p w14:paraId="340B0A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促进连接的公共空间：在城市规划和建筑设计中，它将优先考虑那些能够促进居民非正式交往的公共空间——如步行友好的街道、社区公园、公共广场、菜市场等——而非那些鼓励汽车依赖和个体隔离的购物中心与封闭式小区。</w:t>
      </w:r>
    </w:p>
    <w:p w14:paraId="2BF4E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衡量“社会投资回报率”（SROI）：在评估公共投资项目时，除了传统的成本效益分析，还必须引入“社会投资回报率”的评估框架。这个框架，会系统性地去衡量一个项目所产生的、更广泛的社会价值，如社区凝聚力的增强、犯罪率的下降、居民健康水平的提升等。</w:t>
      </w:r>
    </w:p>
    <w:p w14:paraId="44A7F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9905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社会资本纳入观察，意味着我们要从一种“原子化的、契约式的”社会观，转向一种“关系性的、社群主义的”社会观。它要求我们认识到，一个由富裕但孤独的个体所组成的社会，并非一个真正富有的社会。真正的财富，存在于我们彼此之间那些深刻的、充满信任与支持的连接之中。</w:t>
      </w:r>
    </w:p>
    <w:p w14:paraId="36EA317E">
      <w:pPr>
        <w:pStyle w:val="5"/>
        <w:bidi w:val="0"/>
        <w:rPr>
          <w:rFonts w:hint="eastAsia" w:ascii="宋体" w:hAnsi="宋体" w:eastAsia="宋体" w:cs="宋体"/>
          <w:sz w:val="24"/>
          <w:lang w:val="en-US" w:eastAsia="zh-CN"/>
        </w:rPr>
      </w:pPr>
      <w:r>
        <w:rPr>
          <w:rFonts w:hint="eastAsia"/>
          <w:lang w:val="en-US" w:eastAsia="zh-CN"/>
        </w:rPr>
        <w:t>认知资本：个人成长、开源贡献与集体智慧</w:t>
      </w:r>
    </w:p>
    <w:p w14:paraId="35887B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在进入21世纪的知识经济时代，财富的创造，越来越不依赖于传统的物质资本，而依赖于一种新的、无形的资本形态——认知资本（Cognitive Capital）。</w:t>
      </w:r>
    </w:p>
    <w:p w14:paraId="02D59E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480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认知资本，指的是一个社会所拥有的、能够用于创造、传播和应用知识以解决问题和实现共同目标的心智资源。它存在于三个相互关联的层面：</w:t>
      </w:r>
    </w:p>
    <w:p w14:paraId="2626A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个体层面：人力资本（Human Capital）</w:t>
      </w:r>
    </w:p>
    <w:p w14:paraId="0F6A1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这是认知资本最基础的层面，即个体所拥有的知识、技能、经验和学习能力。传统经济学已经承认其重要性，但往往将其窄化为一种旨在提升个人收入潜力的“投资”。</w:t>
      </w:r>
    </w:p>
    <w:p w14:paraId="78D6B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社群层面：开源贡献与共享知识（Open Source &amp; Shared Knowledge）</w:t>
      </w:r>
    </w:p>
    <w:p w14:paraId="4EFEF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这是认知资本在网络时代的、最具革命性的新形态。它指的是那些由无数个体自愿协作、共同创造和维护的、可供全人类免费使用的“知识公地”（Knowledge Commons），如维基百科、开源软件（如Linux、Python）、开放科学数据等。这些共享知识，构成了我们这个时代创新的“基础设施”。</w:t>
      </w:r>
    </w:p>
    <w:p w14:paraId="3169B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系统层面：集体智慧（Collective Intelligence）</w:t>
      </w:r>
    </w:p>
    <w:p w14:paraId="0D75B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认知资本最高级的、涌现出的形态。它指的是一个群体（从一个项目团队到一个国家）作为一个整体，所展现出的学习、适应和解决复杂问题的能力。这种智慧，不仅仅是其个体成员智慧的简单加总，更是由其内部的沟通结构、协作模式和决策机制所决定的。</w:t>
      </w:r>
    </w:p>
    <w:p w14:paraId="2CA7DC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775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在一个只计算价格的评估体系中，认知资本的价值，被严重地扭曲和低估了。</w:t>
      </w:r>
    </w:p>
    <w:p w14:paraId="3B48A0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教育被窄化为“文凭工厂”，其目标是生产符合市场需求的、标准化的“劳动力”，而非培养具有批判性思维和终身学习能力的完整公民。</w:t>
      </w:r>
    </w:p>
    <w:p w14:paraId="32923A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开源贡献的巨大价值被完全忽略，因为它们不产生直接的货币交易。支撑着数万亿美元数字经济的开源基础设施，其创造者们却往往得不到任何直接的经济回报。</w:t>
      </w:r>
    </w:p>
    <w:p w14:paraId="6482E0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集体智慧的培育被忽视，组织和社会的设计，往往更注重自上而下的控制和个体间的竞争，而非促进开放对话、思想碰撞和集体学习。</w:t>
      </w:r>
    </w:p>
    <w:p w14:paraId="7BA4E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99B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因此，财富重构的第三个核心任务，就是建立一个能够“看见”并“激励”认知资本积累与流动的评估与回报体系。</w:t>
      </w:r>
    </w:p>
    <w:p w14:paraId="1C5AE202">
      <w:pPr>
        <w:pStyle w:val="6"/>
        <w:bidi w:val="0"/>
        <w:rPr>
          <w:rFonts w:hint="eastAsia"/>
          <w:lang w:val="en-US" w:eastAsia="zh-CN"/>
        </w:rPr>
      </w:pPr>
      <w:r>
        <w:rPr>
          <w:rFonts w:hint="eastAsia"/>
          <w:lang w:val="en-US" w:eastAsia="zh-CN"/>
        </w:rPr>
        <w:t>衡量认知资本</w:t>
      </w:r>
    </w:p>
    <w:p w14:paraId="436065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超越教育年限：在个体层面，我们需要超越“平均受教育年限”这类粗糙的指标，转而发展能够评估更高阶认知能力（如批判性思维、创造力、协作能力）的工具。</w:t>
      </w:r>
    </w:p>
    <w:p w14:paraId="7400E8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公地”的价值：在社群层面，我们需要发展新的方法，来评估开源社区和知识公地的健康状况与社会贡献。例如，可以追踪一个开源项目的代码贡献者数量、社区活跃度、被下游项目引用的次数，以及其所支撑的经济活动的总规模等。</w:t>
      </w:r>
    </w:p>
    <w:p w14:paraId="51088E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测量集体智慧：在系统层面，我们可以借鉴麻省理工学院集体智慧研究中心等机构的探索，通过分析一个群体的沟通模式（如发言的均衡性）、成员的社会感知能力等因素，来预测和评估其集体解决问题的能力。</w:t>
      </w:r>
    </w:p>
    <w:p w14:paraId="511DD4F0">
      <w:pPr>
        <w:pStyle w:val="6"/>
        <w:bidi w:val="0"/>
        <w:rPr>
          <w:rFonts w:hint="eastAsia"/>
          <w:lang w:val="en-US" w:eastAsia="zh-CN"/>
        </w:rPr>
      </w:pPr>
      <w:r>
        <w:rPr>
          <w:rFonts w:hint="eastAsia"/>
          <w:lang w:val="en-US" w:eastAsia="zh-CN"/>
        </w:rPr>
        <w:t>激励认知资本的新机制</w:t>
      </w:r>
    </w:p>
    <w:p w14:paraId="2120D4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更重要的是，我们需要设计出能够回报那些为认知资本做出贡献、特别是为“知识公地”做出贡献的行动者的新机制。</w:t>
      </w:r>
    </w:p>
    <w:p w14:paraId="7E91A4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贡献者通证（Contributor Tokens）：利用区块链等新技术，我们可以为开源社区或任何一个协作性项目，发行代表其贡献的“通证”。贡献者（如程序员、写作者、设计师）的每一次被社群所认可的贡献，都可以获得相应的通证。这些通证，可以在社群生态内，被用来投票决策、换取服务，甚至在二级市场上兑现价值。这为那些非市场化的价值创造活动，提供了一种全新的、由社群驱动的、去中心化的回报机制。</w:t>
      </w:r>
    </w:p>
    <w:p w14:paraId="476068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数据作为劳动（Data as Labor）：我们需要重新审视我们与数字平台的关系。我们每天在社交媒体、搜索引擎上无偿贡献的个人数据，实际上是这些平台训练其人工智能算法、实现其商业价值的“认知原料”。我们应该将这些数据的贡献，视为一种“数字劳动”，并要求平台以某种形式（如直接支付、股权分享、或将其收益用于资助公共品）对数据贡献者进行回报。</w:t>
      </w:r>
    </w:p>
    <w:p w14:paraId="39FA5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学习型组织”与“审议式民主”：在组织和社会治理层面，我们需要大力投资于那些能够提升我们集体智慧的实践，如鼓励跨部门协作、建立开放的知识共享平台、以及推广基于深度对话和理性协商的“审议式民主”决策模式。</w:t>
      </w:r>
    </w:p>
    <w:p w14:paraId="44E02A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6B3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认知资本纳入观察，意味着我们要从一个将知识视为私有财产和竞争优势的“封闭”范式，转向一个将知识视为公共品和协作基础的“开放”范-式。它要求我们认识到，在一个日益复杂和不确定的世界里，一个社会真正的、最持久的财富，是其公民的头脑，以及他们将这些头脑连接起来、共同创造未来的能力。</w:t>
      </w:r>
    </w:p>
    <w:p w14:paraId="1E4DAB3D">
      <w:pPr>
        <w:pStyle w:val="5"/>
        <w:bidi w:val="0"/>
        <w:rPr>
          <w:rFonts w:hint="eastAsia" w:ascii="宋体" w:hAnsi="宋体" w:eastAsia="宋体" w:cs="宋体"/>
          <w:sz w:val="24"/>
          <w:lang w:val="en-US" w:eastAsia="zh-CN"/>
        </w:rPr>
      </w:pPr>
      <w:r>
        <w:rPr>
          <w:rFonts w:hint="eastAsia"/>
          <w:lang w:val="en-US" w:eastAsia="zh-CN"/>
        </w:rPr>
        <w:t>心理资本：幸福感、意义感与内在自由的经济学</w:t>
      </w:r>
    </w:p>
    <w:p w14:paraId="198AD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现在，我们抵达了财富光谱最内在、也最根本的那个“波段”。如果说生态资本是生存的基础，社会资本是共存的基础，认知资本是发展的基础，那么，心理资本（Psychological Capital），就是我们所有努力的最终目的。</w:t>
      </w:r>
    </w:p>
    <w:p w14:paraId="2435E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D0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心理资本，指的是个体与集体的内在生命质量。它是一个多维度的概念，至少包括：</w:t>
      </w:r>
    </w:p>
    <w:p w14:paraId="14CCF8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主观幸福感（Subjective Well-being）：即人们对自己生活的积极情感体验和总体满意度评价，通常被称为“快乐”。</w:t>
      </w:r>
    </w:p>
    <w:p w14:paraId="0145C6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意义感与目标感（Meaning and Purpose）：即感觉到自己的生命是与某种超越自身的东西（如一个社群、一项事业、一套价值观）相联系的，并为之做出有价值的贡献。</w:t>
      </w:r>
    </w:p>
    <w:p w14:paraId="58B153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自主性与内在自由（Autonomy and Inner Freedom）：即感觉到自己是自己生命的主人，能够根据自己真实的价值观和意愿来做出选择，而非被外在的压力、奖惩或他人的期望所驱动。</w:t>
      </w:r>
    </w:p>
    <w:p w14:paraId="18159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心理韧性（Resilience）：即在面对逆境、压力和创伤时，能够有效应对、并从中学习和成长的能力。</w:t>
      </w:r>
    </w:p>
    <w:p w14:paraId="14F94A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59F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在传统经济学的世界观里，这些内在的状态，被视为经济活动的“副产品”。其隐含的假设是：只要GDP增长了，人们的收入提高了，那么幸福感、意义感这些东西，自然而然就会随之而来。</w:t>
      </w:r>
    </w:p>
    <w:p w14:paraId="74B63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AF25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然而，过去几十年的心理学、社会学和幸福经济学研究，已经雄辩地驳斥了这种简单的线性假设。著名的“伊斯特林悖论”（Easterlin Paradox）发现，在一个国家内部，富人通常比穷人更幸福；但在跨国比较和长期追踪中，当一个国家的收入水平超过某个基本门槛之后，其人均GDP的持续增长，并不会带来国民平均幸福感的持续提升。</w:t>
      </w:r>
    </w:p>
    <w:p w14:paraId="000F59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B57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这揭示了一个深刻的真相：经济增长，只是实现人类福祉的“手段”之一，而且是一种“边际效用递减”的手段。将手段本身，误认为终极目的，是现代社会最根本的“目标错位”。</w:t>
      </w:r>
    </w:p>
    <w:p w14:paraId="73030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4EA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最终、也是最重要的一步，就是进行一次彻底的“手段-目的”的拨乱反正。我们必须勇敢地宣布：所有经济活动、所有政策设计、所有技术创新的最终衡量标准，只有一个——它们是否以及在多大程度上，增进了人类的心理资本？</w:t>
      </w:r>
    </w:p>
    <w:p w14:paraId="093C0CB6">
      <w:pPr>
        <w:pStyle w:val="6"/>
        <w:bidi w:val="0"/>
        <w:rPr>
          <w:rFonts w:hint="eastAsia" w:ascii="宋体" w:hAnsi="宋体" w:eastAsia="宋体" w:cs="宋体"/>
          <w:sz w:val="24"/>
          <w:lang w:val="en-US" w:eastAsia="zh-CN"/>
        </w:rPr>
      </w:pPr>
      <w:r>
        <w:rPr>
          <w:rFonts w:hint="eastAsia"/>
          <w:lang w:val="en-US" w:eastAsia="zh-CN"/>
        </w:rPr>
        <w:t>幸福的科学：从“想要什么”到“什么带来幸福”</w:t>
      </w:r>
    </w:p>
    <w:p w14:paraId="33D64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门以心理资本为核心的经济学，将不再仅仅研究人们在市场上的“显示性偏好”（即他们实际购买了什么），因为它承认，我们的“想要”（wanting）常常与我们的“幸福”（liking）不一致。相反，它将直接去研究和应用“幸福的科学”（Science of Happiness）的成果，去识别那些能够持续地、深刻地增进人类内在生命质量的因素。</w:t>
      </w:r>
    </w:p>
    <w:p w14:paraId="153C30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5C8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这些研究反复证明，在满足了基本物质需求之后，对幸福感和意义感影响最大的因素，并非更多的金钱和消费，而是：</w:t>
      </w:r>
    </w:p>
    <w:p w14:paraId="6E9A5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深刻的、支持性的人际关系（社会资本）。</w:t>
      </w:r>
    </w:p>
    <w:p w14:paraId="37827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健康与免于痛苦。</w:t>
      </w:r>
    </w:p>
    <w:p w14:paraId="4A917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感到自己的工作有意义、有自主性，并能发挥自己的优势。</w:t>
      </w:r>
    </w:p>
    <w:p w14:paraId="1EF93E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慷慨利他的行为。</w:t>
      </w:r>
    </w:p>
    <w:p w14:paraId="59EB9B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对某种超越性事物的信念或归属感。</w:t>
      </w:r>
    </w:p>
    <w:p w14:paraId="5728E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拥有充足的“可用余量”，即免于过度压力和时间贫困的自由。</w:t>
      </w:r>
    </w:p>
    <w:p w14:paraId="4C900B23">
      <w:pPr>
        <w:pStyle w:val="6"/>
        <w:bidi w:val="0"/>
        <w:rPr>
          <w:rFonts w:hint="eastAsia"/>
          <w:lang w:val="en-US" w:eastAsia="zh-CN"/>
        </w:rPr>
      </w:pPr>
      <w:r>
        <w:rPr>
          <w:rFonts w:hint="eastAsia"/>
          <w:lang w:val="en-US" w:eastAsia="zh-CN"/>
        </w:rPr>
        <w:t>设计增进心理资本的制度</w:t>
      </w:r>
    </w:p>
    <w:p w14:paraId="7F44C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一个自觉地以提升心理资本为目标的社会，其制度设计将发生根本性的转变：</w:t>
      </w:r>
    </w:p>
    <w:p w14:paraId="7F3BF6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工作的设计：它将推动“优良工作”（Good Work）的普及，即那些不仅提供体面收入，更能提供自主性、意义感、技能发展机会和良好社会关系的工作。它将探索缩短标准工作时间、推广灵活工作制，以将更多的“可用余量”归还给个体。</w:t>
      </w:r>
    </w:p>
    <w:p w14:paraId="662870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教育的设计：教育的目标，将从单纯的知识灌输和职业培训，转向“全人教育”。它将同样重视社交与情感技能（SEL）、品格优势、以及帮助学生探索个人意义和目标的培养。</w:t>
      </w:r>
    </w:p>
    <w:p w14:paraId="507BB8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城市的设计：城市空间的设计，将优先考虑居民的心理健康。这意味着更多的绿色空间、更少的噪音污染、鼓励步行和社交的社区设计，以及将艺术和美融入日常生活环境。</w:t>
      </w:r>
    </w:p>
    <w:p w14:paraId="081E62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消费文化的设计：它将通过公共教育、媒体宣传和政策引导（如对奢侈品和破坏性广告征税），来对抗消费主义的文化霸权，转而倡导一种更注重体验、关系和内在成长的“后物质主义”生活方式。</w:t>
      </w:r>
    </w:p>
    <w:p w14:paraId="40D80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26AA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将心理资本置于评估体系的核心，是一场最深刻的价值革命。它要求我们从那个向外追逐的、永无止境的“拥有更多”（Having More）的模式，转向一个向内探索的、回归生命本身的“成为更多”（Being More）的模式。</w:t>
      </w:r>
    </w:p>
    <w:p w14:paraId="41EF2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1ADD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将我们引向一个简单而古老的智慧：经济，是为人服务的，而非人是为经济服务的。真正的财富，不在于我们银行账户里的数字，而在于我们内心的丰盈、我们关系的深度、我们与这个世界充满活力的连接，以及我们作为一个人，得以充分绽放的可能性。</w:t>
      </w:r>
    </w:p>
    <w:p w14:paraId="1D2A7459">
      <w:pPr>
        <w:pStyle w:val="5"/>
        <w:bidi w:val="0"/>
        <w:rPr>
          <w:rFonts w:hint="eastAsia" w:ascii="宋体" w:hAnsi="宋体" w:eastAsia="宋体" w:cs="宋体"/>
          <w:sz w:val="24"/>
          <w:lang w:val="en-US" w:eastAsia="zh-CN"/>
        </w:rPr>
      </w:pPr>
      <w:r>
        <w:rPr>
          <w:rFonts w:hint="eastAsia"/>
          <w:lang w:val="en-US" w:eastAsia="zh-CN"/>
        </w:rPr>
        <w:t>结论：一幅新的财富地图</w:t>
      </w:r>
    </w:p>
    <w:p w14:paraId="0CC5F3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为“财富的重构”，绘制了一幅由多维光谱所构成的新地图。在这幅地图上，传统的货币财富，只是其中一个并不占据中心位置的维度。与它并列、甚至比它更重要的，是我们的福祉、我们的生态家园、我们的社群联结、我们的集体智慧，以及我们最终的、内在的生命质量。</w:t>
      </w:r>
    </w:p>
    <w:p w14:paraId="2749A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0FA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新地图，为我们提供了一套全新的“导航系统”。它让我们能够“看见”那些真正重要的东西，从而有可能将我们集体的航船，从那条通往系统性危机的旧航道，转向一条通往更可持续、更公正、也更具意义的未来的新航道。</w:t>
      </w:r>
    </w:p>
    <w:p w14:paraId="36C4E4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45C9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仅仅拥有一幅新地图是不够的。我们还需要新的“驾驶工具”和“航行规则”。我们如何才能在实践中，去应用这个多维的评估框架？我们如何才能构建出能够培育这些多元资本的、新的经济组织和社会制度？</w:t>
      </w:r>
    </w:p>
    <w:p w14:paraId="2CD17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497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这便是本书后续章节将要深入探索的、更具实践性的领域。在为财富画出了新的光谱之后，我们下一步，将去探讨如何创造出能够“看见”并“响应”这个全光谱价值的、新的“经济之眼”。</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80F7807">
      <w:pPr>
        <w:pStyle w:val="4"/>
        <w:bidi w:val="0"/>
        <w:rPr>
          <w:rFonts w:hint="eastAsia" w:ascii="宋体" w:hAnsi="宋体" w:eastAsia="宋体" w:cs="宋体"/>
          <w:lang w:val="en-US" w:eastAsia="zh-CN"/>
        </w:rPr>
      </w:pPr>
      <w:bookmarkStart w:id="20" w:name="_Toc930205319"/>
      <w:r>
        <w:rPr>
          <w:rFonts w:hint="eastAsia" w:ascii="宋体" w:hAnsi="宋体" w:eastAsia="宋体" w:cs="宋体"/>
          <w:lang w:val="en-US" w:eastAsia="zh-CN"/>
        </w:rPr>
        <w:t>第八章：评估的艺术——从静态测量到动态观察</w:t>
      </w:r>
      <w:bookmarkEnd w:id="20"/>
    </w:p>
    <w:p w14:paraId="05D6D8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七章中，我们开启了“财富的重构”工程，将我们对财富的理解从单一的货币维度，扩展为一个包含了福祉、生态、社会、认知与心理资本的多维光谱。我们绘制了一幅全新的“价值地图”，它为我们指明了在一个后资本主义经济中，什么才是真正值得我们去追求和培育的东西。</w:t>
      </w:r>
    </w:p>
    <w:p w14:paraId="54F84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F37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幅地图，无论多么精确和全面，其本身并不能带领我们抵达目的地。我们还需要学会如何阅读这幅地图，如何根据我们所处的具体地形和不断变化的天气，来动态地调整我们的航向。换言之，在回答了“评估什么”（What to evaluate）之后，我们必须接着回答那个更具挑战性的方法论问题：“如何评估”（How to evaluate）？</w:t>
      </w:r>
    </w:p>
    <w:p w14:paraId="45C18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3184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这个问题，将我们带到了“作为观察者的经济学”的核心实践领域。如果说传统经济学将评估视为一种“静态测量”（Static Measurement）的科学——即试图用客观的、标准化的、自上而下的工具，去精确地捕捉一个外在的、确定的“价值实体”——那么，我们所倡导的新经济学，则必须将评估理解为一种“动态观察”（Dynamic Observation）的艺术。</w:t>
      </w:r>
    </w:p>
    <w:p w14:paraId="234DA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F5E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这种“评估的艺术”，与“静态测量”有着根本性的区别：</w:t>
      </w:r>
    </w:p>
    <w:p w14:paraId="5FAE2C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它承认价值的无形性与复杂性，因此放弃了对单一、精确、普适度量衡的幻想，转而拥抱多维的、定性与定量相结合的、情境化的“观察工具箱”。</w:t>
      </w:r>
    </w:p>
    <w:p w14:paraId="7A753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它基于“主客一体”的认识论，因此将评估视为一个参与式的过程，强调利益相关者的协商对话，而非专家的单向独白。</w:t>
      </w:r>
    </w:p>
    <w:p w14:paraId="183F0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它拥抱一个充满不确定性的世界，因此不再以追求唯一的“最优解”为目标，而是致力于建立能够从失败中学习、不断适应演化的容错机制。</w:t>
      </w:r>
    </w:p>
    <w:p w14:paraId="76E546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50EF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使命，便是要系统地阐述这门“评估的艺术”的三个核心支柱。我们将首先探讨如何发展出能够“看见”无形之物的新的度量衡；接着，我们将论证为何参与式评估与协商民主是新评估体系合法性与智慧的源泉；最后，我们将引入一个颠覆性的新标准——“最优失败路径”，来阐述如何在一个不可预测的世界中，建立真正的系统韧性。这门艺术，要求我们从追求“确定性的控制”的工程师，转变为培育“可能性涌现”的园丁。</w:t>
      </w:r>
    </w:p>
    <w:p w14:paraId="01DBF5FB">
      <w:pPr>
        <w:pStyle w:val="5"/>
        <w:bidi w:val="0"/>
        <w:rPr>
          <w:rFonts w:hint="eastAsia" w:ascii="宋体" w:hAnsi="宋体" w:eastAsia="宋体" w:cs="宋体"/>
          <w:sz w:val="24"/>
          <w:lang w:val="en-US" w:eastAsia="zh-CN"/>
        </w:rPr>
      </w:pPr>
      <w:r>
        <w:rPr>
          <w:rFonts w:hint="eastAsia"/>
          <w:lang w:val="en-US" w:eastAsia="zh-CN"/>
        </w:rPr>
        <w:t>新的度量衡：如何“看见”无形之物</w:t>
      </w:r>
    </w:p>
    <w:p w14:paraId="445B3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评估体系之所以失败，一个根本原因在于其工具的极度贫乏。它手中只有一把“锤子”——货币化的价格——于是便将世界万物都看作是“钉子”。当我们决定将生态、社会、认知和心理资本这些“无形之物”（Intangibles）纳入我们的观察视野时，我们面临的第一个挑战，便是工具的创新。我们急需一套全新的、更丰富的“度量衡”（Metrics）。</w:t>
      </w:r>
    </w:p>
    <w:p w14:paraId="5EE00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2357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度量衡”，并非要重复旧范式的错误，去寻找另一种可以通约万物的“超级尺度”。恰恰相反，它的核心精神在于“因地制宜”与“多元并用”。它承认，不同的价值维度，需要用不同的“尺子”来衡量；同一个价值维度，也需要从不同的角度、用不同的工具来交叉验证。我们所要构建的，是一个包含了从“硬”到“软”、从“宏观”到“微观”的、光谱式的“工具箱”。</w:t>
      </w:r>
    </w:p>
    <w:p w14:paraId="7E6A4010">
      <w:pPr>
        <w:pStyle w:val="6"/>
        <w:bidi w:val="0"/>
        <w:rPr>
          <w:rFonts w:hint="eastAsia"/>
          <w:lang w:val="en-US" w:eastAsia="zh-CN"/>
        </w:rPr>
      </w:pPr>
      <w:r>
        <w:rPr>
          <w:rFonts w:hint="eastAsia"/>
          <w:lang w:val="en-US" w:eastAsia="zh-CN"/>
        </w:rPr>
        <w:t>定量指标的革新：从“产出”到“健康”</w:t>
      </w:r>
    </w:p>
    <w:p w14:paraId="3AAE94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便是在定量指标的领域，我们也需要一场深刻的思维革命。传统的定量指标，大多是“产出导向”（Output-oriented）的，它们衡量的是一个系统“生产”了多少东西（如GDP、销售额、论文发表数量）。而新的定量指标，必须转向“健康导向”（Health-oriented），它们衡量的是一个系统本身的活力、韧性和可持续性。</w:t>
      </w:r>
    </w:p>
    <w:p w14:paraId="49228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173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生态资本的健康指标：</w:t>
      </w:r>
    </w:p>
    <w:p w14:paraId="1CA373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存量/流量比：对于可再生资源（如渔业、森林、地下水），一个关键的健康指标是其存量与年度最大可再生开采量（MSY）之间的比率。一个健康的系统，其存量应远高于能够维持MSY的水平。</w:t>
      </w:r>
    </w:p>
    <w:p w14:paraId="459DF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网络分析（ENA）：借鉴生态学的ENA模型，我们可以量化一个生态系统（或一个以此为基础的经济系统）的整体健康状况。例如，我们可以计算其总系统吞吐量（TST，衡量系统总活力的指标）、循环指数（FCI，衡量系统内部物质循环利用效率的指标），以及系统的组织化程度和冗余度。这些指标，共同构成了一幅关于系统成熟度与韧性的量化图景。</w:t>
      </w:r>
    </w:p>
    <w:p w14:paraId="226E7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物质流分析（MFA）：通过追踪一个经济体（从一个城市到一个国家）中关键物质（如水、碳、氮、磷）的输入、输出和内部循环，MFA可以清晰地揭示其新陈代谢的健康状况，识别出资源浪费和污染的症结所在。</w:t>
      </w:r>
    </w:p>
    <w:p w14:paraId="6E323C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FFE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社会资本的健康指标：</w:t>
      </w:r>
    </w:p>
    <w:p w14:paraId="72EFCD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网络密度与中心度：运用社会网络分析（SNA）的方法，我们可以量化一个社群或组织内部连接的紧密程度（密度）以及关键节点的中心性。一个健康的社会网络，通常兼具高密度的小团体（提供深度支持）和连接不同团体的“弱连接”（提供信息桥梁）。</w:t>
      </w:r>
    </w:p>
    <w:p w14:paraId="7BBE6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信任半径（Radius of Trust）：通过调查，我们可以测量一个社会中信任所能延伸的范围——是从仅限于家人朋友，到可以延伸至邻里社区，再到可以涵盖陌生人乃至整个国家。信任半径的扩大，是社会资本健康的重要标志。</w:t>
      </w:r>
    </w:p>
    <w:p w14:paraId="72D3FA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基尼系数与财富分配：收入与财富的极端不平等，是侵蚀社会信任、破坏社会凝聚力的强大腐蚀剂。因此，衡量不平等程度的基尼系数等指标，必须被视为核心的社会资本健康指标。</w:t>
      </w:r>
    </w:p>
    <w:p w14:paraId="2769C9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694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认知/心理资本的健康指标：</w:t>
      </w:r>
    </w:p>
    <w:p w14:paraId="5F860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间分配研究：通过“时间日记”等方法，我们可以量化地追踪人们如何分配他们最稀缺的资源——时间。花在有意义的创造性工作、深度社交、以及无目的的“可用余量”上的时间比例，是衡量认知与心理资本健康的关键先行指标。</w:t>
      </w:r>
    </w:p>
    <w:p w14:paraId="38DB60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压力与倦怠指数：通过对人群中皮质醇等压力荷尔蒙水平的生理测量，结合关于工作倦怠、焦虑和抑郁的主观问卷调查，我们可以建立一个社会的“集体压力仪表盘”。</w:t>
      </w:r>
    </w:p>
    <w:p w14:paraId="652B3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流”体验频率：心理学家米哈里·契克森米哈赖所提出的“心流”（Flow）状态——即个体完全沉浸在一种高挑战、高技能的活动中所体验到的最优状态——是个人成长和内在满足感的关键。测量人们在工作和生活中体验到“心流”的频率，可以成为一个衡量认知与心理资本活力的创新指标。</w:t>
      </w:r>
    </w:p>
    <w:p w14:paraId="68F553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DC20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新的定量指标，其共同特征是，它们不再将系统视为一个追求单一产出最大化的“黑箱”，而是将其视为一个需要维持内部平衡与活力的“生命有机体”。它们将我们的注意力，从短期的“绩效”，引向了长期的“健康”。</w:t>
      </w:r>
    </w:p>
    <w:p w14:paraId="7F452792">
      <w:pPr>
        <w:pStyle w:val="6"/>
        <w:bidi w:val="0"/>
        <w:rPr>
          <w:rFonts w:hint="eastAsia"/>
          <w:lang w:val="en-US" w:eastAsia="zh-CN"/>
        </w:rPr>
      </w:pPr>
      <w:r>
        <w:rPr>
          <w:rFonts w:hint="eastAsia"/>
          <w:lang w:val="en-US" w:eastAsia="zh-CN"/>
        </w:rPr>
        <w:t>定性评估的复兴：故事、案例与意义</w:t>
      </w:r>
    </w:p>
    <w:p w14:paraId="63A7BD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然而，无论定量指标多么革新，它们都只能捕捉到价值光谱中那些可被量化的部分。对于那些更深层次的、与意义、文化和个体经验相关的价值维度，我们必须勇敢地复兴和拥抱定性评估（Qualitative Evaluation）的传统。</w:t>
      </w:r>
    </w:p>
    <w:p w14:paraId="4CC886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50BA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在一个被数字和模型所统治的时代，这无异于一场“异端”的宣告。但我们必须坚持：并非所有重要的东西都能被计算，也并非所有能被计算的东西都重要。</w:t>
      </w:r>
    </w:p>
    <w:p w14:paraId="4EF2D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A9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叙事与故事（Narratives and Stories）：人类是“讲故事的动物”。我们通过故事来理解世界、传递价值观、并构建集体认同。因此，收集和分析关于一个项目、一个组织或一个社区的“故事”，是评估其无形价值的、不可替代的方法。例如，要评估一个社区营造项目的社会资本影响，除了调查信任度的变化，我们更应该去收集那些关于“邻居们是如何开始相互帮助的”、“社区空间是如何改变了人们的日常交往”的具体故事。这些充满细节和情感的叙事，能够揭示出冰冷的数字所无法呈现的、价值生成的真实肌理。</w:t>
      </w:r>
    </w:p>
    <w:p w14:paraId="5FDCEF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民族志与参与式观察（Ethnography and Participant Observation）：要真正理解一个系统的内在运作逻辑和文化规范，评估者必须在某种程度上成为这个系统的“局内人”。民族志的方法，要求评估者长期地、沉浸式地进入田野，通过深度访谈、参与式观察，去捕捉那些“不言自明”的、隐藏在日常实践之中的价值判断和意义网络。这种“深描”（Thick Description），是理解一个组织文化健康与否、一个社区凝聚力强弱的最有力工具。</w:t>
      </w:r>
    </w:p>
    <w:p w14:paraId="06936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案例研究（Case Studies）：与追求统计学上“普遍规律”的大样本研究不同，深入的案例研究，旨在对一个独特的、具体的案例，进行整体性的、历史性的、情境化的理解。通过对一个成功的“生态村”、一个创新的“合作社”、或一个失败的“公共项目”进行细致的解剖，我们可以获得比任何回归分析都更深刻的、关于“什么在何种条件下为何起作用”的实践智慧。</w:t>
      </w:r>
    </w:p>
    <w:p w14:paraId="65C53A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FD3D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性评估的复兴，要求我们对“知识”和“证据”的定义，进行一次根本性的扩展。它要求我们承认，故事是数据，经验是证据，意义是事实。一个好的评估报告，应该像一部好的纪录片，它不仅呈现数据图表，更讲述动人的故事；它不仅给出分析结论，更引发深刻的反思。</w:t>
      </w:r>
    </w:p>
    <w:p w14:paraId="10B6DC86">
      <w:pPr>
        <w:pStyle w:val="6"/>
        <w:bidi w:val="0"/>
        <w:rPr>
          <w:rFonts w:hint="eastAsia"/>
          <w:lang w:val="en-US" w:eastAsia="zh-CN"/>
        </w:rPr>
      </w:pPr>
      <w:r>
        <w:rPr>
          <w:rFonts w:hint="eastAsia"/>
          <w:lang w:val="en-US" w:eastAsia="zh-CN"/>
        </w:rPr>
        <w:t>多元方法的整合：三角验证与价值制图</w:t>
      </w:r>
    </w:p>
    <w:p w14:paraId="54D96E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新的度量衡，其最终的艺术，在于如何将这些多元的、看似异质的定量与定性工具，智慧地整合（Triangulation）在一起。</w:t>
      </w:r>
    </w:p>
    <w:p w14:paraId="045410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三角验证（Triangulation）：这是社会科学研究中的一个经典概念，即从多个不同的角度、使用多种不同的方法，来观察同一个现象，以期获得一个更全面、更可靠的理解。例如，在评估一个教育改革项目时，我们可以同时使用：1）标准化的学生成绩测试（定量）；2）对教师和学生的深度访谈（定性）；3）课堂的民族志观察（定性）；4）毕业生的长期职业追踪数据（定量）。当来自这些不同渠道的证据，都指向同一个结论时，这个结论的可靠性就大大增强了。</w:t>
      </w:r>
    </w:p>
    <w:p w14:paraId="00D00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参与式价值制图（Participatory Value Mapping）：这是一种将多元评估方法与社区参与相结合的创新工具。例如，在进行一个区域的生态与文化价值评估时，我们可以组织社区居民，在一张大地图上，用不同颜色的图钉或标签，来标示出他们认为重要的地点——哪些地方是他们获取生计的来源，哪些地方承载着他们的集体记忆和文化认同，哪些地方是他们感到宁静和获得精神滋养的所在。这个共同“制图”的过程，本身就是一个价值发现和共识形成的过程。最终生成的这张“价值地图”，将定量（地理信息）与定性（居民的故事与情感）完美地结合在了一起。</w:t>
      </w:r>
    </w:p>
    <w:p w14:paraId="6D70C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1B20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新的度量衡，是一场持续的、永无止境的探索。它要求我们既要有科学家的严谨，又要有艺术家的敏感；既要掌握最新的数据分析技术，又要葆有倾听故事的谦逊之心。最重要的是，它要求我们放弃那种寻找“唯一客观真理”的傲慢，转而接受一种更谦逊的姿态：我们所有的评估，都只是对一个无限复杂的、动态生成的价值世界的一次不完美的、有偏见的、但却充满诚意的“观察”。而要让这次观察尽可能地接近智慧，我们绝不能独自进行。</w:t>
      </w:r>
    </w:p>
    <w:p w14:paraId="603CFF52">
      <w:pPr>
        <w:pStyle w:val="5"/>
        <w:bidi w:val="0"/>
        <w:rPr>
          <w:rFonts w:hint="eastAsia" w:ascii="宋体" w:hAnsi="宋体" w:eastAsia="宋体" w:cs="宋体"/>
          <w:sz w:val="24"/>
          <w:lang w:val="en-US" w:eastAsia="zh-CN"/>
        </w:rPr>
      </w:pPr>
      <w:r>
        <w:rPr>
          <w:rFonts w:hint="eastAsia"/>
          <w:lang w:val="en-US" w:eastAsia="zh-CN"/>
        </w:rPr>
        <w:t>参与式评估与协商民主</w:t>
      </w:r>
    </w:p>
    <w:p w14:paraId="294F8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在确立了新的、多维的度量衡之后，我们必须接着回答一个更具政治性的问题：谁，有权使用这些度量衡？谁，来定义评估的标准、进行评估的过程、并解释评估的结果？</w:t>
      </w:r>
    </w:p>
    <w:p w14:paraId="09876C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6B0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评估体系的另一个根本缺陷，在于其精英主义和技术官僚主义的本质。评估，被视为一个由外部专家、管理者或政府官员所主导的、自上而下的过程。被评估的对象——无论是社区居民、一线员工还是普通公民——都只是被动的、被研究的“客体”，是需要被填写在问卷上的“数据点”。</w:t>
      </w:r>
    </w:p>
    <w:p w14:paraId="199BA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06D6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不仅在伦理上是不公正的（它剥夺了人们对自己事务的发言权），在实践上也是愚蠢的。因为它系统性地忽略了一个最宝贵的、用于评估的信息来源——那些身处具体情境之中的、拥有“在地知识”（Local Knowledge）和“生活经验”（Lived Experience）的利益相关者自身的洞见。</w:t>
      </w:r>
    </w:p>
    <w:p w14:paraId="18AA4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BCC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因此，“评估的艺术”的第二个核心支柱，是从专家主导的评估，转向“参与式评估”（Participatory Evaluation）与“协商民主”（Deliberative Democracy）。</w:t>
      </w:r>
    </w:p>
    <w:p w14:paraId="16B8F62C">
      <w:pPr>
        <w:pStyle w:val="6"/>
        <w:bidi w:val="0"/>
        <w:rPr>
          <w:rFonts w:hint="eastAsia"/>
          <w:lang w:val="en-US" w:eastAsia="zh-CN"/>
        </w:rPr>
      </w:pPr>
      <w:r>
        <w:rPr>
          <w:rFonts w:hint="eastAsia"/>
          <w:lang w:val="en-US" w:eastAsia="zh-CN"/>
        </w:rPr>
        <w:t>评估的民主化：为何必须参与？</w:t>
      </w:r>
    </w:p>
    <w:p w14:paraId="0F431C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将评估过程向所有关键的利益相关者开放，至少有三个不可替代的理由：</w:t>
      </w:r>
    </w:p>
    <w:p w14:paraId="1565E9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为了更智慧的评估（Smarter Evaluation）：专家们或许掌握着理论模型和分析技术，但他们往往缺乏对一个具体系统（如一个社区、一个组织）内部那些微妙的、非正式的、历史形成的运作逻辑的理解。只有那些生活和工作于其中的人，才真正了解“事情是如何在这里运作的”。将他们的“在地知识”与专家的“专业知识”相结合，才能产生一个更全面、更准确、更贴近现实的评估。</w:t>
      </w:r>
    </w:p>
    <w:p w14:paraId="5D467A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为了更合法的评估（More Legitimate Evaluation）：一个由外部专家单方面做出的评估结论，无论多么“科学”，都很难被被评估者所真正地接受和内化。它往往会引发抵触、猜疑和形式主义的应对。相反，当人们从一开始就参与到评估标准和过程的设计中时，他们会感到自己是这个过程的“共同主人”。他们会更愿意相信评估结果的公正性，也更愿意为后续的改进措施，贡献自己的精力和智慧。参与，是建立信任和“主人翁意识”的唯一途径。</w:t>
      </w:r>
    </w:p>
    <w:p w14:paraId="3FFC23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为了更具赋能性的评估（More Empowering Evaluation）：参与式评估的最终目的，不仅仅是为了得出一个“评估报告”。它本身，就是一个集体学习、能力建设和社群赋能的过程。在这个过程中，参与者们学会了如何清晰地表达自己的价值观，如何倾听和理解不同的观点，如何基于证据进行理性的协商，以及如何将分歧转化为创造性的集体行动方案。评估，从一个静态的“评判”行为，转化为一个动态的、促进系统自我演化的“催化”行为。</w:t>
      </w:r>
    </w:p>
    <w:p w14:paraId="30782F25">
      <w:pPr>
        <w:pStyle w:val="6"/>
        <w:bidi w:val="0"/>
        <w:rPr>
          <w:rFonts w:hint="eastAsia"/>
          <w:lang w:val="en-US" w:eastAsia="zh-CN"/>
        </w:rPr>
      </w:pPr>
      <w:r>
        <w:rPr>
          <w:rFonts w:hint="eastAsia"/>
          <w:lang w:val="en-US" w:eastAsia="zh-CN"/>
        </w:rPr>
        <w:t>参与式评估的实践光谱</w:t>
      </w:r>
    </w:p>
    <w:p w14:paraId="1CE3F5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“参与”并非一个非黑即白的概念，它存在着一个从浅到深的光谱。一个真正的参与式评估，应该致力于向光谱的更深层次迈进。</w:t>
      </w:r>
    </w:p>
    <w:p w14:paraId="78031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层次一：告知（Informing）：这是最浅的参与。评估方仅仅是将评估的计划和结果，单向地告知利益相关者。</w:t>
      </w:r>
    </w:p>
    <w:p w14:paraId="025B4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层次二：咨询（Consulting）：评估方通过问卷、访谈或听证会等形式，征求利益相关者的意见，但最终的决策权仍完全掌握在自己手中。</w:t>
      </w:r>
    </w:p>
    <w:p w14:paraId="5E086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层次三：协作（Collaborating）：评估方与利益相关者，在评估的某些阶段（如设计问卷、解释数据）进行合作，共同完成任务。</w:t>
      </w:r>
    </w:p>
    <w:p w14:paraId="626317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层次四：共同决策（Co-deciding）：评估方与利益相关者，共同组成一个“评估委员会”，在评估的全过程——从定义问题、设定标准，到收集分析数据、撰写报告、提出建议——都拥有平等的决策权。</w:t>
      </w:r>
    </w:p>
    <w:p w14:paraId="3E89E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层次五：公民主导（Citizen-led）：这是最深的参与。整个评估过程，由利益相关者社群自身来发起、设计和执行，外部专家只扮演技术顾问或协助者的角色。</w:t>
      </w:r>
    </w:p>
    <w:p w14:paraId="5B5231FE">
      <w:pPr>
        <w:pStyle w:val="6"/>
        <w:bidi w:val="0"/>
        <w:rPr>
          <w:rFonts w:hint="eastAsia"/>
          <w:lang w:val="en-US" w:eastAsia="zh-CN"/>
        </w:rPr>
      </w:pPr>
      <w:r>
        <w:rPr>
          <w:rFonts w:hint="eastAsia"/>
          <w:lang w:val="en-US" w:eastAsia="zh-CN"/>
        </w:rPr>
        <w:t>协商民主：高质量参与的保障</w:t>
      </w:r>
    </w:p>
    <w:p w14:paraId="2CA69A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然而，仅仅将人们聚集在一起，并不能自动地产生智慧的集体决策。一个设计拙劣的参与过程，很可能被声音最大的人、最有权势的群体或最极端的观点所劫持。因此，参与式评估必须与协商民主（Deliberative Democracy）的原则和方法相结合。</w:t>
      </w:r>
    </w:p>
    <w:p w14:paraId="5ABB72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BAD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协商民主的核心，不在于简单的“投票”或“少数服从多数”，而在于创造一个理性的、包容的、相互尊重的公共审议（Public Deliberation）空间。在这个空间里，参与者被要求：</w:t>
      </w:r>
    </w:p>
    <w:p w14:paraId="1C671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提供理由：他们不能仅仅表达自己的偏好，还必须为自己的观点，提供可以被他人所理解和检视的理由。</w:t>
      </w:r>
    </w:p>
    <w:p w14:paraId="67C63D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倾听他人：他们必须以一种开放和同理的心态，去认真地倾听和理解那些与自己不同的观点和经验。</w:t>
      </w:r>
    </w:p>
    <w:p w14:paraId="25D35F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寻求共识：对话的目标，不是为了“赢”，而是为了在充分理解彼此差异的基础上，去寻找那个能够最大化地回应所有人核心关切的、更高层次的“共同立场”。</w:t>
      </w:r>
    </w:p>
    <w:p w14:paraId="7A23C1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F9C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为了创造这样的审议空间，我们可以运用一系列成熟的“对话技术”，如公民大会（Citizens' Assembly）、共识会议（Consensus Conference）、开放空间技术（Open Space Technology）等。这些技术，通过精心的议程设计、中立的主持人引导、以及小组讨论与全体分享的结合，能够有效地将一个多元化的群体，引导向富有成效的集体思考。</w:t>
      </w:r>
    </w:p>
    <w:p w14:paraId="6F757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E12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在决定一个城市未来的能源政策时，我们不再仅仅依赖专家的成本效益分析报告。取而代之的，我们随机地抽选100名代表不同背景的市民，组成一个“气候公民大会”。在几个月的时间里，他们将系统地听取来自科学家、企业家、环保组织和社区代表等多方的证据和证词，然后在专业主持人的引导下，进行深入的、理性的协商，并最终形成一份代表着这个城市“深思熟虑后的民意”的政策建议报告。</w:t>
      </w:r>
    </w:p>
    <w:p w14:paraId="3514A5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6C0F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评估的艺术在社会宏观决策层面的终极体现。它将评估，从一个封闭的、技术官僚的“黑箱”，转变为一个开放的、民主的、持续学习的“公共课堂”。它所产生的，将不仅仅是一份更智慧、更合法的评估报告，更是一个更成熟、更负责任、更有能力进行自我治理的公民社会。</w:t>
      </w:r>
    </w:p>
    <w:p w14:paraId="0F63BC0E">
      <w:pPr>
        <w:pStyle w:val="5"/>
        <w:bidi w:val="0"/>
        <w:rPr>
          <w:rFonts w:hint="eastAsia" w:ascii="宋体" w:hAnsi="宋体" w:eastAsia="宋体" w:cs="宋体"/>
          <w:sz w:val="24"/>
          <w:lang w:val="en-US" w:eastAsia="zh-CN"/>
        </w:rPr>
      </w:pPr>
      <w:r>
        <w:rPr>
          <w:rFonts w:hint="eastAsia"/>
          <w:lang w:val="en-US" w:eastAsia="zh-CN"/>
        </w:rPr>
        <w:t>建立容错机制：将“最优失败路径”作为评估标准</w:t>
      </w:r>
    </w:p>
    <w:p w14:paraId="126F13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我们已经拥有了新的度量衡和新的评估过程。然而，即便如此，我们仍然面临着一个无法回避的、根本性的挑战：未来是不可预测的。</w:t>
      </w:r>
    </w:p>
    <w:p w14:paraId="603E8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A86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我们生活在一个复杂的世界中，充满了“未知的未知”（Unknown Unknowns）和“黑天鹅”事件。无论我们的模型多么精密，我们的协商多么充分，我们所有的评估和决策，都只是基于当下信息的一种“有根据的猜测”。失败，不是一种可能性，而是一种必然性。</w:t>
      </w:r>
    </w:p>
    <w:p w14:paraId="00F78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0CB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评估体系，对“失败”持有一种深深的恐惧和敌意。它追求的是一次性的、静态的“最优解”。一个项目或一项政策，一旦被评估为“失败”，其结果往往是惩罚、指责和项目的终结。这种对失败的“零容忍”文化，导致了一种极其有害的行为模式：</w:t>
      </w:r>
    </w:p>
    <w:p w14:paraId="5B4987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决策者倾向于选择那些最保守、最不可能出错、但同时也最平庸的方案。</w:t>
      </w:r>
    </w:p>
    <w:p w14:paraId="489C5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执行者倾向于隐藏问题、报喜不报忧，以避免承担失败的责任。</w:t>
      </w:r>
    </w:p>
    <w:p w14:paraId="23A3AE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整个系统丧失了从失败中学习和适应的能力，倾向于在错误的道路上越走越远，直到最终酿成不可挽回的灾难。</w:t>
      </w:r>
    </w:p>
    <w:p w14:paraId="7662F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8A13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因此，“评估的艺术”的第三个、也是最具颠覆性的支柱，是从追求“最优解”，转向建立“容错机制”（Error-tolerant Mechanisms）。它要求我们对“失败”，进行一次彻底的重新评估。</w:t>
      </w:r>
    </w:p>
    <w:p w14:paraId="45DC1281">
      <w:pPr>
        <w:pStyle w:val="6"/>
        <w:bidi w:val="0"/>
        <w:rPr>
          <w:rFonts w:hint="eastAsia"/>
          <w:lang w:val="en-US" w:eastAsia="zh-CN"/>
        </w:rPr>
      </w:pPr>
      <w:r>
        <w:rPr>
          <w:rFonts w:hint="eastAsia"/>
          <w:lang w:val="en-US" w:eastAsia="zh-CN"/>
        </w:rPr>
        <w:t>失败的价值：演化的引擎</w:t>
      </w:r>
    </w:p>
    <w:p w14:paraId="57F2FC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在所有复杂的适应性系统（如生物演化、科学进步、个人成长）中，失败，都扮演着一个至关重要的、创造性的角色。</w:t>
      </w:r>
    </w:p>
    <w:p w14:paraId="40C16D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失败是信息：每一次失败，都是一次与现实世界的碰撞，它以一种无可辩驳的方式，告诉我们“这条路走不通”。失败，是纠正我们错误的世界模型、获得关于现实世界真实反馈的最宝贵信息来源。</w:t>
      </w:r>
    </w:p>
    <w:p w14:paraId="3F93C4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失败是探索：在一个复杂的“可能性空间”中，要找到通往更高峰的路径，唯一的办法，就是进行大量的、小规模的“试错”（Trial and Error）。绝大多数的尝试，都注定会失败。但正是这些“失败的探索”，为我们排除了大量的错误路径，并偶尔地，为我们揭示出一条通往颠覆性创新的、意想不到的道路。</w:t>
      </w:r>
    </w:p>
    <w:p w14:paraId="03CF9B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失败是韧性：一个从未经历过失败的系统，是一个极其脆弱的系统。它就像一个在无菌环境中长大的孩子，对任何微小的病毒都缺乏免疫力。而一个经历过一系列可控的、非致命性失败的系统，则会不断地学习、调整和强化自身，从而建立起应对更大冲击的“免疫力”和“韧性”。</w:t>
      </w:r>
    </w:p>
    <w:p w14:paraId="473E5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F9FF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因此，一个智慧的评估体系，其目标，不应是“消除失败”，而应是“智慧地失败”（Failing Intelligently）。即，如何设计出一种机制，让我们能够以尽可能低的成本、尽可能快地、从尽可能多的失败中学到尽可能多的东西。</w:t>
      </w:r>
    </w:p>
    <w:p w14:paraId="294BE99E">
      <w:pPr>
        <w:pStyle w:val="6"/>
        <w:bidi w:val="0"/>
        <w:rPr>
          <w:rFonts w:hint="eastAsia"/>
          <w:lang w:val="en-US" w:eastAsia="zh-CN"/>
        </w:rPr>
      </w:pPr>
      <w:r>
        <w:rPr>
          <w:rFonts w:hint="eastAsia"/>
          <w:lang w:val="en-US" w:eastAsia="zh-CN"/>
        </w:rPr>
        <w:t>“最优失败路径”：一个颠覆性的评估标准</w:t>
      </w:r>
    </w:p>
    <w:p w14:paraId="75D4E9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为了实现“智慧地失败”，我建议引入一个全新的、颠覆性的评估标准，来补充甚至部分取代传统的“投资回报率”（ROI）或“成本效益分析”。这个新标准，我称之为“最优失败路径”（Optimal Failure Path）。</w:t>
      </w:r>
    </w:p>
    <w:p w14:paraId="0D342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AF1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在评估一个项目、一项投资或一项政策时，除了问“它成功的可能性有多大？成功的回报有多高？”之外，我们还必须问一组全新的问题：</w:t>
      </w:r>
    </w:p>
    <w:p w14:paraId="71F970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如果它失败了，我们能承受其最坏的后果吗？（可承受性）</w:t>
      </w:r>
    </w:p>
    <w:p w14:paraId="1EB6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如果它失败了，我们能否清晰地、快速地知道它失败了？（可检测性）</w:t>
      </w:r>
    </w:p>
    <w:p w14:paraId="3494DC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如果它失败了，我们能否从中获得有价值的、可用于指导未来决策的信息？（信息价值）</w:t>
      </w:r>
    </w:p>
    <w:p w14:paraId="1FB5B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如果它失败了，这个失败本身，是否会为其他相关的探索，创造出新的、意想不到的可能性？（期权价值）</w:t>
      </w:r>
    </w:p>
    <w:p w14:paraId="3FC4A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53FA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一个具备“最优失败路径”的方案，是这样一个方案：它的失败，是可控的、信息丰富的、并能为未来创造出更多可能性的。</w:t>
      </w:r>
    </w:p>
    <w:p w14:paraId="6F7A42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50E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让我们来看一个对比：</w:t>
      </w:r>
    </w:p>
    <w:p w14:paraId="46B830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差的失败路径”的例子：投资数十亿美元，在一个生态敏感区，建设一个巨型的、技术未经充分验证的核电站。如果它成功了，回报或许很高。但如果它失败了（如发生核泄漏），其后果是灾难性的、不可逆的（低可承受性）；失败的原因可能极其复杂，难以在短期内查明（低可检测性）；它所提供的教训，除了“不要这么做”之外，可能非常有限（低信息价值）；它会永久性地污染一片土地，关闭而非开启未来的可能性（负期权价值）。</w:t>
      </w:r>
    </w:p>
    <w:p w14:paraId="4F01D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失败路径”的例子：在一个城市的不同社区，同时资助十个小型的、由社区主导的、采用不同技术和模式的“城市农业”实验项目。我们预先就知道，其中大部分项目，可能因为各种原因而失败。但任何一个项目的失败，其成本都是有限的、局部的（高可承受性）；我们可以通过紧密的跟踪和参与式评估，快速地了解其失败的原因（高可检测性）；每一个失败的案例，都会为我们提供关于“在何种社区、何种模式更可行”的宝贵数据（高信息价值）；即使项目本身失败了，它所建立的社区网络、所培养的技能、所进行的公众教育，也可能在未来以意想不到的方式开花结果（高期权价值）。</w:t>
      </w:r>
    </w:p>
    <w:p w14:paraId="69C730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4412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将“最优失败路径”作为核心评估标准，将从根本上改变我们的决策偏好。它将引导我们：</w:t>
      </w:r>
    </w:p>
    <w:p w14:paraId="7D8158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从“孤注一掷”的大型项目，转向“多样化投资组合”的小型实验。</w:t>
      </w:r>
    </w:p>
    <w:p w14:paraId="75B8C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从追求“预测与控制”，转向追求“适应与演化”。</w:t>
      </w:r>
    </w:p>
    <w:p w14:paraId="2F8C2D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从“避免犯错”，转向“拥抱学习”。</w:t>
      </w:r>
    </w:p>
    <w:p w14:paraId="62332B35">
      <w:pPr>
        <w:pStyle w:val="6"/>
        <w:bidi w:val="0"/>
        <w:rPr>
          <w:rFonts w:hint="eastAsia"/>
          <w:lang w:val="en-US" w:eastAsia="zh-CN"/>
        </w:rPr>
      </w:pPr>
      <w:r>
        <w:rPr>
          <w:rFonts w:hint="eastAsia"/>
          <w:lang w:val="en-US" w:eastAsia="zh-CN"/>
        </w:rPr>
        <w:t>建立制度化的容错机制</w:t>
      </w:r>
    </w:p>
    <w:p w14:paraId="10A88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要将这种拥抱失败的文化，落实到制度层面，我们需要建立一系列具体的容错机制：</w:t>
      </w:r>
    </w:p>
    <w:p w14:paraId="04495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验区”与“监管沙盒”：在推行一项重大的、充满不确定性的改革之前，先在有限的范围内（如一个特定的城市或行业）建立“实验区”，允许其在受保护的环境下进行试错，并对其过程和结果进行严密的评估。</w:t>
      </w:r>
    </w:p>
    <w:p w14:paraId="3E1E9D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“失败报告”与“复盘文化”：在组织内部，建立一种不以追究责任为目的、而以萃取教训为目的的“复盘”（After Action Review）文化。鼓励团队在项目失败后，诚实地、深入地分析失败的原因，并将其经验教训，转化为组织共享的知识资产。</w:t>
      </w:r>
    </w:p>
    <w:p w14:paraId="583FF0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为“可用余量”提供预算：在资源分配上，必须制度性地、有意识地，为那些没有明确短期产出目标的、探索性的、高风险的“可用余量”项目，提供专门的预算和空间。</w:t>
      </w:r>
    </w:p>
    <w:p w14:paraId="50B0BAD6">
      <w:pPr>
        <w:pStyle w:val="5"/>
        <w:bidi w:val="0"/>
        <w:rPr>
          <w:rFonts w:hint="eastAsia" w:ascii="宋体" w:hAnsi="宋体" w:eastAsia="宋体" w:cs="宋体"/>
          <w:sz w:val="24"/>
          <w:lang w:val="en-US" w:eastAsia="zh-CN"/>
        </w:rPr>
      </w:pPr>
      <w:r>
        <w:rPr>
          <w:rFonts w:hint="eastAsia"/>
          <w:lang w:val="en-US" w:eastAsia="zh-CN"/>
        </w:rPr>
        <w:t>结论：从评估的科学，到评估的智慧</w:t>
      </w:r>
    </w:p>
    <w:p w14:paraId="06338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为“评估的艺术”，描绘了其三个核心支柱：以“健康”为导向的、定性与定量结合的新度量衡；以“在地知识”与“集体智慧”为核心的参与式评估与协商民主；以及以“智慧地失败”为目标的容错机制。</w:t>
      </w:r>
    </w:p>
    <w:p w14:paraId="18AF2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BD5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这三个支柱，共同将评估，从一门追求客观、精确、最优解的“科学”，转变为一门拥抱多元、参与、不确定性的“智慧”。</w:t>
      </w:r>
    </w:p>
    <w:p w14:paraId="32CFA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458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新的智慧，要求我们放弃作为“全知工程师”的幻觉，转而接受我们作为“谦逊园丁”的真实角色。一个园丁，他无法精确地控制每一颗种子的生长，但他可以努力地去改善土壤（新的度量衡），可以仔细地倾听植物的需求（参与式评估），也可以通过多样化种植和允许自然的淘汰，来建立一个更能抵抗病虫害的、充满韧性的花园（容错机制）。</w:t>
      </w:r>
    </w:p>
    <w:p w14:paraId="4645EF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90F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评估的智慧，是“作为观察者的经济学”在实践层面的最终体现。它将我们对价值的理解——作为一种动态的、在关系中生成的、充满可能性的存在——转化为一套具体的、可操作的、旨在培育一个更健康、更智慧、也更具生命力的世界的行动指南。</w:t>
      </w:r>
    </w:p>
    <w:p w14:paraId="2BF3F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289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对“评估什么”和“如何评估”的重构之后，我们现在已经拥有了一幅新地图和一套新的航行工具。在本书的最后一部分，我们将把目光投向地平线，去探索那些正在涌现的、已经开始在实践这门新艺术的“新大陆”——那些预示着一种后资本主义经济可能形态的、激动人心的实验与萌芽。</w:t>
      </w:r>
    </w:p>
    <w:p w14:paraId="0FB77AB8">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21" w:name="_Toc279846273"/>
      <w:r>
        <w:rPr>
          <w:rFonts w:hint="eastAsia" w:ascii="宋体" w:hAnsi="宋体" w:eastAsia="宋体" w:cs="宋体"/>
          <w:lang w:val="en-US" w:eastAsia="zh-CN"/>
        </w:rPr>
        <w:t>第三部分：分布式的未来——后资本主义的实践蓝图</w:t>
      </w:r>
      <w:bookmarkEnd w:id="21"/>
    </w:p>
    <w:p w14:paraId="631DA445">
      <w:pPr>
        <w:rPr>
          <w:rFonts w:hint="eastAsia" w:ascii="宋体" w:hAnsi="宋体" w:eastAsia="宋体" w:cs="宋体"/>
          <w:lang w:val="en-US" w:eastAsia="zh-CN"/>
        </w:rPr>
      </w:pPr>
      <w:r>
        <w:rPr>
          <w:rFonts w:hint="eastAsia" w:ascii="宋体" w:hAnsi="宋体" w:eastAsia="宋体" w:cs="宋体"/>
        </w:rPr>
        <w:t>Part III: The Distributed Future – A Practical Blueprint for Post-Capitalism</w:t>
      </w:r>
    </w:p>
    <w:p w14:paraId="44025EC7">
      <w:pPr>
        <w:pStyle w:val="4"/>
        <w:bidi w:val="0"/>
        <w:rPr>
          <w:rFonts w:hint="eastAsia" w:ascii="宋体" w:hAnsi="宋体" w:eastAsia="宋体" w:cs="宋体"/>
          <w:lang w:val="en-US" w:eastAsia="zh-CN"/>
        </w:rPr>
      </w:pPr>
      <w:bookmarkStart w:id="22" w:name="_Toc387123381"/>
      <w:r>
        <w:rPr>
          <w:rFonts w:hint="eastAsia" w:ascii="宋体" w:hAnsi="宋体" w:eastAsia="宋体" w:cs="宋体"/>
          <w:lang w:val="en-US" w:eastAsia="zh-CN"/>
        </w:rPr>
        <w:t>第九章：新共识的技术基底——信任的机器与透明的契约</w:t>
      </w:r>
      <w:bookmarkEnd w:id="22"/>
    </w:p>
    <w:p w14:paraId="74B0B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前两个部分，我们完成了一场从“批判”到“重构”的深刻思想旅程。我们首先拆解了现代经济学那座建立在“客观价值”幻象之上的大厦，揭示了其评估体系如何导致了“伟大的窄化”与系统性的失衡。接着，我们开启了“价值的回归”，从哲学层面将价值重构为一种“动态共识”，并在此基础上，绘制了一幅以多维财富光谱为内容、以动态观察艺术为方法的全新“价值地图”。</w:t>
      </w:r>
    </w:p>
    <w:p w14:paraId="3397F8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E5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拥有了一个关于后资本主义经济的“为什么”（Why）和“是什么”（What）。我们知道，我们为什么需要一场深刻的范式革命，也知道这场革命所指向的，是一个什么样的、更丰富、更多元的价值世界。然而，一个最关键、也最困难的问题，仍然悬而未决——“如何实现”（How）？</w:t>
      </w:r>
    </w:p>
    <w:p w14:paraId="400893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330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美好的愿景，若没有通往它的、坚实可靠的路径，便只能是乌托邦式的空想。要将我们所构想的那个以多维价值为核心、以参与式评估为过程的经济模式，从理论蓝图转化为现实，我们必须找到能够支撑其运行的、全新的制度与技术基础设施。</w:t>
      </w:r>
    </w:p>
    <w:p w14:paraId="50544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6AF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本章，以及整个第三部分，便是要开始铺设这条通往“分布式未来”的道路。我们将聚焦于那些正在涌现的、可能为一场深刻的社会经济变革提供“技术基底”（Technological Substrate）的新兴技术。我们将论证，以分布式账本技术（DLT）和智能合约（Smart Contracts）为代表的“加密技术栈”（Crypto Stack），尽管在其当前的发展阶段充满了投机泡沫与混乱，但其核心的技术原语（technological primitives），却蕴含着从根本上重塑我们社会构建信任、共识与协作方式的巨大潜力。</w:t>
      </w:r>
    </w:p>
    <w:p w14:paraId="28A1DD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047C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我们将揭示，这些技术，并非仅仅是关于“数字货币”或“金融投机”的工具。在更深的层面上，它们可以被理解为一种“信任的机器”（Trust Machines）和“透明的契约”（Transparent Covenants）。它们为我们提供了一种可能性：在没有一个中心化权威（如国家、银行、大型平台公司）进行担保和强制执行的情况下，构建起大规模、可信的、由规则所治理的协作网络。</w:t>
      </w:r>
    </w:p>
    <w:p w14:paraId="7DF971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9439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本章将分为三个部分，来层层深入地解剖这个新的技术基底：</w:t>
      </w:r>
    </w:p>
    <w:p w14:paraId="7B1BBF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我们将首先探讨分布式账本的核心机制，阐明它如何能够构建出一种不可篡改的、由网络参与者共同维护的“共识记录”。</w:t>
      </w:r>
    </w:p>
    <w:p w14:paraId="7EE639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接着，我们将分析智能合约的革命性潜力，即如何将复杂的社会经济规则，以自动化、透明化、可强制执行的代码形式，嵌入到这个共识记录之中。</w:t>
      </w:r>
    </w:p>
    <w:p w14:paraId="0C4C49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最后，我们将从一个更宏大的哲学与社会学视角，来审视这场技术对信任的重塑，探讨它如何可能引领我们从一个依赖“中心化权威”的信任模式，转向一个依赖“网络化验证”的新范式，以及这场深刻转变所带来的机遇与风险。</w:t>
      </w:r>
    </w:p>
    <w:p w14:paraId="730ABD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B58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强调的是，本章并非对技术的无条件唱颂。技术从来都不是中立的，它既可以成为解放的工具，也可以成为新的枷锁。我们的目的，是进行一次审慎而富有想象力的探索，去辨析这些新工具的真正潜力，并思考如何以一种符合我们价值追求的方式，去引导和塑造它们的发展方向。</w:t>
      </w:r>
    </w:p>
    <w:p w14:paraId="52764991">
      <w:pPr>
        <w:pStyle w:val="5"/>
        <w:bidi w:val="0"/>
        <w:rPr>
          <w:rFonts w:hint="eastAsia" w:ascii="宋体" w:hAnsi="宋体" w:eastAsia="宋体" w:cs="宋体"/>
          <w:sz w:val="24"/>
          <w:lang w:val="en-US" w:eastAsia="zh-CN"/>
        </w:rPr>
      </w:pPr>
      <w:r>
        <w:rPr>
          <w:rFonts w:hint="eastAsia"/>
          <w:lang w:val="en-US" w:eastAsia="zh-CN"/>
        </w:rPr>
        <w:t>分布式账本：构建不可篡改的“共识记录”</w:t>
      </w:r>
    </w:p>
    <w:p w14:paraId="2FE7A7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整个现代社会经济体系，都建立在一系列中心化的“账本”（Ledgers）之上。银行的账本，记录着我们的财富；政府的账本，记录着我们的身份和产权；公司的账本，记录着其资产与负债。这些账本，共同构成了我们社会的“现实记录”。我们之所以信任这些记录，是因为我们信任那个维护账本的中心化机构。</w:t>
      </w:r>
    </w:p>
    <w:p w14:paraId="68475E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26C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在第三章和第四章所分析的，这种对中心化权威的信任，是脆弱的、且常常被滥用。银行可能因为投机而破产，政府可能因为腐败而篡改记录，平台公司可能为了利润而操纵数据。当这些中心化的“记账员”失信于民时，整个社会的信任基础便会动摇。</w:t>
      </w:r>
    </w:p>
    <w:p w14:paraId="68BEF7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14C8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分布式账本技术（Distributed Ledger Technology, DLT），其最著名的实现便是区块链（Blockchain），正是为了解决这个“中心化信任”的根本问题而诞生的。它的核心目标，是创造出一种不需要中心化记账员，而是由网络中所有参与者共同维护、共同验证、且一旦写入便几乎不可篡改的“共享账本”。</w:t>
      </w:r>
    </w:p>
    <w:p w14:paraId="00EBF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05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这个看似简单的目标，其背后是一系列精妙的技术与博弈论设计的组合。要理解其革命性，我们必须深入其运作的核心机制。</w:t>
      </w:r>
    </w:p>
    <w:p w14:paraId="7EE7EF06">
      <w:pPr>
        <w:pStyle w:val="6"/>
        <w:bidi w:val="0"/>
        <w:rPr>
          <w:rFonts w:hint="eastAsia"/>
          <w:lang w:val="en-US" w:eastAsia="zh-CN"/>
        </w:rPr>
      </w:pPr>
      <w:r>
        <w:rPr>
          <w:rFonts w:hint="eastAsia"/>
          <w:lang w:val="en-US" w:eastAsia="zh-CN"/>
        </w:rPr>
        <w:t>“链”的结构：时间的单向箭头</w:t>
      </w:r>
    </w:p>
    <w:p w14:paraId="1F3BFC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块链的第一个核心创新，在于其数据的组织方式。它并非一个可以被随意修改的数据库表格，而是一个由“区块”（Blocks）通过密码学哈希（Hash）函数，按照时间顺序，一个接一个地链接起来的、只能追加写入（Append-only）的“链条”。</w:t>
      </w:r>
    </w:p>
    <w:p w14:paraId="4E4411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129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区块（Block）：可以被想象成账本的一页。它包含了一批在特定时间段内（如比特币的约10分钟）发生的新交易记录。</w:t>
      </w:r>
    </w:p>
    <w:p w14:paraId="628A4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哈希（Hash）：是一种密码学函数，它可以将任意长度的输入数据，转换成一个固定长度的、独一无二的“数字指纹”。任何对输入数据的微小改动，都会导致其哈希值发生天翻地覆的变化。</w:t>
      </w:r>
    </w:p>
    <w:p w14:paraId="5E2FE4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链接（Chaining）：每一个新的区块，在其“头部”（Header）信息中，都必须包含前一个区块的哈希值。这就好像每一页账本的页眉，都写着上一页的“指纹”。</w:t>
      </w:r>
    </w:p>
    <w:p w14:paraId="594043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5B1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这种“哈希链接”的结构，创造了一个强大的、内在的防篡改机制。想象一下，一个攻击者想要篡改历史记录中某个区块（比如第N个区块）里的一笔交易。</w:t>
      </w:r>
    </w:p>
    <w:p w14:paraId="0B649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他修改了第N个区块的数据，这将导致第N个区块的哈希值发生改变。</w:t>
      </w:r>
    </w:p>
    <w:p w14:paraId="07EABA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由于第N+1个区块的头部记录着第N个区块的“旧”哈希值，这个链接现在就“断裂”了。为了让链条重新接上，攻击者必须修改第N+1个区块的头部，使其包含第N个区块的“新”哈希值。</w:t>
      </w:r>
    </w:p>
    <w:p w14:paraId="61F375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然而，对第N+1个区块的修改，又会导致第N+1个区块自身的哈希值发生改变，从而使其与第N+2个区块的链接断裂。</w:t>
      </w:r>
    </w:p>
    <w:p w14:paraId="4EE719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以此类推，攻击者必须从他篡改的那个点开始，一直到最新的区块，将整条链上的所有后续区块，全部重新计算一遍哈希值。</w:t>
      </w:r>
    </w:p>
    <w:p w14:paraId="5FE26B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039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比特币这样的公有链中，要完成这个计算，需要付出极其高昂的、几乎不可能实现的代价（我们将在下一节讨论“共识机制”）。因此，区块链的数据结构，从物理上，为历史记录创造了一个强大的“时间单向箭头”。一旦信息被写入并被后续的区块所确认，它就获得了某种近乎“数字物理定律”般的不可篡改性（Immutability）。</w:t>
      </w:r>
    </w:p>
    <w:p w14:paraId="49F609A4">
      <w:pPr>
        <w:pStyle w:val="6"/>
        <w:bidi w:val="0"/>
        <w:rPr>
          <w:rFonts w:hint="eastAsia"/>
          <w:lang w:val="en-US" w:eastAsia="zh-CN"/>
        </w:rPr>
      </w:pPr>
      <w:r>
        <w:rPr>
          <w:rFonts w:hint="eastAsia"/>
          <w:lang w:val="en-US" w:eastAsia="zh-CN"/>
        </w:rPr>
        <w:t>“分布式”的架构：没有中心故障点</w:t>
      </w:r>
    </w:p>
    <w:p w14:paraId="6E359C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仅仅有“链”的结构是不够的。如果这条链只存在于一个中心化的服务器上，那么控制这个服务器的机构，仍然可以凭借其强大的计算能力，去重写整条链。</w:t>
      </w:r>
    </w:p>
    <w:p w14:paraId="31A4B1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315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因此，DLT的第二个核心创新，在于其“分布式”（Distributed）的网络架构。</w:t>
      </w:r>
    </w:p>
    <w:p w14:paraId="2FEFA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点对点网络（P2P Network）：区块链网络中，没有中心服务器。所有的参与者（被称为“节点”，Nodes）都是平等的，他们直接相互连接，形成一个去中心化的点对点网络。</w:t>
      </w:r>
    </w:p>
    <w:p w14:paraId="39540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账本的复制与同步：每一个节点，都保存着一份完整的、一模一样的区块链账本的副本。当一笔新的交易发生时，它会被广播到整个网络中。当一个新的区块被创建时，它也会被广播到网络中，由所有节点进行验证，并添加到各自的账本副本之上。</w:t>
      </w:r>
    </w:p>
    <w:p w14:paraId="1C5B00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29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这种“分布式”的架构，带来了两个至关重要的特性：</w:t>
      </w:r>
    </w:p>
    <w:p w14:paraId="2E6509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高可用性与抗审查性：由于账本存在于成千上万个独立的节点之上，因此不存在“中心故障点”（Single Point of Failure）。要想让这个系统停机，攻击者必须同时摧毁网络中绝大多数的节点，这在实践中几乎是不可能的。同样，任何一个政府或机构，都无法轻易地“关闭”这个系统，或阻止特定的交易被记录（抗审查性）。</w:t>
      </w:r>
    </w:p>
    <w:p w14:paraId="0B6E8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性与可审计性：在公有链（如比特币、以太坊）中，任何人都可以成为一个节点，下载完整的账本数据。这意味着，账本上的所有历史记录，都是公开的、透明的、可供任何人独立审计和验证的。当然，交易的参与方通常是以匿名的“地址”形式出现，从而在一定程度上保护了隐私。</w:t>
      </w:r>
    </w:p>
    <w:p w14:paraId="6664A21A">
      <w:pPr>
        <w:pStyle w:val="6"/>
        <w:bidi w:val="0"/>
        <w:rPr>
          <w:rFonts w:hint="eastAsia"/>
          <w:lang w:val="en-US" w:eastAsia="zh-CN"/>
        </w:rPr>
      </w:pPr>
      <w:r>
        <w:rPr>
          <w:rFonts w:hint="eastAsia"/>
          <w:lang w:val="en-US" w:eastAsia="zh-CN"/>
        </w:rPr>
        <w:t>“共识机制”：如何在没有权威的情况下达成一致？</w:t>
      </w:r>
    </w:p>
    <w:p w14:paraId="67B194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现在，我们来到了DLT技术中最核心、也最精妙的部分——共识机制（Consensus Mechanism）。</w:t>
      </w:r>
    </w:p>
    <w:p w14:paraId="715CB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C921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分布式的、由无数匿名参与者构成的网络中，我们如何能确保所有人都对“哪个版本的账本是真的”达成一致？我们如何能决定“由谁来创建下一个区块”？我们如何能防止恶意行为者（如试图进行“双花”攻击的人）向网络中写入虚假的记录？</w:t>
      </w:r>
    </w:p>
    <w:p w14:paraId="51C6EF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C1A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这个问题，在计算机科学中被称为“拜占庭将军问题”（Byzantine Generals Problem）。共识机制，就是用来解决这个问题的、结合了密码学、博弈论和经济激励设计的算法。不同的区块链，采用了不同的共识机制，其中最著名的是：</w:t>
      </w:r>
    </w:p>
    <w:p w14:paraId="54975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03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工作量证明（Proof-of-Work, PoW）：这是比特币所采用的、也是第一个被成功实现的共识机制。</w:t>
      </w:r>
    </w:p>
    <w:p w14:paraId="26EA2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制：网络中的“矿工”（Miners）们，相互竞争，试图第一个解决一个极其困难、但验证起来却很容易的数学难题（本质上是寻找一个符合特定条件的随机数）。这个过程，需要消耗巨大的计算能力和电力，因此被称为“工作量证明”。</w:t>
      </w:r>
    </w:p>
    <w:p w14:paraId="7AD515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激励：第一个解决难题的矿工，将获得创建下一个区块的权利，并得到一笔新创造的比特币和该区块内所有交易的手续费作为“区块奖励”。</w:t>
      </w:r>
    </w:p>
    <w:p w14:paraId="2E0CCE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性：这种机制的安全性，建立在“贪婪是好的”这一经济学假设之上。对于一个理性的矿工来说，诚实地参与竞争、赚取区块奖励，远比试图攻击网络要有利可图。要想成功地篡改历史记录（即完成我们之前所说的、重写整条链的计算），攻击者必须掌握全网51%以上的计算能力。在一个像比特币这样庞大的网络中，要获得如此规模的算力，其成本是天文数字，而且一旦攻击被发现，会导致比特币价格暴跌，使其攻击成本血本无归。PoW通过将“诚实”变成最有利可图的策略，来保证了整个网络的安全和共识的达成。</w:t>
      </w:r>
    </w:p>
    <w:p w14:paraId="369B9D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DF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权益证明（Proof-of-Stake, PoS）：这是以太坊（在2022年升级后）以及许多新兴区块链所采用的一种更节能的替代方案。</w:t>
      </w:r>
    </w:p>
    <w:p w14:paraId="1D032E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制：在PoS中，创建下一个区块的权利，不再通过计算能力的竞争来获得，而是根据参与者在网络中“质押”（Stake）的代币数量，来按概率进行随机选择。你质押的代币越多，你被选中成为“验证者”（Validator）的概率就越大。</w:t>
      </w:r>
    </w:p>
    <w:p w14:paraId="2644FE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与安全性：被选中的验证者，如果诚实地创建并验证了区块，将获得交易手续费作为奖励。但如果他们试图作恶（如验证一个无效的区块），他们所质押的代-币，将会被系统通过一种称为“罚没”（Slashing）的机制所没收。这种“将自己的身家性命押在网络上”的设计，同样使得“诚实”成为了最理性的选择。攻击网络，等同于烧掉自己的钱。</w:t>
      </w:r>
    </w:p>
    <w:p w14:paraId="3EA84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4A2F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无论是PoW还是PoS，其核心思想都是一致的：通过一种可验证的、高成本的“代价信号”（无论是消耗能源还是质押资本），来使得在分布式网络中达成诚实的共识，成为一种博弈论上的“纳什均衡”。</w:t>
      </w:r>
    </w:p>
    <w:p w14:paraId="3B1220AD">
      <w:pPr>
        <w:pStyle w:val="6"/>
        <w:bidi w:val="0"/>
        <w:rPr>
          <w:rFonts w:hint="eastAsia"/>
          <w:lang w:val="en-US" w:eastAsia="zh-CN"/>
        </w:rPr>
      </w:pPr>
      <w:r>
        <w:rPr>
          <w:rFonts w:hint="eastAsia"/>
          <w:lang w:val="en-US" w:eastAsia="zh-CN"/>
        </w:rPr>
        <w:t>“共识记录”的诞生</w:t>
      </w:r>
    </w:p>
    <w:p w14:paraId="058292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链式结构”、“分布式架构”和“共识机制”这三大支柱的结合，分布式账本技术，为我们创造出了一种全新的、前所未有的社会基础设施——一种不可篡改的、去中心化的、由网络自身所担保的“共识记录”（Consensus Record）。</w:t>
      </w:r>
    </w:p>
    <w:p w14:paraId="379D7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9245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这个“共识记录”，与我们之前所依赖的所有中心化账本，都有着本质的不同：</w:t>
      </w:r>
    </w:p>
    <w:p w14:paraId="3E3DCF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它的真实性，不再依赖于某个机构的信誉，而是依赖于数学、密码学和网络参与者的集体博弈。</w:t>
      </w:r>
    </w:p>
    <w:p w14:paraId="5A9481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它的维护权，不再被某个机构所垄断，而是分布在整个网络之中。</w:t>
      </w:r>
    </w:p>
    <w:p w14:paraId="013471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它的历史，是透明的、可追溯的、且一旦写入便成为“数字石头”般的存在。</w:t>
      </w:r>
    </w:p>
    <w:p w14:paraId="46BCB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3B9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所说的“信任的机器”。它并非要求我们去“信任”网络中的任何一个参与者，恰恰相反，它是在一个“零信任”（Zero-trust）的环境假设下，通过精巧的机制设计，硬生生地“制造”出了可信的结果。</w:t>
      </w:r>
    </w:p>
    <w:p w14:paraId="18D06B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64A4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共识记录”的诞生，其潜在的社会经济意涵是极其深远的。它为我们提供了一个坚实的、中立的、共享的“现实基底”。在这个基底之上，我们可以去记录和承载那些我们希望能够被永久保存、不被单方面篡改的、最重要的社会共识。</w:t>
      </w:r>
    </w:p>
    <w:p w14:paraId="7B6E89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687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例如，我们可以想象：</w:t>
      </w:r>
    </w:p>
    <w:p w14:paraId="7DD22E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一个土地产权登记系统，被记录在分布式账本上。这将使得产权记录公开透明，无法被腐败的官员所篡改，从而为发展中国家的农民，提供可靠的产权保障。</w:t>
      </w:r>
    </w:p>
    <w:p w14:paraId="623B9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一个供应链溯源系统，将一件商品从原材料产地到最终消费者手中的每一个环节，都记录在链上。这将使得消费者可以清晰地验证一件“有机食品”或“公平贸易咖啡”的真实性。</w:t>
      </w:r>
    </w:p>
    <w:p w14:paraId="1A2122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一个学历与资质认证系统，将个人的学习成果和专业认证，以加密凭证的形式，记录在链上。这将使得个人可以真正地拥有和掌控自己的身份数据，并能以一种可信的方式，向他人证明自己的能力。</w:t>
      </w:r>
    </w:p>
    <w:p w14:paraId="7ED6F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E025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然而，仅仅记录静态的“事实”，还远未发挥出DLT的全部潜力。其真正的革命性，在于当我们将动态的、可执行的“规则”，也嵌入到这个共-识记录之中时。这，便是智能合约将要开启的全新世界。</w:t>
      </w:r>
    </w:p>
    <w:p w14:paraId="53E1842A">
      <w:pPr>
        <w:pStyle w:val="5"/>
        <w:bidi w:val="0"/>
        <w:rPr>
          <w:rFonts w:hint="eastAsia" w:ascii="宋体" w:hAnsi="宋体" w:eastAsia="宋体" w:cs="宋体"/>
          <w:sz w:val="24"/>
          <w:lang w:val="en-US" w:eastAsia="zh-CN"/>
        </w:rPr>
      </w:pPr>
      <w:r>
        <w:rPr>
          <w:rFonts w:hint="eastAsia"/>
          <w:lang w:val="en-US" w:eastAsia="zh-CN"/>
        </w:rPr>
        <w:t>智能合约：规则框架的自动化与透明化</w:t>
      </w:r>
    </w:p>
    <w:p w14:paraId="49E8E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如果说分布式账本为我们提供了一张不可篡改的“纸”，那么智能合约（Smart Contracts），就是一支能够在这张纸上书写“会自动执行的契约”的笔。</w:t>
      </w:r>
    </w:p>
    <w:p w14:paraId="4AA7CC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977A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这个概念，最早由密码学家尼克·萨博在1994年提出，远早于区块链的诞生。他的核心思想是：能否将一份传统的法律合同的条款，翻译成一段计算机代码，并让这段代码在一个去中心化的网络中，像一个可信的、自动化的“第三方”，来强制执行这份合同？</w:t>
      </w:r>
    </w:p>
    <w:p w14:paraId="560A6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AB8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思想，在比特币的脚本语言中，得到了初步的、有限的实现。但直到2015年，以太坊（Ethereum）的诞生，才真正将智能合约的潜力，完全地释放了出来。以太坊，不仅仅是一个数字货币，它更是一个“世界计算机”（World Computer）——一个去中心化的、图灵完备的（Turing-complete）智能合约平台。任何人，都可以在以太坊的区块链上，编写和部署自己的、任意复杂的应用程序（被称为DApps, Decentralized Applications）。</w:t>
      </w:r>
    </w:p>
    <w:p w14:paraId="1194C0BA">
      <w:pPr>
        <w:pStyle w:val="6"/>
        <w:bidi w:val="0"/>
        <w:rPr>
          <w:rFonts w:hint="eastAsia"/>
          <w:lang w:val="en-US" w:eastAsia="zh-CN"/>
        </w:rPr>
      </w:pPr>
      <w:r>
        <w:rPr>
          <w:rFonts w:hint="eastAsia"/>
          <w:lang w:val="en-US" w:eastAsia="zh-CN"/>
        </w:rPr>
        <w:t>“代码即法律”：智能合约的运作原理</w:t>
      </w:r>
    </w:p>
    <w:p w14:paraId="07B25D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一个智能合约，其本质，是一段存储并运行在区块链上的计算机程序。它与我们日常使用的普通程序，有几个根本性的区别：</w:t>
      </w:r>
    </w:p>
    <w:p w14:paraId="405342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可篡改与确定性执行：一旦一个智能合约被部署到区块链上，它的代码本身，就和区块链上的其他数据一样，是不可篡改的。而且，它的每一次执行，都会在网络中的所有节点上，以完全相同的方式进行，并产生完全相同的结果。这种确定性执行（Deterministic Execution），确保了合约的规则对所有人都是一致和公平的。</w:t>
      </w:r>
    </w:p>
    <w:p w14:paraId="08927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动化执行：智能合约可以被设计为，在接收到特定的外部信息（如一笔付款、一个预言机提供的数据）或满足了某些预设的条件时，自动地、无需任何人为干预地执行其代码中所规定的操作（如转移一笔资金、变更一个数字资产的所有权）。</w:t>
      </w:r>
    </w:p>
    <w:p w14:paraId="5C8EA0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状态的持久化：智能合约不仅包含代码（逻辑），还拥有自己的状态（State），即它可以存储和管理数据（如一个账户的余额、一个投票的结果）。这些状态，同样被记录在区块链上，是持久的、不可篡改的。</w:t>
      </w:r>
    </w:p>
    <w:p w14:paraId="5815FD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4A1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这三个特性，共同构成了一种全新的、极其强大的社会协作范式，有时被称为“代码即法律”（Code is Law）。</w:t>
      </w:r>
    </w:p>
    <w:p w14:paraId="274D0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传统的法律，其执行依赖于外部的、中心化的、常常是昂贵和低效的强制机构（如法院、警察）。合同的违约，需要通过漫长的法律程序来解决。</w:t>
      </w:r>
    </w:p>
    <w:p w14:paraId="0D9AF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智能合约，则将合同的执行逻辑，内嵌到了代码本身之中。规则的执行，不再依赖于人的善意或外部的强制，而是由底层的区块链网络，以一种近乎物理定律般的、不可阻挡的方式，来自动地、强制地完成。</w:t>
      </w:r>
    </w:p>
    <w:p w14:paraId="24FEF0A6">
      <w:pPr>
        <w:pStyle w:val="6"/>
        <w:bidi w:val="0"/>
        <w:rPr>
          <w:rFonts w:hint="eastAsia"/>
          <w:lang w:val="en-US" w:eastAsia="zh-CN"/>
        </w:rPr>
      </w:pPr>
      <w:r>
        <w:rPr>
          <w:rFonts w:hint="eastAsia"/>
          <w:lang w:val="en-US" w:eastAsia="zh-CN"/>
        </w:rPr>
        <w:t>智能合约的应用：从金融到治理</w:t>
      </w:r>
    </w:p>
    <w:p w14:paraId="67A030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智能合约的出现，为构建去中心化的、无需信任中介的协作系统，打开了无限的可能性。在过去的几年里，我们已经看到了它在各个领域的爆炸式创新：</w:t>
      </w:r>
    </w:p>
    <w:p w14:paraId="4FA4E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6F2B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去中心化金融（DeFi, Decentralized Finance）：这是目前智能合约最成熟、也最引人注目的应用领域。</w:t>
      </w:r>
    </w:p>
    <w:p w14:paraId="6AAEB8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去中心化交易所（DEX）：如Uniswap，它通过一个被称为“自动做市商”（AMM）的智能合约，让用户可以在没有中心化订单簿或中介机构的情况下，直接进行点对点的代币兑换。</w:t>
      </w:r>
    </w:p>
    <w:p w14:paraId="5FF98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借贷平台：如Aave，它允许用户将其加密资产存入一个“资金池”智能合约中来赚取利息，或者通过超额抵押，从这个资金池中借出其他资产。整个存贷款的流程，完全由代码自动执行，无需任何银行的参与。</w:t>
      </w:r>
    </w:p>
    <w:p w14:paraId="7D6832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稳定币：如MakerDAO的DAI，它通过一套复杂的、由智能合约管理的抵押和清算机制，创造出了一种价值与美元挂钩的、去中心化的稳定币，试图解决加密货币的价格波动问题。</w:t>
      </w:r>
    </w:p>
    <w:p w14:paraId="55D3A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40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去中心化自治组织（DAO, Decentralized Autonomous Organization）：DAO是一种全新的、基于智能合约的组织形态。</w:t>
      </w:r>
    </w:p>
    <w:p w14:paraId="372B1F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规则的透明化：一个DAO的核心规则——如其使命、成员资格、决策流程、资金分配方式——都被编码在一系列的智能合约之中，对所有人公开透明。</w:t>
      </w:r>
    </w:p>
    <w:p w14:paraId="22983A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的自动化：成员通过持有“治理代币”，来对组织的各项提案进行投票。投票的结果，会被智能合约自动地、无需信任任何管理层地执行。例如，一个通过投票的提案，可以自动地触发一笔从DAO金库到某个项目方的资金转移。</w:t>
      </w:r>
    </w:p>
    <w:p w14:paraId="3671D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网络化的所有权与控制权：DAO试图将传统公司那种等级制的、由少数股东和管理层所垄断的权力结构，转变为一种更平坦的、由所有利益相关者（如用户、贡献者、投资者）共同拥有和治理的网络化结构。</w:t>
      </w:r>
    </w:p>
    <w:p w14:paraId="6F5B5C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6322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数字身份与资产所有权：</w:t>
      </w:r>
    </w:p>
    <w:p w14:paraId="78100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非同质化通证（NFT, Non-Fungible Token）：NFT是一种基于智能合约的、代表着对某个独特的、不可分割的数字或物理资产（如一件艺术品、一个游戏道具、一张音乐会门票）的所有权的“数字证书”。它使得我们第一次，可以在一个去中心化的网络上，清晰地、可验证地、无需中介地，拥有和交易独特的数字物品。</w:t>
      </w:r>
    </w:p>
    <w:p w14:paraId="7F470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去中心化身份（DID, Decentralized Identity）：通过智能合约和加密凭证，我们可以构建一种全新的、由用户自己所掌控的数字身份系统。在这种系统中，我们的身份数据（如学历、驾照、医疗记录）不再被储存在各个孤立的、由公司或政府所控制的数据库中，而是以加密的形式，储存在我们自己的“数字钱包”里。我们可以自主地选择，向谁、在何种程度上，出示我们的身份凭证，从而实现对个人数据的真正主权。</w:t>
      </w:r>
    </w:p>
    <w:p w14:paraId="60D8707D">
      <w:pPr>
        <w:pStyle w:val="6"/>
        <w:bidi w:val="0"/>
        <w:rPr>
          <w:rFonts w:hint="eastAsia" w:ascii="宋体" w:hAnsi="宋体" w:eastAsia="宋体" w:cs="宋体"/>
          <w:sz w:val="24"/>
          <w:lang w:val="en-US" w:eastAsia="zh-CN"/>
        </w:rPr>
      </w:pPr>
      <w:r>
        <w:rPr>
          <w:rFonts w:hint="eastAsia"/>
          <w:lang w:val="en-US" w:eastAsia="zh-CN"/>
        </w:rPr>
        <w:t>“透明的契约”：新经济的制度基石</w:t>
      </w:r>
    </w:p>
    <w:p w14:paraId="625B76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智能合约的真正革命性，不在于其“智能”（它的逻辑其实很简单），而在于其“透明”与“可强制执行”。它为我们提供了一种构建“透明的契约”（Transparent Covenants）的工具。</w:t>
      </w:r>
    </w:p>
    <w:p w14:paraId="54344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181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第二部分所构想的那个多维价值经济中，我们需要建立起能够“看见”并“回报”那些传统市场所忽略的价值贡献（如生态修复、开源贡献、社区照护）的新机制。智能合约，正是实现这一目标的关键技术基石。</w:t>
      </w:r>
    </w:p>
    <w:p w14:paraId="17AA2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661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我们可以想象，构建这样一些系统：</w:t>
      </w:r>
    </w:p>
    <w:p w14:paraId="4B63BA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生态再生信贷”系统：农民或土地所有者，可以通过传感器和卫星数据，将其对土壤有机质提升、生物多样性恢复等生态贡献，以一种可验证的方式，记录在链上。智能合约可以被设计为，在验证了这些生态贡献数据后，自动地向他们发放代表其贡献的“生态信贷”通证。这些通证，可以被那些希望抵消其生态足迹的企业所购买，或者被政府作为发放生态补贴的依据。</w:t>
      </w:r>
    </w:p>
    <w:p w14:paraId="19BA57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开源贡献者DAO”：一个开源软件项目，可以成立一个DAO。所有对该项目做出被社群认可的代码贡献、文档写作、社区管理等工作的贡献者，都可以通过一个信誉系统，自动地获得该DAO的治理代-币。这个DAO的金库，可以通过接受捐赠或商业合作来获得收入。代币持有者，可以共同投票决定，如何将这些收入，分配给那些为这个“知识公地”做出最大贡献的人。</w:t>
      </w:r>
    </w:p>
    <w:p w14:paraId="699C0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时间银行”智能合约：社区成员之间相互提供的、非市场化的照护和互助服务（如照顾老人、辅导孩子），可以被记录在一个基于时间的“时间银行”智能合约中。每一次服务的提供和接受，都会被记录在链上，形成一个不可篡改的、透明的社区互惠账本。</w:t>
      </w:r>
    </w:p>
    <w:p w14:paraId="3B9F7D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2A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所有这些例子中，智能合约都扮演着一个中立的、自动化的、由社群共同定义的“规则执行者”的角色。它使得我们可以在没有一个中心化管理机构的情况下，去设计和运行各种复杂的、旨在激励和回报多元价值创造的经济游戏。它将我们从依赖“人的善意”或“机构的信誉”，转向了依赖“代码的透明”和“网络的共识”。</w:t>
      </w:r>
    </w:p>
    <w:p w14:paraId="7B63F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7A8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然而，这场深刻的转变，也并非一条坦途。它充满了技术上的挑战、治理上的困境，以及哲学上的巨大风险。</w:t>
      </w:r>
    </w:p>
    <w:p w14:paraId="4FCD8D17">
      <w:pPr>
        <w:pStyle w:val="5"/>
        <w:bidi w:val="0"/>
        <w:rPr>
          <w:rFonts w:hint="eastAsia" w:ascii="宋体" w:hAnsi="宋体" w:eastAsia="宋体" w:cs="宋体"/>
          <w:sz w:val="24"/>
          <w:lang w:val="en-US" w:eastAsia="zh-CN"/>
        </w:rPr>
      </w:pPr>
      <w:r>
        <w:rPr>
          <w:rFonts w:hint="eastAsia"/>
          <w:lang w:val="en-US" w:eastAsia="zh-CN"/>
        </w:rPr>
        <w:t>技术如何重塑信任：从中心化权威到网络化验证</w:t>
      </w:r>
    </w:p>
    <w:p w14:paraId="0FFE3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分布式账本与智能合约的结合，其最终指向的，是一场关于我们社会“信任”根基的深刻重塑。它标志着我们可能正在从一个延续了数千年的、依赖“中心化权威”（Centralized Authority）的信任模式，开始转向一个全新的、依赖“网络化验证”（Networked Verification）的信任范式。</w:t>
      </w:r>
    </w:p>
    <w:p w14:paraId="6CFA572E">
      <w:pPr>
        <w:pStyle w:val="6"/>
        <w:bidi w:val="0"/>
        <w:rPr>
          <w:rFonts w:hint="eastAsia" w:ascii="宋体" w:hAnsi="宋体" w:eastAsia="宋体" w:cs="宋体"/>
          <w:sz w:val="24"/>
          <w:lang w:val="en-US" w:eastAsia="zh-CN"/>
        </w:rPr>
      </w:pPr>
      <w:r>
        <w:rPr>
          <w:rFonts w:hint="eastAsia"/>
          <w:lang w:val="en-US" w:eastAsia="zh-CN"/>
        </w:rPr>
        <w:t>信任的两种模式</w:t>
      </w:r>
    </w:p>
    <w:p w14:paraId="4AF4A8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心化权威模式：在这种模式下，信任是“垂直的”、“基于身份的”。我们信任一个交易，是因为我们信任那个为交易背书的、具有特定身份和地位的中心化机构（如银行、政府、教会）。这种信任，本质上是一种对“权威”的信仰。它的优点是高效、明确，但在权威腐败或失能时，整个系统就会崩溃。这是人类社会自国家诞生以来的主要信任模式。</w:t>
      </w:r>
    </w:p>
    <w:p w14:paraId="47889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网络化验证模式：在这种模式下，信任是“水平的”、“基于过程的”。我们信任一个交易，并非因为我们信任交易的任何一方，或任何一个中介，而是因为我们信任那个验证交易的、去中心化的、透明的、可被任何人独立审计的过程。这种信任，本质上是一种对“数学和代码”的信心，以及对“网络博弈”的理性预期。它的优点是韧性强、抗审查、无需许可，但其建立共识的成本（无论是PoW的能源消耗还是PoS的资本锁定）可能很高，且治理起来也更复杂。</w:t>
      </w:r>
    </w:p>
    <w:p w14:paraId="027F74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D80F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加密技术栈的兴起，是人类历史上第一次，为构建大规模的“网络化验证”系统，提供了可行的技术方案。这无疑是一场深刻的“去中心化”革命，它挑战了所有传统权力结构的根基。</w:t>
      </w:r>
    </w:p>
    <w:p w14:paraId="5F10C358">
      <w:pPr>
        <w:pStyle w:val="6"/>
        <w:bidi w:val="0"/>
        <w:rPr>
          <w:rFonts w:hint="eastAsia"/>
          <w:lang w:val="en-US" w:eastAsia="zh-CN"/>
        </w:rPr>
      </w:pPr>
      <w:r>
        <w:rPr>
          <w:rFonts w:hint="eastAsia"/>
          <w:lang w:val="en-US" w:eastAsia="zh-CN"/>
        </w:rPr>
        <w:t>“去中心化”的承诺与陷阱</w:t>
      </w:r>
    </w:p>
    <w:p w14:paraId="7A4538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这场革命，为我们描绘了一幅激动人心的图景：一个更开放、更公平、更具韧性的分布式未来。在这个未来里：</w:t>
      </w:r>
    </w:p>
    <w:p w14:paraId="58F192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权力将从中心化的“守门人”手中，回归到网络的边缘，回归到每一个用户和创造者手中。</w:t>
      </w:r>
    </w:p>
    <w:p w14:paraId="53865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协作将不再需要昂贵的、寻租的中介，而可以在全球范围内，以一种更低成本、更高效的方式，点对点地发生。</w:t>
      </w:r>
    </w:p>
    <w:p w14:paraId="368D02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我们社会的“操作系统”，将建立在开放的、透明的、由社群共同治理的协议之上，而非封闭的、由少数公司所控制的“围墙花园”之中。</w:t>
      </w:r>
    </w:p>
    <w:p w14:paraId="69BD14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7D1D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然而，在通往这个理想的道路上，充满了现实的陷阱与严峻的挑战。我们在第三章对数字货币的批判中，已经提及了其中一些：</w:t>
      </w:r>
    </w:p>
    <w:p w14:paraId="194542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再中心化：在实践中，去中心化的理想，常常被现实的马太效应所扭曲。算力向大型矿池集中，代币所有权向早期投资者和风险资本集中，网络话语权向少数核心开发者集中……权力，只是从旧的中心，转移到了新的、常常是更隐蔽、更不受问责的中心。</w:t>
      </w:r>
    </w:p>
    <w:p w14:paraId="237A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代码即法律”的暴政：将规则完全固化在不可篡改的智能合约中，是一种极其危险的“技术乌托邦”幻想。现实世界是复杂的、充满意外的、需要不断进行协商和调整的。一个僵化的、无法适应变化的“代码法律”，很可能成为一种新的暴政。当合约代码出现漏洞（Bugs）或被黑客利用时，其造成的损失往往是灾难性的、不可逆的。</w:t>
      </w:r>
    </w:p>
    <w:p w14:paraId="6E4A08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的困境：如何在没有中心化领导的情况下，对一个去中心化的网络进行有效的、合法的、能够适应变化的治理，是整个加密领域面临的最根本的挑战。链上投票，很容易演变为“财阀政治”（Plutocracy），即由持有最多代币的“巨鲸”来决定一切。而达成任何有意义的协议升级，都可能需要漫长而痛苦的社区辩论，甚至导致网络的分裂。</w:t>
      </w:r>
    </w:p>
    <w:p w14:paraId="76D196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字鸿沟与技术门槛：这些新技术，对于普通用户而言，其理解和使用的门槛极高。如果不能有效地解决易用性和教育的问题，那么所谓的“去中心化”，最终可能只是将权力，从旧的金融和政治精英，转移到了一个新的“技术精英”阶层手中。</w:t>
      </w:r>
    </w:p>
    <w:p w14:paraId="0161AF4B">
      <w:pPr>
        <w:pStyle w:val="6"/>
        <w:bidi w:val="0"/>
        <w:rPr>
          <w:rFonts w:hint="eastAsia"/>
          <w:lang w:val="en-US" w:eastAsia="zh-CN"/>
        </w:rPr>
      </w:pPr>
      <w:r>
        <w:rPr>
          <w:rFonts w:hint="eastAsia"/>
          <w:lang w:val="en-US" w:eastAsia="zh-CN"/>
        </w:rPr>
        <w:t>技术作为“价值对话”的催化剂</w:t>
      </w:r>
    </w:p>
    <w:p w14:paraId="03830A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那么，我们应该如何看待这个充满矛盾的新技术基底？我们既不能天真地相信它可以自动地带领我们走向一个更美好的未来，也不能因其当下的种种乱象而因噎废食，将其完全拒之门外。</w:t>
      </w:r>
    </w:p>
    <w:p w14:paraId="4C88E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E46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一个更具建设性的立场是：将这些新技术，视为一种强大的“催化剂”，它可以极大地加速和放大我们社会中已经存在的、关于价值与治理的“对话”与“斗争”。</w:t>
      </w:r>
    </w:p>
    <w:p w14:paraId="74D76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FF41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迫使我们去清晰地定义我们的规则：当你需要将一个组织的治理规则，编写成一段智能合约时，你无法再依赖于那些模糊的、不成文的惯例。你必须将关于“谁有什么权利”、“决策如何做出”、“资金如何分配”这些最根本的治理问题，以一种前所未有的、精确的、形式化的语言，进行清晰的定义。这个“形式化”的过程本身，就是一个极其有价值的、迫使社群进行深度自我反思的过程。</w:t>
      </w:r>
    </w:p>
    <w:p w14:paraId="64A7D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不同的治理模式可以被实验和比较：加密世界，是一个巨大的、并行的“社会实验场”。数以千计的DAO，正在以不同的方式，实验着各种各-样的投票机制、资金分配模型和冲突解决流程。这是一个规模空前的、关于“人类如何在数字空间中进行自我组织”的“寒武纪大爆发”。这些实验，无论成败，都将为我们未来设计更优良的社会经济制度，提供宝贵的经验数据。</w:t>
      </w:r>
    </w:p>
    <w:p w14:paraId="7E0B9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信任问题，从一个“伦理”问题，转化为一个“工程”问题：它向我们揭示，信任，并非一种神秘的、不可捉摸的品质，它在很大程度上，是一个可以被“设计”的系统属性。通过对系统的架构、规则和激励机制进行精心的设计，我们可以有意识地去“制造”出更高水平的、更具韧性的信任。</w:t>
      </w:r>
    </w:p>
    <w:p w14:paraId="35A8BE0E">
      <w:pPr>
        <w:pStyle w:val="5"/>
        <w:bidi w:val="0"/>
        <w:rPr>
          <w:rFonts w:hint="eastAsia" w:ascii="宋体" w:hAnsi="宋体" w:eastAsia="宋体" w:cs="宋体"/>
          <w:sz w:val="24"/>
          <w:lang w:val="en-US" w:eastAsia="zh-CN"/>
        </w:rPr>
      </w:pPr>
      <w:r>
        <w:rPr>
          <w:rFonts w:hint="eastAsia"/>
          <w:lang w:val="en-US" w:eastAsia="zh-CN"/>
        </w:rPr>
        <w:t>结论：从“信任权威”到“值得信赖的系统”</w:t>
      </w:r>
    </w:p>
    <w:p w14:paraId="0A104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深入探索了分布式账本与智能合约这一可能构成后资本主义经济的“技术基底”。我们看到，它们如何通过构建不可篡改的“共识记录”和自动化执行的“透明契约”，为我们提供了一种全新的、基于“网络化验证”的信任模式。</w:t>
      </w:r>
    </w:p>
    <w:p w14:paraId="187F4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D4D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这场从“中心化权威”到“网络化验证”的深刻转变，其最终的意义，并非要我们去“信任技术”或“信任代码”。恰恰相反，它要求我们采取一种更审慎、更具批判性的姿态。</w:t>
      </w:r>
    </w:p>
    <w:p w14:paraId="676F9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BB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它要求我们认识到，我们不应该盲目地去“信任”任何一个权威——无论是传统的政府、银行，还是新兴的“代码”或“协议”。我们应该致力于去构建和参与那些“值得信赖的”（Trustworthy）系统。</w:t>
      </w:r>
    </w:p>
    <w:p w14:paraId="6D4109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10C6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一个“值得信赖的”系统，是这样一个系统：</w:t>
      </w:r>
    </w:p>
    <w:p w14:paraId="30EF24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它的规则是透明的、可被所有人审计的。</w:t>
      </w:r>
    </w:p>
    <w:p w14:paraId="3D40D3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它的过程是可验证的、难以被单方面操纵的。</w:t>
      </w:r>
    </w:p>
    <w:p w14:paraId="2419E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它的治理是参与式的、能够响应其成员的需求并从错误中学习的。</w:t>
      </w:r>
    </w:p>
    <w:p w14:paraId="288F01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3E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布式账本与智能合约，并非自动地就能创造出这样的系统。它们只是为我们提供了一套前所未有的、强大的构建模块。如何使用这些模块，去搭建一个真正符合我们所追求的、那个更多元、更公正、更具生命力的价值世界的殿堂，则取决于我们——作为这个时代的“观察者”与“共同创造者”——的集体智慧、伦理判断与政治决断。</w:t>
      </w:r>
    </w:p>
    <w:p w14:paraId="05F693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D9E8CA">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在拥有了新的价值地图、新的评估艺术和新的技术基底之后，我们现在终于可以开始具体地描绘，一个建立在这些基础之上的、后资本主义的经济形态，究竟可能是什么样子。下一章，我们将从“工作的未来”开始，探索“贡献者经济”的兴起。</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23" w:name="_Toc1654697704"/>
      <w:r>
        <w:rPr>
          <w:rFonts w:hint="eastAsia" w:ascii="宋体" w:hAnsi="宋体" w:eastAsia="宋体" w:cs="宋体"/>
          <w:lang w:val="en-US" w:eastAsia="zh-CN"/>
        </w:rPr>
        <w:t>第十章：社群驱动的经济体——新的组织与协作范式</w:t>
      </w:r>
      <w:bookmarkEnd w:id="23"/>
    </w:p>
    <w:p w14:paraId="75F45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九章中，我们探索了分布式账本与智能合约这一强大的“技术基底”，它为我们构建一个无需中心化权威、基于网络化验证的新信任范式，提供了可能。我们拥有了制造“信任的机器”与“透明的契约”的工具。现在，我们必须回答一个更具创造性的问题：利用这些新工具，我们究竟想要建造什么样的“社会大厦”？</w:t>
      </w:r>
    </w:p>
    <w:p w14:paraId="7ADAD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847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这个问题的答案，将我们引向了对现代经济最核心的组织单元——公司（The Corporation）——的根本性重构。在过去的两个世纪里，以有限责任、股东利益最大化为核心特征的现代公司，无疑是驱动资本主义经济增长的最强大引擎。然而，正如我们在第一部分所深入批判的，它也是导致“伟大的窄化”、评估权垄断与价值收割的罪魁祸首。其等级制的、封闭的、以利润为唯一导向的内在逻辑，已经越来越无法适应我们这个时代所面临的复杂挑战。</w:t>
      </w:r>
    </w:p>
    <w:p w14:paraId="236CED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A2D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需要的，是一种全新的、能够承载我们所倡导的多维价值光谱、并能实践我们所构想的动态评估艺术的组织与协作范式。本章将系统性地阐述这种新范式的轮廓，我将其称之为“社群驱动的经济体”（Community-Driven Economies）。</w:t>
      </w:r>
    </w:p>
    <w:p w14:paraId="6AE9D9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D256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一个单一的、标准化的模型，而是一个正在涌现的、多样化的生态系统。其核心特征，是将经济活动的基本单元，从以资本为中心的“公司”，转向以共同目标和贡献者为中心的“社群”（Community）。在这个新范式中：</w:t>
      </w:r>
    </w:p>
    <w:p w14:paraId="108C40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协作的边界将从封闭的公司内部，扩展为开放的、流动的价值网络（Value Networks）。</w:t>
      </w:r>
    </w:p>
    <w:p w14:paraId="71DE9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治理的权力将从等级制的管理层，回归到由所有集体参与者共同行使的自主治理社群（Self-governing Communities）。</w:t>
      </w:r>
    </w:p>
    <w:p w14:paraId="1BD36C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激励的机制将从单一的薪酬体系，演变为能够为不同维度贡献赋能的多元通证经济（Multi-token Economies）。</w:t>
      </w:r>
    </w:p>
    <w:p w14:paraId="25A72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F43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逐一深入探讨这三个核心支柱，并最终通过一系列前沿的案例研究，来展示这些看似未来的构想，在今天的开源社区、再生农业和数字游民等领域，已经开始萌芽并展现出强大的生命力。这，就是我们所描绘的后资本主义实践蓝图的第一个、也是最重要的施工现场。</w:t>
      </w:r>
    </w:p>
    <w:p w14:paraId="24DA6C12">
      <w:pPr>
        <w:pStyle w:val="5"/>
        <w:bidi w:val="0"/>
        <w:rPr>
          <w:rFonts w:hint="eastAsia" w:ascii="宋体" w:hAnsi="宋体" w:eastAsia="宋体" w:cs="宋体"/>
          <w:sz w:val="24"/>
          <w:lang w:val="en-US" w:eastAsia="zh-CN"/>
        </w:rPr>
      </w:pPr>
      <w:r>
        <w:rPr>
          <w:rFonts w:hint="eastAsia"/>
          <w:lang w:val="en-US" w:eastAsia="zh-CN"/>
        </w:rPr>
        <w:t>价值网络：超越传统公司边界的协作模式</w:t>
      </w:r>
    </w:p>
    <w:p w14:paraId="289914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公司的第一个基本特征，是其清晰的、法律上定义的边界。公司的边界，严格地区分了“内部”（员工、资产）与“外部”（客户、供应商、竞争对手）。信息、资源和信任，在边界内外，遵循着截然不同的流动逻辑。这种边界的存在，降低了组织内部的交易成本，但也造成了巨大的壁垒，阻碍了更广泛、更灵活的协作。</w:t>
      </w:r>
    </w:p>
    <w:p w14:paraId="217C81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02B1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“社群驱动的经济体”的第一个结构性变革，便是“边界的溶解”（The Dissolution of Boundaries）。它将传统的、以公司为节点的、线性的“供应链”（Supply Chain）模式，升级为一个开放的、多中心的、网状的“价值网络”（Value Network）模式。</w:t>
      </w:r>
    </w:p>
    <w:p w14:paraId="3D79F1A4">
      <w:pPr>
        <w:pStyle w:val="6"/>
        <w:bidi w:val="0"/>
        <w:rPr>
          <w:rFonts w:hint="eastAsia"/>
          <w:lang w:val="en-US" w:eastAsia="zh-CN"/>
        </w:rPr>
      </w:pPr>
      <w:r>
        <w:rPr>
          <w:rFonts w:hint="eastAsia"/>
          <w:lang w:val="en-US" w:eastAsia="zh-CN"/>
        </w:rPr>
        <w:t>从“雇佣”到“贡献”</w:t>
      </w:r>
    </w:p>
    <w:p w14:paraId="13B5E6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公司中，参与经济活动的主要方式，是成为一名被“雇佣”（Employment）的员工。你与公司签订一份排他性的劳动合同，用你固定的时间，来换取固定的薪酬。你的角色、任务和汇报关系，都被清晰地定义在组织的层级结构之中。</w:t>
      </w:r>
    </w:p>
    <w:p w14:paraId="59269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D1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在价值网络中，参与的基本单位，不再是“雇佣”，而是“贡献”（Contribution）。</w:t>
      </w:r>
    </w:p>
    <w:p w14:paraId="2DB202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参与的无需许可性（Permissionless Participation）：一个开放的价值网络，原则上对所有愿意做出贡献的人开放。你不需要经过冗长的面试和审批流程，就可以开始为这个网络创造价值。例如，在一个开源软件项目中，任何人都可以提交代码、修复漏洞或撰写文档。你的贡献，将由社群根据其质量，而非你的身份背景，来进行评判和接纳。</w:t>
      </w:r>
    </w:p>
    <w:p w14:paraId="322757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角色的流动性与多样性：在价值网络中，个体不再被锁定在一个固定的“岗位”上。你可以根据自己的兴趣、技能和可用时间，同时以多种不同的身份，参与到网络的多个不同项目中。你今天可能是一个核心代码贡献者，明天可能是一个社区活动的组织者，后天可能是一个新成员的导师。你的角色，是由你实际的、被社群所认可的贡献，来动态地定义的。</w:t>
      </w:r>
    </w:p>
    <w:p w14:paraId="5C1782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从“忠诚于公司”到“忠诚于使命”：在价值网络中，人们凝聚在一起的核心动力，不再是对某个特定公司的组织忠诚，而是对一个共同的使命、愿景或所要创造的公共品（Public Good）的认同。人们之所以贡献，是因为他们相信这个事业本身是值得的。这使得价值网络能够吸引和凝聚那些拥有高度内在动机的、最顶尖的人才，其创造力和投入度，是传统公司的薪酬激励所难以比拟的。</w:t>
      </w:r>
    </w:p>
    <w:p w14:paraId="32A22871">
      <w:pPr>
        <w:pStyle w:val="6"/>
        <w:bidi w:val="0"/>
        <w:rPr>
          <w:rFonts w:hint="eastAsia"/>
          <w:lang w:val="en-US" w:eastAsia="zh-CN"/>
        </w:rPr>
      </w:pPr>
      <w:r>
        <w:rPr>
          <w:rFonts w:hint="eastAsia"/>
          <w:lang w:val="en-US" w:eastAsia="zh-CN"/>
        </w:rPr>
        <w:t>组织的“可组合性”与“可分叉性”</w:t>
      </w:r>
    </w:p>
    <w:p w14:paraId="4356B0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传统公司是一个“整体性”（Monolithic）的、紧密耦合的结构。而价值网络，则呈现出一种“模块化”（Modular）的、松散耦合的特征。这带来了两个强大的新特性：</w:t>
      </w:r>
    </w:p>
    <w:p w14:paraId="2BEE5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875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可组合性（Composability）：价值网络中的不同项目、工具和社群，可以像乐高积木一样，被自由地、无需许可地组合在一起，从而创造出新的、更复杂的价值。</w:t>
      </w:r>
    </w:p>
    <w:p w14:paraId="79E95E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在去中心化金融（DeFi）领域，这种可组合性被称为“金钱乐高”（Money Legos）。一个团队可以创建一个去中心化的借贷协议，另一个团队可以基于这个协议，创建一个杠杆交易工具，第三个团队又可以基于前两者，创建一个自动化的收益聚合器。每一个新的“乐高”，都无需征得已有“乐高”的许可，它极大地加速了创新的速度，形成了一个指数级增长的、相互连接的金融生态系统。</w:t>
      </w:r>
    </w:p>
    <w:p w14:paraId="680A9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可以被推广到任何领域。我们可以想象一个“再生农业”的价值网络：一个社群专注于开发开源的土壤监测传感器，另一个社群基于这些数据，开发土壤碳汇的认证算法，第三个社群则建立一个连接农场与消费者的市场平台。它们共同构成了一个比任何单一公司都更强大、更具韧性的协作生态。</w:t>
      </w:r>
    </w:p>
    <w:p w14:paraId="711B5B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BDC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分叉性（Forkability）：当一个社群内部，对未来的发展方向，产生了不可调和的根本性分歧时，传统公司往往会陷入长期的内部斗争或分裂。而在一个基于开源代码和开放数据的价值网络中，存在着一种独特的、和平的“离婚”机制——分叉（Forking）。</w:t>
      </w:r>
    </w:p>
    <w:p w14:paraId="3010C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少数派，可以简单地将现有的代码库和数据库，“分叉”出去，创建一个新的、平行的网络，并开始按照他们自己的理念，来独立地进行演化。最著名的例子，便是以太坊（Ethereum）与以太坊经典（Ethereum Classic）的分叉。</w:t>
      </w:r>
    </w:p>
    <w:p w14:paraId="4CFEC9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分叉性”的存在，本身就是对当权者的一种强大的制衡。它极大地降低了“退出”（Exit）的成本，从而迫使任何一个价值网络的治理者，都必须更认真地倾听其社群的声音，否则就有可能面临人才和用户的流失。它是一种终极的、保障网络自由与演化能力的“安全阀”。</w:t>
      </w:r>
    </w:p>
    <w:p w14:paraId="360B0FEB">
      <w:pPr>
        <w:pStyle w:val="6"/>
        <w:bidi w:val="0"/>
        <w:rPr>
          <w:rFonts w:hint="eastAsia"/>
          <w:lang w:val="en-US" w:eastAsia="zh-CN"/>
        </w:rPr>
      </w:pPr>
      <w:r>
        <w:rPr>
          <w:rFonts w:hint="eastAsia"/>
          <w:lang w:val="en-US" w:eastAsia="zh-CN"/>
        </w:rPr>
        <w:t>价值创造的“正外部性”最大化</w:t>
      </w:r>
    </w:p>
    <w:p w14:paraId="22965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公司，被其法律结构所限定，必须以“股东利益最大化”为首要目标。这意味着，它有强烈的动机，去“内部化收益，外部化成本”。它会尽可能地将其创造的价值，以私有知识产权、封闭数据和品牌护城河的形式，锁定在公司边界之内；同时，将其生产活动所造成的负外部性（如环境污染、社会问题），推给整个社会来承担。</w:t>
      </w:r>
    </w:p>
    <w:p w14:paraId="4B9EF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1186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而一个开放的价值网络，其内在的运作逻辑，则恰恰相反。它的目标，是最大化其所创造的价值的“正外部性”（Positive Externalities）。</w:t>
      </w:r>
    </w:p>
    <w:p w14:paraId="753A3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默认开放（Open by Default）：价值网络所创造的核心资产——无论是代码、数据、设计还是知识——通常都以开源、开放许可的方式，发布为一种“数字公地”（Digital Commons），可供任何人免费地使用、修改和再创造。</w:t>
      </w:r>
    </w:p>
    <w:p w14:paraId="48F2C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网络效应的飞轮：这种“默认开放”的策略，并非出于纯粹的利他主义，而是一种更深刻的、基于“网络效应”的智慧。当你的创造物被更多人使用和构建时，它自身的价值和影响力也会随之增长，从而吸引更多的贡献者和用户，形成一个自我加强的正反馈循环。在一个网络化的世界里，你所给予的，最终会以另一种方式，加倍地回馈给你。</w:t>
      </w:r>
    </w:p>
    <w:p w14:paraId="7D41A3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竞争”到“竞合”（Co-opetition）：在价值网络中，不同项目和社群之间的关系，不再是传统市场那种你死我活的“零和竞争”。它们更多地是一种复杂的“竞合”关系——既有竞争，更有合作。它们可能在某些具体应用层面相互竞争，但在更基础的协议和基础设施层面，则共享利益、共同建设。</w:t>
      </w:r>
    </w:p>
    <w:p w14:paraId="77E2BE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9921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网络的兴起，标志着我们正在从一个以“封闭的、原子化的公司”为基本单元的经济，转向一个以“开放的、相互连接的生态系统”为基本单元的经济。这要求一种全新的、超越了传统管理层级制的治理模式。</w:t>
      </w:r>
    </w:p>
    <w:p w14:paraId="08093068">
      <w:pPr>
        <w:pStyle w:val="5"/>
        <w:bidi w:val="0"/>
        <w:rPr>
          <w:rFonts w:hint="eastAsia" w:ascii="宋体" w:hAnsi="宋体" w:eastAsia="宋体" w:cs="宋体"/>
          <w:sz w:val="24"/>
          <w:lang w:val="en-US" w:eastAsia="zh-CN"/>
        </w:rPr>
      </w:pPr>
      <w:r>
        <w:rPr>
          <w:rFonts w:hint="eastAsia"/>
          <w:lang w:val="en-US" w:eastAsia="zh-CN"/>
        </w:rPr>
        <w:t>自主治理的社群：评估权回归集体参与者的组织形态</w:t>
      </w:r>
    </w:p>
    <w:p w14:paraId="10B293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如果说价值网络解决了“协作边界”的问题，那么自主治理的社群（Self-governing Communities），则旨在解决那个更核心的“权力与评估”的问题。</w:t>
      </w:r>
    </w:p>
    <w:p w14:paraId="6B0C87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8CB0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在传统公司中，权力是自上而下、呈金字塔状分布的。战略决策、资源分配和绩效评估的权力，最终都集中在少数高层管理者和股东手中。员工，在很大程度上，是这种评估体系的被动接受者。</w:t>
      </w:r>
    </w:p>
    <w:p w14:paraId="72DEA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33B8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驱动的经济体”的第二个、也是最具革命性的支柱，便是要将这种中心化的、单向度的评估权，重新归还给由所有集体参与者所构成的、自主治理的社群。这，正是我们在第八章所探讨的“参与式评估与协商民主”在组织层面的具体实现。而第九章所介绍的去中心化自治组织（DAO），则为这种新的组织形态，提供了强大的技术骨架。</w:t>
      </w:r>
    </w:p>
    <w:p w14:paraId="702F9E58">
      <w:pPr>
        <w:pStyle w:val="6"/>
        <w:bidi w:val="0"/>
        <w:rPr>
          <w:rFonts w:hint="eastAsia"/>
          <w:lang w:val="en-US" w:eastAsia="zh-CN"/>
        </w:rPr>
      </w:pPr>
      <w:r>
        <w:rPr>
          <w:rFonts w:hint="eastAsia"/>
          <w:lang w:val="en-US" w:eastAsia="zh-CN"/>
        </w:rPr>
        <w:t>评估权的分布式化</w:t>
      </w:r>
    </w:p>
    <w:p w14:paraId="51515A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在一个自主治理的社群中，对“什么是有价值的贡献”以及“如何回报这些贡献”的评估权，不再被管理者所垄断，而是以一种分布式的方式，嵌入到社群的日常协作流程之中。</w:t>
      </w:r>
    </w:p>
    <w:p w14:paraId="3CCDC9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同行评议与信誉系统（Peer Review &amp; Reputation Systems）：贡献的价值，主要由同行（Peers）——即其他具备相应专业知识和社群背景的贡献者——来进行评议。</w:t>
      </w:r>
    </w:p>
    <w:p w14:paraId="3D6C54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在开源软件社区，一个代码提交（Pull Request）是否被接纳，是由项目的核心维护者们，根据其代码质量、技术方向和社区规范，进行公开的、透明的讨论和审查来决定的。</w:t>
      </w:r>
    </w:p>
    <w:p w14:paraId="240B7A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设计出更复杂的、基于算法的信誉系统。例如，一个贡献者的“信誉分数”，可以由他/她收到的来自其他高信誉成员的“点赞”或“认可”的数量和权重，来动态地计算。这个信誉分数，可以被用作其在社群治理中投票权重的依据，或者作为其获得回报的系数。</w:t>
      </w:r>
    </w:p>
    <w:p w14:paraId="33889D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72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任务的悬赏与认领（Bounties &amp; Claiming）：社群可以通过“悬赏”（Bounty）的方式，来发布需要完成的任务，并附上相应的奖励。任何社群成员，都可以自由地“认领”（Claim）这些任务。任务完成后，由社群（或指定的评审小组）来验收其工作质量，并决定是否发放奖励。这种模式，将传统的、由经理进行任务分配的模式，转变为一个更开放、更市场化的、由贡献者自主选择任务的模式。</w:t>
      </w:r>
    </w:p>
    <w:p w14:paraId="74C738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7853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结果导向的资助（Retroactive Funding）：这是一种更具创新性的评估与资助模式。它主张，我们不应该去预测和资助那些“未来可能”会成功的项目，而应该去回顾性地（Retroactively）奖励那些“已经被证明”为整个生态系统创造了巨大公共品价值的项目。</w:t>
      </w:r>
    </w:p>
    <w:p w14:paraId="1D9140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一个“公共品资助DAO”，可以定期地由其成员投票，来决定将金库中的资金，分配给那些在过去一个周期里，对整个生态系统（如以太坊生态）做出了最大贡献的、但可能没有直接商业模式的公共品项目（如核心协议的开发者、重要的开发者工具、教育资源等）。</w:t>
      </w:r>
    </w:p>
    <w:p w14:paraId="7E151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这种模式，将评估的焦点，从对“未来承诺”的投机，转向了对“已实现贡献”的确认。它是一种结果导向的、由社群集体智慧来驱动的价值发现机制。</w:t>
      </w:r>
    </w:p>
    <w:p w14:paraId="5AB75E53">
      <w:pPr>
        <w:pStyle w:val="6"/>
        <w:bidi w:val="0"/>
        <w:rPr>
          <w:rFonts w:hint="eastAsia"/>
          <w:lang w:val="en-US" w:eastAsia="zh-CN"/>
        </w:rPr>
      </w:pPr>
      <w:r>
        <w:rPr>
          <w:rFonts w:hint="eastAsia"/>
          <w:lang w:val="en-US" w:eastAsia="zh-CN"/>
        </w:rPr>
        <w:t>治理的协商性与实验性</w:t>
      </w:r>
    </w:p>
    <w:p w14:paraId="5ED486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一个自主治理的社群，其“宪法”——即核心的决策规则和价值准则——并非由创始人一劳永逸地制定，而是一个需要通过持续的社群协商来共同塑造和演化的“活的文档”。</w:t>
      </w:r>
    </w:p>
    <w:p w14:paraId="686E4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从“投票”到“协商”：正如我们在第八章所强调的，简单的、基于代币权重的“一币一票”式投票，很容易沦为财阀政治。一个成熟的社群治理，必须引入更丰富的协商机制。</w:t>
      </w:r>
    </w:p>
    <w:p w14:paraId="754BF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信号投票（Signaling Votes）：在进行有约束力的链上投票之前，先进行无约束力的“信号投票”，以 gauging 社群的情绪和观点分布。</w:t>
      </w:r>
    </w:p>
    <w:p w14:paraId="022FEA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多轮审议：将重要的提案，分为多个阶段（如草案讨论、正式提案、投票、执行），为社群提供充分的时间，来进行深度的、异步的在线讨论和辩论。</w:t>
      </w:r>
    </w:p>
    <w:p w14:paraId="0DBD43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授权民主（Delegative Democracy）：允许成员将自己的投票权，委托给他们信任的、在该领域更具专业知识的代表。这种模式，试图将直接民主的广泛参与性，与代议制民主的专业性结合起来。</w:t>
      </w:r>
    </w:p>
    <w:p w14:paraId="49E13B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8DA0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治理的实验性与模块化：不存在一种“放之四海而皆准”的完美治理模式。不同的社群，在不同的发展阶段，需要不同的治理结构。因此，自主治理的社群，必须拥抱一种实验主义的精神。</w:t>
      </w:r>
    </w:p>
    <w:p w14:paraId="533CF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子社群/工作组（Sub-communities / Working Groups）：大型社群，可以分解为多个更小的、专注于特定领域（如技术开发、社区增长、财务管理）的“子DAO”或工作组。这些子社群，可以在其内部，实验不同的、更敏捷的决策流程。</w:t>
      </w:r>
    </w:p>
    <w:p w14:paraId="261B01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工具的模块化：随着DAO生态系统的成熟，越来越多的“治理即服务”（Governance-as-a-Service）工具正在涌现。社群可以像组装乐高一样，根据自己的需求，选择和组合不同的投票模块、财务管理模块和争议解决模块，来定制自己的治理体系。</w:t>
      </w:r>
    </w:p>
    <w:p w14:paraId="51708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3F0E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主治理的社群，是“评估权回归集体参与者”这一理想的组织载体。它试图创造出一种新的权力结构——一种“多中心”（Polycentric）而非“去中心”（Decentralized）的结构。在这种结构中，权力并非消失了，而是被审慎地、透明地、可问责地，分布在社群生态系统的多个相互关联的、功能各异的治理节点之中。</w:t>
      </w:r>
    </w:p>
    <w:p w14:paraId="0440D5EE">
      <w:pPr>
        <w:pStyle w:val="5"/>
        <w:bidi w:val="0"/>
        <w:rPr>
          <w:rFonts w:hint="eastAsia" w:ascii="宋体" w:hAnsi="宋体" w:eastAsia="宋体" w:cs="宋体"/>
          <w:sz w:val="24"/>
          <w:lang w:val="en-US" w:eastAsia="zh-CN"/>
        </w:rPr>
      </w:pPr>
      <w:r>
        <w:rPr>
          <w:rFonts w:hint="eastAsia"/>
          <w:lang w:val="en-US" w:eastAsia="zh-CN"/>
        </w:rPr>
        <w:t>多元通证经济：为不同维度的贡献赋能</w:t>
      </w:r>
    </w:p>
    <w:p w14:paraId="52C97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社群驱动的经济体，其协作是开放的，治理是分布式的。那么，它如何来激励和回报其参与者的多元贡献呢？单一的、基于雇佣关系的薪酬体系，显然已经不再适用。我们需要一种全新的、更灵活、更精细、能够与我们所倡导的多维价值光谱相匹配的激励层。这，便是多元通证经济（Multi-token Economies）将要扮演的角色。</w:t>
      </w:r>
    </w:p>
    <w:p w14:paraId="41404D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EEA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证”（Token），或译为“代币”，是一种基于分布式账本的、可编程的、代表着某种权利或价值的“数字凭证”。它不仅仅是“货币”，更是一种极其灵活的、用于设计和实现各种复杂经济激励机制的“价值协议”（Value Protocol）。</w:t>
      </w:r>
    </w:p>
    <w:p w14:paraId="60A9F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DE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一个成熟的社群驱动经济体，往往不会只有一种通证，而是会设计一个由多种不同功能的通证所构成的、相互作用的“通证生态系统”。</w:t>
      </w:r>
    </w:p>
    <w:p w14:paraId="2DC130FB">
      <w:pPr>
        <w:pStyle w:val="6"/>
        <w:bidi w:val="0"/>
        <w:rPr>
          <w:rFonts w:hint="eastAsia"/>
          <w:lang w:val="en-US" w:eastAsia="zh-CN"/>
        </w:rPr>
      </w:pPr>
      <w:r>
        <w:rPr>
          <w:rFonts w:hint="eastAsia"/>
          <w:lang w:val="en-US" w:eastAsia="zh-CN"/>
        </w:rPr>
        <w:t>通证的功能光谱</w:t>
      </w:r>
    </w:p>
    <w:p w14:paraId="36E247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我们可以将社群中可能存在的通证，按照其核心功能，大致分为三类：</w:t>
      </w:r>
    </w:p>
    <w:p w14:paraId="12B3AA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9F3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治理通证（Governance Tokens）：</w:t>
      </w:r>
    </w:p>
    <w:p w14:paraId="59B181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功能：这类通证的核心功能，是代表着在社群治理中的投票权和决策权。持有者可以用它来对社群的重要提案进行投票，影响社群的发展方向和资源分配。</w:t>
      </w:r>
    </w:p>
    <w:p w14:paraId="0FFB9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配逻辑：治理通证的分配，是社群“宪法”的核心。一个健康的社群，其治理通证，应该被广泛地、公平地，分配给那些对社群做出了长期、核心贡献的真正利益相关者——包括核心开发者、早期用户、活跃的社区成员，而不仅仅是外部的财务投资者。许多项目采用“空投”（Airdrop）的方式，将一部分治理通证，免费地发放给其早期用户，这既是一种回顾性的奖励，也是一种将用户转化为“共同所有者”的赋能行为。</w:t>
      </w:r>
    </w:p>
    <w:p w14:paraId="2CBAAE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2766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效用通证（Utility Tokens）：</w:t>
      </w:r>
    </w:p>
    <w:p w14:paraId="346BC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功能：这类通证，是社群生态系统内部的“工作货币”或“服务凭证”。它被用来获取社群所提供的特定产品或服务的使用权。</w:t>
      </w:r>
    </w:p>
    <w:p w14:paraId="16C166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用场景：例如，在一个去中心化的存储网络（如Filecoin）中，用户需要支付其原生效用通证，来向网络中的存储提供者购买存储空间。在一个去中心化的计算网络中，效用通证被用来支付计算资源。效用通证的设计，旨在创造一个内生的、与社群核心功能紧密相关的经济循环。</w:t>
      </w:r>
    </w:p>
    <w:p w14:paraId="1C856F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A820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信誉/贡献通证（Reputation / Contribution Tokens）：</w:t>
      </w:r>
    </w:p>
    <w:p w14:paraId="0D9498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功能：这类通证，是用来量化和记录个体对社群所做出的、常常是非货币化的、无形的贡献。它代表着一种不可转让的、与个体身份绑定的“社会资本”或“认知资本”。</w:t>
      </w:r>
    </w:p>
    <w:p w14:paraId="62F404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创新设计：这类通证，通常是“灵魂绑定”（Soul-bound）的，即它们被发行到一个特定的个人账户后，就不可交易、不可转让。这确保了信誉是无法被“购买”的。</w:t>
      </w:r>
    </w:p>
    <w:p w14:paraId="4C40D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用场景：例如，一个学术研究DAO，可以为每一次成功的同行评议，向评议者发放一个“评议贡献”通证。一个开源社区，可以为每一次被接纳的代码提交，向开发者发放一个“代码贡献”通证。这些不可转让的信誉通证，可以被用作：</w:t>
      </w:r>
    </w:p>
    <w:p w14:paraId="3E4158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治理权重的调节因子：在投票时，一个拥有更多信誉通证的成员，其投票可能被赋予更高的权重。</w:t>
      </w:r>
    </w:p>
    <w:p w14:paraId="76D5B1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获取某些特权的“钥匙”：只有积累了足够信誉的成员，才能进入某些核心的开发频道，或被赋予某些特殊的管理权限。</w:t>
      </w:r>
    </w:p>
    <w:p w14:paraId="2D52F2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获得其他奖励的依据：社群可以将一部分收入，根据成员所持有的信誉通证数量，来进行分配。</w:t>
      </w:r>
    </w:p>
    <w:p w14:paraId="352336BF">
      <w:pPr>
        <w:pStyle w:val="6"/>
        <w:bidi w:val="0"/>
        <w:rPr>
          <w:rFonts w:hint="eastAsia"/>
          <w:lang w:val="en-US" w:eastAsia="zh-CN"/>
        </w:rPr>
      </w:pPr>
      <w:r>
        <w:rPr>
          <w:rFonts w:hint="eastAsia"/>
          <w:lang w:val="en-US" w:eastAsia="zh-CN"/>
        </w:rPr>
        <w:t>多元通证经济的设计艺术</w:t>
      </w:r>
    </w:p>
    <w:p w14:paraId="7A805F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一个设计精良的多元通证经济，就像一个复杂的生态系统。不同的通证，扮演着不同的生态位，它们相互作用、相互制衡，共同驱动着整个社群的健康发展。</w:t>
      </w:r>
    </w:p>
    <w:p w14:paraId="432B7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价值的精细化表达：通过组合使用不同类型的通证，一个社群可以前所未有地、精细地去“看见”并“回报”那些在传统经济中被忽略的价值维度。例如，一个再生农业社群，可以同时拥有：</w:t>
      </w:r>
    </w:p>
    <w:p w14:paraId="30DE99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一个代表治理权的DAO通证。</w:t>
      </w:r>
    </w:p>
    <w:p w14:paraId="53632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一个代表1吨被固化的土壤碳汇的“碳汇通证”（一种效用/资产通证）。</w:t>
      </w:r>
    </w:p>
    <w:p w14:paraId="45BFF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一个代表着对社群知识库做出贡献的、不可转让的“知识贡献”通证。</w:t>
      </w:r>
    </w:p>
    <w:p w14:paraId="09556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的动态平衡：多元通证的设计，可以在不同的利益相关者之间，创造一种更动态、更健康的平衡。例如，治理通证的设计，可以防止短期投机者对社群的长期发展造成损害；而信誉通证的存在，则可以确保那些没有太多资本、但做出了巨大实际贡献的成员，也能在社群中获得应有的话语权。</w:t>
      </w:r>
    </w:p>
    <w:p w14:paraId="7DFF8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174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多元通证经济，是我们将第七章所构想的“多维财富光谱”，在组织层面进行实践的、最强大的“价值协议”层。它为我们提供了一套全新的语言和工具，去设计能够培育我们所珍视的、多元价值的经济引擎。</w:t>
      </w:r>
    </w:p>
    <w:p w14:paraId="64C74D4F">
      <w:pPr>
        <w:pStyle w:val="5"/>
        <w:bidi w:val="0"/>
        <w:rPr>
          <w:rFonts w:hint="eastAsia" w:ascii="宋体" w:hAnsi="宋体" w:eastAsia="宋体" w:cs="宋体"/>
          <w:sz w:val="24"/>
          <w:lang w:val="en-US" w:eastAsia="zh-CN"/>
        </w:rPr>
      </w:pPr>
      <w:r>
        <w:rPr>
          <w:rFonts w:hint="eastAsia"/>
          <w:lang w:val="en-US" w:eastAsia="zh-CN"/>
        </w:rPr>
        <w:t>案例研究：开源社区、再生农业与数字游民的经济实践</w:t>
      </w:r>
    </w:p>
    <w:p w14:paraId="2D46F6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阐述，必须以现实的实践为根基。我们所描绘的“社群驱动的经济体”，并非遥远的未来幻想，它的雏形，已经以各种不同的形式，在当今世界的各个角落，顽强地生长着。本节将通过三个领域的简要案例研究，来展示这些新范式的具体样貌。</w:t>
      </w:r>
    </w:p>
    <w:p w14:paraId="5E6DB429">
      <w:pPr>
        <w:pStyle w:val="6"/>
        <w:bidi w:val="0"/>
        <w:rPr>
          <w:rFonts w:hint="eastAsia"/>
          <w:lang w:val="en-US" w:eastAsia="zh-CN"/>
        </w:rPr>
      </w:pPr>
      <w:r>
        <w:rPr>
          <w:rFonts w:hint="eastAsia"/>
          <w:lang w:val="en-US" w:eastAsia="zh-CN"/>
        </w:rPr>
        <w:t>开源社区：价值网络的先行者</w:t>
      </w:r>
    </w:p>
    <w:p w14:paraId="7BFCA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长期以来，开源软件（Open Source Software）社区，就是“社群驱动经济体”最纯粹、也最成功的先行者。像Linux、Apache、Python、以及整个Web3生态所依赖的以太坊等项目，其协作模式，都天然地体现了价值网络的诸多特征：</w:t>
      </w:r>
    </w:p>
    <w:p w14:paraId="022B05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基于贡献而非雇佣：任何人都可以参与，贡献的价值由同行评议决定。</w:t>
      </w:r>
    </w:p>
    <w:p w14:paraId="5A863B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忠诚于使命而非公司：参与者被共同创造一个卓越的“数字公地”的使命所驱动。</w:t>
      </w:r>
    </w:p>
    <w:p w14:paraId="1FA635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可组合性与可分叉性：整个生态系统，建立在相互组合、相互借鉴的基础之上，分叉是解决冲突、促进演化的常态。</w:t>
      </w:r>
    </w:p>
    <w:p w14:paraId="525242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6C1F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传统的开源社区，长期面临着一个核心的困境——“公地悲剧”的反面——“公地贡献者的悲剧”。即，那些为支撑着数万亿美元经济价值的开源基础设施，做出最核心贡献的维护者们，往往得不到可持续的、与其贡献相匹配的经济回报，常常需要用爱发电。</w:t>
      </w:r>
    </w:p>
    <w:p w14:paraId="1E8957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7CF8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而DAO与多元通证经济的出现，正在为解决这个古老的问题，提供全新的、系统性的方案。</w:t>
      </w:r>
    </w:p>
    <w:p w14:paraId="0A87D3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Gitcoin：这是一个基于以太坊的、旨在资助开源软件和其他数字公共品的平台。它最著名的创新，是“二次方融资”（Quadratic Funding）机制——这是一种匹配捐款的算法，它更偏重于“捐款人数”而非“捐款总额”。这意味着，一个受到大量小额捐款者支持的项目，会比一个只受到少数巨鲸支持的项目，获得更多的匹配资金。这是一种极其精巧的、旨在发现和支持那些具有广泛社群共识的公共品的民主化融资机制。</w:t>
      </w:r>
    </w:p>
    <w:p w14:paraId="29C334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各类协议DAO：几乎所有主流的DeFi协议，如今都由其各自的DAO来治理。这些DAO的金库，管理着数亿甚至数十亿美元的资产。它们通过向贡献者发放资助（Grants）、设立工作组、举办黑客松等方式，已经形成了一套初具规模的、不依赖于任何传统公司的、去中心化的“研发与创新”引擎。</w:t>
      </w:r>
    </w:p>
    <w:p w14:paraId="7E609B37">
      <w:pPr>
        <w:pStyle w:val="6"/>
        <w:bidi w:val="0"/>
        <w:rPr>
          <w:rFonts w:hint="eastAsia"/>
          <w:lang w:val="en-US" w:eastAsia="zh-CN"/>
        </w:rPr>
      </w:pPr>
      <w:r>
        <w:rPr>
          <w:rFonts w:hint="eastAsia"/>
          <w:lang w:val="en-US" w:eastAsia="zh-CN"/>
        </w:rPr>
        <w:t>再生农业：生态价值的社群化</w:t>
      </w:r>
    </w:p>
    <w:p w14:paraId="2C7865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再生农业（Regenerative Agriculture），是一种旨在修复和改善土壤健康、提升生物多样性、并固化大气中碳的整体性农业实践。它所创造的，不仅仅是粮食（市场价值），更是巨大的、正的生态外部性（生态资本）。然而，在传统市场中，这些生态贡献，是无法被定价和回报的。</w:t>
      </w:r>
    </w:p>
    <w:p w14:paraId="719CE1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C4D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新兴的“再生金融”（Regenerative Finance, ReFi）运动，正试图利用Web3的技术，来为这些生态价值，构建新的评估与激励机制。</w:t>
      </w:r>
    </w:p>
    <w:p w14:paraId="630DFB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Regen Network：这是一个基于区块链的、专注于生态资产登记和信贷发行的平台。它允许土地管理者，将其生态实践（如植树、改善土壤）的数据，通过遥感、物联网传感器和社群验证等方式，上传到链上，并基于这些可验证的数据，来生成和交易“生态信贷”（如碳信贷、生物多样性信贷）。这为生态修复工作，开辟了全新的、直接的融资渠道。</w:t>
      </w:r>
    </w:p>
    <w:p w14:paraId="45D754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KlimaDAO：这是一个去中心化的、旨在通过吸收和锁定碳信用，来提升碳价格的协议。它试图通过创建一个由其原生通证所支持的“碳黑洞”，来加速全球向低碳经济的转型。</w:t>
      </w:r>
    </w:p>
    <w:p w14:paraId="3A2F74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B831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这些项目，正在探索如何将农民、科学家、技术专家和投资者，连接成一个“生态价值网络”。在这个网络中，社群，而非政府或大型公司，成为定义、验证和交易生态价值的核心。</w:t>
      </w:r>
    </w:p>
    <w:p w14:paraId="13A22E40">
      <w:pPr>
        <w:pStyle w:val="6"/>
        <w:bidi w:val="0"/>
        <w:rPr>
          <w:rFonts w:hint="eastAsia"/>
          <w:lang w:val="en-US" w:eastAsia="zh-CN"/>
        </w:rPr>
      </w:pPr>
      <w:r>
        <w:rPr>
          <w:rFonts w:hint="eastAsia"/>
          <w:lang w:val="en-US" w:eastAsia="zh-CN"/>
        </w:rPr>
        <w:t>数字游民与创作者经济：个体主权的兴起</w:t>
      </w:r>
    </w:p>
    <w:p w14:paraId="42F12B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数字游民（Digital Nomads）和创作者（Creators）的兴起，代表着一种从“依附于组织”到“个体即组织”的深刻转变。他们不再依赖于单一的雇主，而是通过为全球范围内的多个客户、平台或社群提供服务，来构建自己的、弹性的、自主的职业生涯。</w:t>
      </w:r>
    </w:p>
    <w:p w14:paraId="45AB35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6D29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DAO和通证经济，正在为这些“主权个体”（Sovereign Individuals）之间的协作，提供全新的基础设施。</w:t>
      </w:r>
    </w:p>
    <w:p w14:paraId="6876C2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服务型DAO：如Raid Guild、dOrg等，它们是由一群顶尖的、自由职业的开发者、设计师和产品经理所组成的“去中心化人才网络”。它们没有老板，没有办公室，通过DAO的形式，共同承接项目、分配收入、并共享声誉。这是一种比传统的咨询公司或外包平台，更灵活、更高效、也更公平的人才组织模式。</w:t>
      </w:r>
    </w:p>
    <w:p w14:paraId="590ED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交通证与NFT：创作者可以通过发行代表其个人品牌的“社交通证”，或将其作品铸造为NFT，来与其粉丝社群，建立一种更直接、更深刻的经济联系。粉丝不再仅仅是内容的被动消费者，他们可以成为创作者的“共同所有者”，分享其未来成长的收益，并参与其创作方向的决策。这正在催生一种全新的、由创作者和其社群共同拥有和治理的“粉丝经济2.0”。</w:t>
      </w:r>
    </w:p>
    <w:p w14:paraId="63D9E44F">
      <w:pPr>
        <w:pStyle w:val="5"/>
        <w:bidi w:val="0"/>
        <w:rPr>
          <w:rFonts w:hint="eastAsia" w:ascii="宋体" w:hAnsi="宋体" w:eastAsia="宋体" w:cs="宋体"/>
          <w:sz w:val="24"/>
          <w:lang w:val="en-US" w:eastAsia="zh-CN"/>
        </w:rPr>
      </w:pPr>
      <w:r>
        <w:rPr>
          <w:rFonts w:hint="eastAsia"/>
          <w:lang w:val="en-US" w:eastAsia="zh-CN"/>
        </w:rPr>
        <w:t>结论：从公司到社群，一场静悄悄的革命</w:t>
      </w:r>
    </w:p>
    <w:p w14:paraId="120D6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系统地描绘了“社群驱动的经济体”这一后资本主义组织与协作范式。我们看到，它如何通过价值网络来溶解公司的边界，通过自主治理的社群来分布式化评估权，并通过多元通证经济来为多维度的贡献赋能。</w:t>
      </w:r>
    </w:p>
    <w:p w14:paraId="4F5CB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0597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一场需要暴力推翻现有体系的宏大革命。它更像是一场静悄悄的、自下而上的、生态系统式的演化。新的范式，并非要去“摧毁”旧的公司，而是通过提供一种更具吸引力、更具创造力、也更符合人性的协作方式，来逐步地“超越”它。</w:t>
      </w:r>
    </w:p>
    <w:p w14:paraId="20D9A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AF6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就像维基百科，并没有试图去摧毁大英百科全书，它只是创造了一种优越得多的、集体创造和维护知识的模式，从而使得后者，在不知不觉中，变得无足轻重。</w:t>
      </w:r>
    </w:p>
    <w:p w14:paraId="19D207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00D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社群驱动的经济体，正是这种“维基百科时刻”在整个经济领域的体现。它将经济活动，从一场以资本为中心的、追求利润最大化的有限游戏（Finite Game），转变为一场以社群为中心的、旨在无限延续和丰富其所珍视的价值的无限游戏（Infinite Game）。</w:t>
      </w:r>
    </w:p>
    <w:p w14:paraId="5B1E2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658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这场演化才刚刚开始。它充满了挑战、不确定性，甚至危险。要让这些萌芽中的实践，真正地成长为能够替代现有体系的、成熟的、可扩展的经济生态，我们还需要在法律、教育、文化等更广泛的社会层面，进行深刻的变革。</w:t>
      </w:r>
    </w:p>
    <w:p w14:paraId="1D19EF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719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在本书的最后两章，我们将把视野进一步拉高，去探讨这场经济范式的革命，将如何重塑我们与工作的关系，以及我们作为“价值观察者”的终极伦理责任。</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69C6C38F">
      <w:pPr>
        <w:pStyle w:val="4"/>
        <w:bidi w:val="0"/>
        <w:rPr>
          <w:rFonts w:hint="eastAsia" w:ascii="宋体" w:hAnsi="宋体" w:eastAsia="宋体" w:cs="宋体"/>
          <w:lang w:val="en-US" w:eastAsia="zh-CN"/>
        </w:rPr>
      </w:pPr>
      <w:bookmarkStart w:id="24" w:name="_Toc591082478"/>
      <w:r>
        <w:rPr>
          <w:rFonts w:hint="eastAsia" w:ascii="宋体" w:hAnsi="宋体" w:eastAsia="宋体" w:cs="宋体"/>
          <w:lang w:val="en-US" w:eastAsia="zh-CN"/>
        </w:rPr>
        <w:t>第十一章：通往新世界的路径与挑战</w:t>
      </w:r>
      <w:bookmarkEnd w:id="24"/>
    </w:p>
    <w:p w14:paraId="314475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三部分，我们开始铺设一条通往“分布式未来”的实践路径。我们探索了分布式账本与智能合约这一可能构成新共识的“技术基底”，并在此之上，系统地描绘了一种以“社群驱动的经济体”为核心的、全新的组织与协作范式。我们看到，一个超越了传统公司边界、由自主治理的社群所构成、并由多元通证经济所赋能的后资本主义图景，并非遥远的乌托邦，其雏形已在当今世界的各个角落悄然生长。</w:t>
      </w:r>
    </w:p>
    <w:p w14:paraId="3FBEB1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3183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似乎已经拥有了一幅相当完整的蓝图：我们有了新的哲学罗盘（价值作为动态共识），有了新的导航地图（多维财富光谱），有了新的航行工具（动态评估艺术），甚至有了新大陆的初步勘探报告（社群驱动经济体）。然而，任何诚实的探索者都必须承认，从旧大陆的港口启航，到在新大陆上建立一个繁荣的、公正的、可持续的家园，其间的航程，必然是漫长、艰险，且充满了未知的风暴。</w:t>
      </w:r>
    </w:p>
    <w:p w14:paraId="4DB6EE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1A90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全书实践蓝图的总结，也是我们思想航程的最后一站，必须将目光从远方的地平线，拉回到我们脚下这艘正在风雨中颠簸的船。我们必须直面那些通往新世界之路上，最严峻、最深刻的挑战。我们不能再沉浸于“可能性”的激动人心，而必须开始严肃地思考“现实性”的重重阻碍。</w:t>
      </w:r>
    </w:p>
    <w:p w14:paraId="65E58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33C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我们将从三个层层递进的维度，来审视这些挑战，并探寻可能的应对路径：</w:t>
      </w:r>
    </w:p>
    <w:p w14:paraId="56D69943">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在外部的、政治经济的维度，我们将直面转型期的阵痛，特别是如何应对那些从旧体系中获益的、强大的既得利益者的阻力。</w:t>
      </w:r>
    </w:p>
    <w:p w14:paraId="494E6601">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在内部的、技术与治理的维度，我们将深入警惕那个潜藏在新系统之中的“机器中的幽灵”——即由算法、代码和新的权力结构所带来的、更隐蔽、也可能更专制的“代码的暴政”。</w:t>
      </w:r>
    </w:p>
    <w:p w14:paraId="7EB5A55B">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终极的、个体与伦理的维度，我们将回归本书的起点——“观察者”自身。我们将论证，所有外部的制度与技术变革，其最终的成败，都取决于一场更深刻的内在革命：我们每一个人，能否从一个被动的价值接受者，觉醒为一个主动的、负责任的、勇敢的价值共同创造者，并从“个体觉醒”走向“集体行动”。</w:t>
      </w:r>
    </w:p>
    <w:p w14:paraId="1CD964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FD4B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最后一章，将不再提供轻松的答案。它旨在发出一份清醒的、审慎的、但却充满决心的行动邀请。因为，通往新世界的路径，并非一条被预先铺设好的坦途，它只能在我们共同的、充满智慧与勇气的行走中，被一步步地开辟出来。</w:t>
      </w:r>
    </w:p>
    <w:p w14:paraId="1F2C094C">
      <w:pPr>
        <w:pStyle w:val="5"/>
        <w:bidi w:val="0"/>
        <w:rPr>
          <w:rFonts w:hint="eastAsia" w:ascii="宋体" w:hAnsi="宋体" w:eastAsia="宋体" w:cs="宋体"/>
          <w:sz w:val="24"/>
          <w:lang w:val="en-US" w:eastAsia="zh-CN"/>
        </w:rPr>
      </w:pPr>
      <w:r>
        <w:rPr>
          <w:rFonts w:hint="eastAsia"/>
          <w:lang w:val="en-US" w:eastAsia="zh-CN"/>
        </w:rPr>
        <w:t>转型期的阵痛：如何应对既得利益者的阻力</w:t>
      </w:r>
    </w:p>
    <w:p w14:paraId="720E0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深刻的社会经济范式转型，其本质，都是一场关于权力与财富的再分配。我们所构想的那个从“公司”到“社群”、从“中心化评估”到“分布式治理”的转型，无疑将触动当今世界最强大、最根深蒂固的权力结构。因此，我们必须预料到，这场转型必然会遭遇来自既得利益者（Vested Interests）的、强大而持久的阻力。</w:t>
      </w:r>
    </w:p>
    <w:p w14:paraId="22DD8F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609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这些既得利益者，并非某个邪恶的、密谋的“阴谋集团”。他们就是我们现有体系的支柱与主要受益者：</w:t>
      </w:r>
    </w:p>
    <w:p w14:paraId="3DAD1F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大型金融机构：它们的商业模式，建立在作为中心化信任中介、并通过信息不对称和寻租来获取利润的基础之上。一个去中心化的、透明的、点对点的金融体系，将从根本上瓦解它们存在的根基。</w:t>
      </w:r>
    </w:p>
    <w:p w14:paraId="46E2E7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型科技平台：它们通过垄断用户数据、控制算法推荐、并向生态参与者收取高额“平台税”来建立其商业帝国。一个由用户共同拥有和治理的、基于开放协议的“价值网络”，将直接挑战它们的数据霸权和商业模式。</w:t>
      </w:r>
    </w:p>
    <w:p w14:paraId="7E7556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依赖于等级制控制的权力精英：无论是企业界的管理者，还是政治领域的官僚，他们的权力和地位，都源于其在信息和决策流程中所处的中心节点位置。一个更平坦的、透明的、自主治理的组织范式，将不可避免地削弱他们的权威。</w:t>
      </w:r>
    </w:p>
    <w:p w14:paraId="625008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依赖于现有法律与监管框架的专业服务业：律师、会计师、顾问等行业，其繁荣在很大程度上，是现有体系复杂性和不透明性的产物。一个基于自动化智能合约和透明账本的新体系，可能会使其许多传统业务变得多余。</w:t>
      </w:r>
    </w:p>
    <w:p w14:paraId="52E764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FBE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这些强大的行动者，将动用其所掌握的巨大资源——包括资本、法律、媒体和政治影响力——来抵制、收编或扭曲这场新兴的变革。他们的阻力，将主要通过以下几种方式体现：</w:t>
      </w:r>
    </w:p>
    <w:p w14:paraId="34BEBF1C">
      <w:pPr>
        <w:pStyle w:val="6"/>
        <w:bidi w:val="0"/>
        <w:rPr>
          <w:rFonts w:hint="eastAsia"/>
          <w:lang w:val="en-US" w:eastAsia="zh-CN"/>
        </w:rPr>
      </w:pPr>
      <w:r>
        <w:rPr>
          <w:rFonts w:hint="eastAsia"/>
          <w:lang w:val="en-US" w:eastAsia="zh-CN"/>
        </w:rPr>
        <w:t>法律与监管的“围剿”</w:t>
      </w:r>
    </w:p>
    <w:p w14:paraId="4C2883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这是最直接、也最有效的阻力形式。既得利益者将通过强大的游说能力，影响立法者和监管机构，来制定那些旨在扼杀新兴范式、同时巩固自身垄断地位的法律法规。</w:t>
      </w:r>
    </w:p>
    <w:p w14:paraId="21324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新事物套入旧框架：监管机构往往会习惯性地，试图将全新的、去中心化的事物（如DAO、DeFi协议），强行塞进那些为中心化实体（如公司、银行）所设计的、陈旧的法律框架之中。例如，要求一个没有法人实体、由全球匿名成员共同治理的DAO，像一家传统公司那样去履行注册、税务和合规义务，这在实践中几乎是不可能的，其效果无异于直接的扼杀。</w:t>
      </w:r>
    </w:p>
    <w:p w14:paraId="6DA411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性执法与制造不确定性：监管机构可以通过对某些新兴项目进行“杀鸡儆猴”式的选择性执法，或者长期地保持监管政策的模糊与不确定性，来制造一种“寒蝉效应”，使得创新者和投资者不敢轻易地进入这个领域。</w:t>
      </w:r>
    </w:p>
    <w:p w14:paraId="27063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投资者”之名的保护主义：许多旨在“保护消费者”或“维护金融稳定”的监管措施，其背后真正的动机，往往是为了保护现有金融机构免受颠覆性创新的竞争。例如，以反洗钱（AML）和了解你的客户（KYC）为名，对去中心化的、点对点的价值转移，施加不成比例的、难以执行的监控要求。</w:t>
      </w:r>
    </w:p>
    <w:p w14:paraId="6C767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30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应对路径：</w:t>
      </w:r>
    </w:p>
    <w:p w14:paraId="266D0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积极参与规则制定：新兴的社群驱动经济体，不能再像早期的密码朋克那样，采取一种完全无视或敌视监管的态度。它们必须联合起来，成立行业协会和政策倡导组织，主动地、专业地去与立法者和监管机构进行沟通，向他们普及新技术的潜力，并积极地参与到新规则的制定过程之中，提出那些既能实现公共政策目标、又符合去中心化精神的、创新的“监管科技”（RegTech）方案。</w:t>
      </w:r>
    </w:p>
    <w:p w14:paraId="6C01D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建立“法律代码并行”的实践：在设计新的去中心化系统时，必须从一开始，就将法律与伦理的考量，与技术架构的设计，紧密地结合起来。我们需要培养新一代的、既懂代码又懂法律的“加密律师”（Crypto Lawyers），来探索如何通过智能合约和DAO治理，来实现一种内生的、由社群驱动的“代码化合规”（Compliance by Code）。</w:t>
      </w:r>
    </w:p>
    <w:p w14:paraId="09F34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司法管辖区套利”：在全球化的背景下，不同的国家和地区，对新兴技术的监管态度存在巨大差异。新兴项目，可以战略性地选择那些法律环境更友好、监管更明确的“创新避风港”（如瑞士、新加坡、迪拜等地的加密谷），来作为其早期发展的基地，从而在一定程度上，规避来自不友好司法管辖区的压力。</w:t>
      </w:r>
    </w:p>
    <w:p w14:paraId="1A1FF56E">
      <w:pPr>
        <w:pStyle w:val="6"/>
        <w:bidi w:val="0"/>
        <w:rPr>
          <w:rFonts w:hint="eastAsia"/>
          <w:lang w:val="en-US" w:eastAsia="zh-CN"/>
        </w:rPr>
      </w:pPr>
      <w:r>
        <w:rPr>
          <w:rFonts w:hint="eastAsia"/>
          <w:lang w:val="en-US" w:eastAsia="zh-CN"/>
        </w:rPr>
        <w:t>资本的“收编”与“驯化”</w:t>
      </w:r>
    </w:p>
    <w:p w14:paraId="727C2B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如果无法在法律上扼杀，那么既得利益者更精巧的策略，便是通过资本的力量，来进行“收编”（Co-optation）。</w:t>
      </w:r>
    </w:p>
    <w:p w14:paraId="3BF9B3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的中心化效应：我们已经看到，大量的风险资本（VC）正在涌入Web3领域。虽然这为行业带来了急需的资金和人才，但也带来了巨大的中心化风险。VC支持的项目，其代币分配，往往会向创始团队和早期投资者严重倾斜，从而在一开始，就奠定了一个“财阀政治”的治理基础。这些项目，为了追求快速的、可退出的财务回报，其发展路径，也可能会逐渐偏离最初的、去中心化的社群主义理想，而变得越来越像传统的、由股东利益所驱动的科技创业公司。</w:t>
      </w:r>
    </w:p>
    <w:p w14:paraId="498AC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伪去中心化”的品牌包装：大型的传统公司，可能会利用“区块链”、“DAO”等时髦的词汇，来包装其本质上仍然是中心化控制的产品和服务，从而收割“去中心化”的品牌红利，同时将真正的去中心化项目，挤出市场。我们可能会看到越来越多的“私有链”、“联盟链”，以及由少数大公司所控制的“伪DAO”。</w:t>
      </w:r>
    </w:p>
    <w:p w14:paraId="247AE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FA9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应对路径：</w:t>
      </w:r>
    </w:p>
    <w:p w14:paraId="5C053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新的、社群主义的融资模式：社群驱动的经济体，必须积极地探索和推广那些能够替代传统VC的、更符合其内在精神的融资模式。例如，我们之前提到的Gitcoin的“二次方融资”，就是一种旨在将资金引导到具有广泛社群支持的公共品项目上的民主化融资机制。此外，通过DAO金库进行项目孵化、通过社群公售（而非私募）来进行代币分发等方式，都可以有效地抵制资本的过度中心化。</w:t>
      </w:r>
    </w:p>
    <w:p w14:paraId="67AA44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建立“退出到社群”（Exit to Community）的新路径：对于那些在早期需要接受风险投资的初创项目，社群需要推动一种全新的“退出”范式。即，项目的最终目标，不再是“被大公司收购”或“上市”（IPO），而是逐步地、有计划地，将其所有权和治理权，移交给由其用户和贡献者所构成的社群DAO，实现真正的“退出到社群”。</w:t>
      </w:r>
    </w:p>
    <w:p w14:paraId="094467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去中心化指数”与透明度标准：社群需要共同开发一套清晰的、可量化的标准，来评估一个项目的“去中心化程度”。这个指数，可以涵盖其代币分配的集中度、治理过程的透明度、代码的开源程度、基础设施的抗审查性等多个维度。这将帮助用户和贡献者，去清晰地辨别“真去中心化”与“伪去-中心化”，从而用脚投票，支持那些真正践行去中心化理念的项目。</w:t>
      </w:r>
    </w:p>
    <w:p w14:paraId="03C7ABB2">
      <w:pPr>
        <w:pStyle w:val="6"/>
        <w:bidi w:val="0"/>
        <w:rPr>
          <w:rFonts w:hint="eastAsia"/>
          <w:lang w:val="en-US" w:eastAsia="zh-CN"/>
        </w:rPr>
      </w:pPr>
      <w:r>
        <w:rPr>
          <w:rFonts w:hint="eastAsia"/>
          <w:lang w:val="en-US" w:eastAsia="zh-CN"/>
        </w:rPr>
        <w:t>意识形态的“污名化”与“收编”</w:t>
      </w:r>
    </w:p>
    <w:p w14:paraId="798F3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最后，也是最根本的战场，发生在意识形态与公共话语的层面。既得利益者将利用其所掌控的媒体和学术资源，来对新兴的范式，进行系统性的“污名化”或“无害化”处理。</w:t>
      </w:r>
    </w:p>
    <w:p w14:paraId="41A5E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污名化：将整个加密世界，描绘成一个只充满了庞氏骗局、洗钱、能源浪费和投机狂热的“狂野西部”。这种叙事，通过不断地聚焦于行业中的负面案例，来以偏概全，从而在公众心目中，建立起一种深刻的、难以逆转的负面印象，阻止主流社会的接纳。</w:t>
      </w:r>
    </w:p>
    <w:p w14:paraId="6338E6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编与无害化：将这场深刻的、具有政治颠覆性的社会经济范式革命，窄化和收编为一个纯粹的、非政治化的“技术效率”问题。他们会说：“区块链是一个很有用的、可以提高效率的数据库技术”，同时小心翼翼地回避其关于权力、治理和价值再分配的核心议题。他们会拥抱那些能够被整合进现有体系、帮助他们降低成本、巩固垄断的“许可链”技术，同时将那些真正具有公共性、开放性的“无需许可”协议，斥为“不切实际的理想主义”。</w:t>
      </w:r>
    </w:p>
    <w:p w14:paraId="75A29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AA4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应对路径：</w:t>
      </w:r>
    </w:p>
    <w:p w14:paraId="1417F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我们自己的叙事：我们不能被动地陷入由对手所设定的议程之中。我们必须主动地、清晰地、以一种能够被公众所理解的语言，来讲述我们自己的、关于一个更公正、更可持续、更具创造力的未来的积极叙事。我们需要更多的作家、艺术家、教育者和思想家，来将这个复杂的技术与社会愿景，翻译成动人的故事、清晰的理念和可行的蓝图。</w:t>
      </w:r>
    </w:p>
    <w:p w14:paraId="3BBA02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独立的媒体与教育平台：社群必须投入资源，去建立属于自己的、不受主流资本控制的媒体、研究机构和教育平台。这些平台，将成为传播新范式思想、进行内部辩论、以及培养下一代建设者的核心基础设施。</w:t>
      </w:r>
    </w:p>
    <w:p w14:paraId="15081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用实践来证明（Show, Don't Tell）：最终，最有力的回应，不是言语，而是行动。我们必须创造出足够多的、成功的、能够为人们带来真实价值的“社群驱动经济体”的范例。当人们亲身体验到一个更公平、更透明、更赋能的协作系统时，任何外部的污名化，都将不攻自破。</w:t>
      </w:r>
    </w:p>
    <w:p w14:paraId="38BD8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42B8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既得利益者的阻力，是一场长期的、多维度的、复杂的博弈。它要求我们既要有理想主义的热情，又要有现实主义的智慧；既要敢于进行颠覆性的创新，又要善于进行巧妙的妥协与迂回。这，是通往新世界的第一重考验。</w:t>
      </w:r>
    </w:p>
    <w:p w14:paraId="2DBEF332">
      <w:pPr>
        <w:pStyle w:val="5"/>
        <w:bidi w:val="0"/>
        <w:rPr>
          <w:rFonts w:hint="eastAsia" w:ascii="宋体" w:hAnsi="宋体" w:eastAsia="宋体" w:cs="宋体"/>
          <w:sz w:val="24"/>
          <w:lang w:val="en-US" w:eastAsia="zh-CN"/>
        </w:rPr>
      </w:pPr>
      <w:r>
        <w:rPr>
          <w:rFonts w:hint="eastAsia"/>
          <w:lang w:val="en-US" w:eastAsia="zh-CN"/>
        </w:rPr>
        <w:t>机器中的幽灵：警惕新的权力差序与“代码的暴政”</w:t>
      </w:r>
    </w:p>
    <w:p w14:paraId="5FB09B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即便我们能够成功地抵御来自外部的阻力，一场更深刻、更隐蔽的斗争，却正在新系统的内部展开。我们必须警惕那个潜藏在分布式系统和智能合约之中的“机器中的幽灵”（Ghost in the Machine）——即由技术本身所带来的、全新的、常常是更难被察觉和反抗的权力不平等与治理困境。</w:t>
      </w:r>
    </w:p>
    <w:p w14:paraId="5678E6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6D57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如果我们不能清醒地认识和应对这些内在的危险，那么我们所努力构建的，可能并非一个解放的乌托邦，而只是一个更高效、更精致、也更难以逃脱的“代码的暴政”（Tyranny of Code）。</w:t>
      </w:r>
    </w:p>
    <w:p w14:paraId="0388CF8A">
      <w:pPr>
        <w:pStyle w:val="6"/>
        <w:bidi w:val="0"/>
        <w:rPr>
          <w:rFonts w:hint="eastAsia" w:ascii="宋体" w:hAnsi="宋体" w:eastAsia="宋体" w:cs="宋体"/>
          <w:sz w:val="24"/>
          <w:lang w:val="en-US" w:eastAsia="zh-CN"/>
        </w:rPr>
      </w:pPr>
      <w:r>
        <w:rPr>
          <w:rFonts w:hint="eastAsia"/>
          <w:lang w:val="en-US" w:eastAsia="zh-CN"/>
        </w:rPr>
        <w:t>算法的遮蔽：新权力差序的诞生</w:t>
      </w:r>
    </w:p>
    <w:p w14:paraId="7A5066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“去中心化”的承诺，是消除中心化的权力节点。然而，在实践中，权力并非消失了，它只是以一种新的、更技术化的形式，进行了重组和遮蔽（Reconfiguration and Obfuscation）。</w:t>
      </w:r>
    </w:p>
    <w:p w14:paraId="4F9DF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协议设计者的神权（The Theocracy of Protocol Designers）：在一个由代码所治理的系统中，那些编写和设计底层协议的核心开发者，事实上扮演了“立法者”甚至“神”的角色。他们所做出的架构选择、所编写的算法规则，深刻地、在源头上，塑造了整个系统的权力分配和价值导向。这些决策过程，往往发生在一个小圈子的、高度技术化的讨论之中，对于非技术背景的普通用户而言，是完全不透明、也无法参与的。这形成了一种新的、基于技术知识的“神权政治”。</w:t>
      </w:r>
    </w:p>
    <w:p w14:paraId="392EA6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资本的引力：从“一币一票”到流动性为王：我们已经批判过，“一币一票”的治理模式，很容易演变为“财阀政治”。但权力的中心化，还有更微妙的形式。在DeFi世界中，那些能够提供巨额流动性（Liquidity）的“巨鲸”，拥有着不成比例的影响力。他们不仅可以通过治理投票来影响协议的参数，更可以通过其资金的注入和撤出，来直接影响协议的稳定性和其他所有用户的收益。权力，从有形的投票，转移到了无形的、对资本流动的掌控之上。</w:t>
      </w:r>
    </w:p>
    <w:p w14:paraId="647F78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端的审查与界面的权力：即使用户与一个去中心化的、抗审查的后端协议进行交互，他们通常也需要通过一个由某个公司所开发的前端界面（如一个网站或一个钱包应用）。这个前端，就成为了一个新的、中心化的审查和控制节点。前端的开发者，可以决定哪些信息被展示、哪些功能被隐藏，甚至可以基于用户的IP地址或其他特征，来阻止用户访问。去中心化的理想，在用户体验的“最后一公里”，被轻易地瓦解了。</w:t>
      </w:r>
    </w:p>
    <w:p w14:paraId="154783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1EFF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新的权力差序，其共同的、也更危险的特征，在于它们的“算法遮蔽性”。它们不再像传统的权力那样，以一种人格化的、可见的形式（如一个国王、一个老板）出现，而是隐藏在看似中立的、客观的、非人格化的“代码”和“算法”背后。这使得对它们的批判和反抗，变得异常困难。当你被一个算法所剥削时，你该向谁去抗议？你又如何能证明，这个算法的设计，并非“最优”或“公平”的？</w:t>
      </w:r>
    </w:p>
    <w:p w14:paraId="0387AFC5">
      <w:pPr>
        <w:pStyle w:val="6"/>
        <w:bidi w:val="0"/>
        <w:rPr>
          <w:rFonts w:hint="eastAsia"/>
          <w:lang w:val="en-US" w:eastAsia="zh-CN"/>
        </w:rPr>
      </w:pPr>
      <w:r>
        <w:rPr>
          <w:rFonts w:hint="eastAsia"/>
          <w:lang w:val="en-US" w:eastAsia="zh-CN"/>
        </w:rPr>
        <w:t>“代码即法律”的僵化与脆弱</w:t>
      </w:r>
    </w:p>
    <w:p w14:paraId="02628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不可篡改性”，既是其力量的源泉，也是其最致命的弱点。那种认为我们可以设计出一套完美的、一劳永逸的、可以自动处理所有未来可能性的“代码法律”的想法，是一种极其危险的、反历史的“技术乌托邦”幻想。</w:t>
      </w:r>
    </w:p>
    <w:p w14:paraId="4730B7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现实世界的模糊性 vs. 代码世界的二元性：现实世界是充满了模糊、例外、情境和需要不断进行伦理协商的灰色地带的。而代码的世界，本质上是二元的、非黑即白的。试图用僵化的代码，去强制性地规制复杂的社会互动，必然会导致大量的、荒谬的、不公正的“硬着陆”。例如，一个自动执行的保险合约，可能会因为一个无法被预言机所捕捉到的、情有可原的特殊情况，而拒绝赔付一个理应得到赔付的投保人。</w:t>
      </w:r>
    </w:p>
    <w:p w14:paraId="645A9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代码漏洞的灾难性后果：任何复杂的软件，都不可避免地会存在漏洞（Bugs）。在传统的、中心化的软件中，漏洞可以被快速地修复和更新。但在一个不可篡改的智能合约中，一个微小的漏洞，就可能被黑客所利用，导致数亿美元的资产在瞬间被盗走，且几乎无法追回。这种“一次失败，满盘皆输”的脆弱性，是“代码即法律”范式所必须付出的高昂代价。</w:t>
      </w:r>
    </w:p>
    <w:p w14:paraId="1690A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演化的困境：当共识成为枷锁：一个社群的价值观和需求，是会随着时间而演化的。然而，要修改一个已经被广泛采用的、锁定了巨额资产的智能合约协议，其难度是极大的。它需要达成社区的广泛共识，并进行一次复杂而高风险的“硬分叉”或“协议迁移”。这使得系统很容易陷入一种“共识僵局”，即，虽然所有人都知道系统需要改变，但却因为无法就“如何改变”达成一致，而被永远地锁定在了一个过时的、次优的状态之中。不可篡改的共识，最终可能成为扼杀系统生命力的枷锁。</w:t>
      </w:r>
    </w:p>
    <w:p w14:paraId="03419365">
      <w:pPr>
        <w:pStyle w:val="6"/>
        <w:bidi w:val="0"/>
        <w:rPr>
          <w:rFonts w:hint="eastAsia"/>
          <w:lang w:val="en-US" w:eastAsia="zh-CN"/>
        </w:rPr>
      </w:pPr>
      <w:r>
        <w:rPr>
          <w:rFonts w:hint="eastAsia"/>
          <w:lang w:val="en-US" w:eastAsia="zh-CN"/>
        </w:rPr>
        <w:t>应对“机器中的幽灵”：走向“代码的智慧”</w:t>
      </w:r>
    </w:p>
    <w:p w14:paraId="59F7F9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驯服这个“机器中的幽灵”，我们不能再迷信于纯粹的技术解决方案。我们必须将社会、伦理和政治的智慧，重新注入到技术系统的设计与治理之中。我们需要的，不是“代码即法律”，而是“代码的智慧”（Wisdom of Code）。</w:t>
      </w:r>
    </w:p>
    <w:p w14:paraId="7E678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拥抱“软”治理与“人-机回路”：我们必须承认，纯粹的、完全自动化的“链上治理”是不够的。它必须与更灵活的、基于人类协商的“软”治理（或称“链下治理”）相结合。</w:t>
      </w:r>
    </w:p>
    <w:p w14:paraId="0FBF59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建立多层次的治理结构：除了代币持有者的全体投票，还应该建立更专业的、由社群选举或任命的“理事会”、“多签委员会”或“工作组”，来负责处理更日常、更专业的决策，并对紧急情况做出快速反应。</w:t>
      </w:r>
    </w:p>
    <w:p w14:paraId="438AB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入争议解决机制：必须为智能合约系统，设计出可信的、类似于“上诉法院”的争议解决机制。例如，可以建立一个由社群选举出的、具有专业知识的“陪审团DAO”（如Kleros），来对那些由僵化的代码所导致的、不公正的结果，进行仲裁和纠正。这在人与机器之间，建立了一个必要的“反馈回路”。</w:t>
      </w:r>
    </w:p>
    <w:p w14:paraId="0E4C8A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0AEA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从“不可篡改”到“可控演化”：我们必须放弃对“绝对不可篡改性”的迷恋，转而追求一种“可控的、可治理的演化能力”（Governable Evolvability）。</w:t>
      </w:r>
    </w:p>
    <w:p w14:paraId="24032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可升级性：在设计智能合约时，就应该内置一种透明的、有时间延迟的、需要通过社群治理才能触发的“升级机制”。这使得社群可以在发现漏洞或需要进行功能迭代时，对合约进行修复和改进，同时又防止了开发者单方面地、任意地修改规则。</w:t>
      </w:r>
    </w:p>
    <w:p w14:paraId="4D2ABD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模块化与实验主义：如前所述，将系统设计为模块化的，并鼓励在小范围内进行大量的治理实验，是避免陷入系统性僵局的关键。</w:t>
      </w:r>
    </w:p>
    <w:p w14:paraId="32DB9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BAB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透明度与可解释性（Explainability）的伦理要求：</w:t>
      </w:r>
    </w:p>
    <w:p w14:paraId="3B393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代码审计与形式化验证：所有重要的智能合约，都必须经过严格的、独立的第三方代码审计，并尽可能地使用“形式化验证”等数学方法，来从逻辑上证明其不存在某些类型的漏洞。</w:t>
      </w:r>
    </w:p>
    <w:p w14:paraId="0E175D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白话文”的协议说明：协议的设计者，有伦理上的责任，用清晰的、非技术人员也能理解的自然语言，来解释其协议的核心机制、风险假设和治理流程。透明度，不仅仅是代码的开源，更是其背后逻辑的可解释性。</w:t>
      </w:r>
    </w:p>
    <w:p w14:paraId="151F1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6C4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应对“机器中的幽灵”的斗争，是一场关于“将人性置于何处”的斗争。纯粹的技术系统，无论设计多么精巧，都必然是脆弱和盲目的。一个真正有韧性的、智慧的系统，必须是一个“人机混合”（Human-in-the-loop）的系统。它必须为人类的判断、协商、同情心和从错误中学习的能力，留下不可或缺的核心空间。这，是从“代码的暴政”通往“代码的智慧”的唯一路径。</w:t>
      </w:r>
    </w:p>
    <w:p w14:paraId="3DDAA6E4">
      <w:pPr>
        <w:pStyle w:val="5"/>
        <w:bidi w:val="0"/>
        <w:rPr>
          <w:rFonts w:hint="eastAsia" w:ascii="宋体" w:hAnsi="宋体" w:eastAsia="宋体" w:cs="宋体"/>
          <w:sz w:val="24"/>
          <w:lang w:val="en-US" w:eastAsia="zh-CN"/>
        </w:rPr>
      </w:pPr>
      <w:r>
        <w:rPr>
          <w:rFonts w:hint="eastAsia"/>
          <w:lang w:val="en-US" w:eastAsia="zh-CN"/>
        </w:rPr>
        <w:t>从个体觉醒到集体行动：成为价值的“主动观察者”</w:t>
      </w:r>
    </w:p>
    <w:p w14:paraId="6CE2BA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我们已经探讨了外部的政治经济阻力和内部的技术治理挑战。然而，即便我们能够完美地应对这一切，通往新世界的航程，仍然可能因为一个最根本的原因而失败：船上的水手们，拒绝醒来。</w:t>
      </w:r>
    </w:p>
    <w:p w14:paraId="02244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FBD7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宏大的社会转型，其最终的根基，都必然是个体意识的深刻变革。制度与技术，只是我们集体意识的“外化”和“凝固”。如果我们内在的“操作系统”——即我们的价值观、世界观和行为模式——仍然停留在旧的范式之中，那么无论我们使用多么先进的工具，我们最终建造出来的，很可能只是一个装潢一新的旧牢笼。</w:t>
      </w:r>
    </w:p>
    <w:p w14:paraId="09DAA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F0F3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因此，通往新世界的最后、也是最关键的一步，必须是一场从“个体觉醒”到“集体行动”的内在革命。它要求我们每一个人，都完成一次从“被动的价值接受者”到“主动的价值观察者/创造者”的身份转换。</w:t>
      </w:r>
    </w:p>
    <w:p w14:paraId="7209EC74">
      <w:pPr>
        <w:pStyle w:val="6"/>
        <w:bidi w:val="0"/>
        <w:rPr>
          <w:rFonts w:hint="eastAsia"/>
          <w:lang w:val="en-US" w:eastAsia="zh-CN"/>
        </w:rPr>
      </w:pPr>
      <w:r>
        <w:rPr>
          <w:rFonts w:hint="eastAsia"/>
          <w:lang w:val="en-US" w:eastAsia="zh-CN"/>
        </w:rPr>
        <w:t>个体觉醒：夺回你的“评估主权”</w:t>
      </w:r>
    </w:p>
    <w:p w14:paraId="015187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被深深地嵌入在第一部分所描述的那个“评估的异化”的体系之中。我们的欲望，被消费主义的文化所塑造；我们的时间，被追求效率最大化的工作伦理所占据；我们的注意力，被算法推荐所捕获；我们的自我价值感，被外在的、量化的成功标准所定义。我们成为了价值的“被动接受者”，在一条由他人所设定的轨道上，疲于奔命。</w:t>
      </w:r>
    </w:p>
    <w:p w14:paraId="2ECB0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BEC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个体觉醒的第一步，就是要有意识地、勇敢地，从这个自动化的、他人定义的价值轨道上，“跳”出来，哪怕只是片刻的停留。</w:t>
      </w:r>
    </w:p>
    <w:p w14:paraId="12A82D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价值的冥想”：这是一种内心的实践。每天花一点时间，静下来，关掉外部的噪音，去真诚地问自己：对我来说，什么才是真正重要的？在我的生活中，哪些时刻，我感到了最深刻的意义、连接和活力？我所从事的工作，我所消费的商品，我所投入时间的关系，它们在多大程度上，与我内心深处的这些答案相符？</w:t>
      </w:r>
    </w:p>
    <w:p w14:paraId="76758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评估的断舍离”：有意识地去识别和摆脱那些绑架了你的、外在的、单一的评估标准。例如，停止每天去查看你的股票账户或社交媒体的点赞数。尝试去过一天、一个星期，不以“效率”或“产出”来衡量自己的价值，而是以“体验的深度”或“内心的宁静”来作为标准。</w:t>
      </w:r>
    </w:p>
    <w:p w14:paraId="1325E5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展“个人价值实验”：在你自己的生活中，开始进行小规模的、旨在探索和培育多元价值的实验。例如，用一个下午的时间，去为一个开源项目做一点贡献，或者去社区花园做一次志愿者。去体验一下，那种不为金钱、只为内在满足感和社群连接而工作的感受。</w:t>
      </w:r>
    </w:p>
    <w:p w14:paraId="4A6E08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E53F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这场个体的觉醒，其核心，是夺回你自己的“评估主权”（Evaluative Sovereignty）。即，重新获得定义“什么对你来说是重要的”，并据此来引导你的生命选择的能力。这是一种深刻的、内在的解放。</w:t>
      </w:r>
    </w:p>
    <w:p w14:paraId="2595477D">
      <w:pPr>
        <w:pStyle w:val="6"/>
        <w:bidi w:val="0"/>
        <w:rPr>
          <w:rFonts w:hint="eastAsia"/>
          <w:lang w:val="en-US" w:eastAsia="zh-CN"/>
        </w:rPr>
      </w:pPr>
      <w:r>
        <w:rPr>
          <w:rFonts w:hint="eastAsia"/>
          <w:lang w:val="en-US" w:eastAsia="zh-CN"/>
        </w:rPr>
        <w:t>寻找同路人：从“我”到“我们”</w:t>
      </w:r>
    </w:p>
    <w:p w14:paraId="68E70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纯粹的个体觉醒，是脆弱的、难以持久的。在一个系统性地奖励旧行为模式的环境中，个体的努力，很容易被耗尽和淹没。因此，觉醒的第二步，必然是去寻找同路人，将个体的“我”，汇入一个集体的“我们”。</w:t>
      </w:r>
    </w:p>
    <w:p w14:paraId="78A2B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建立“价值探索小组”：找到几个志同道合的朋友，定期地聚在一起，去分享和探讨你们各自的“价值实验”。相互支持，相互启发，共同去探索一种不同的、更具意义的生活方式的可能性。</w:t>
      </w:r>
    </w:p>
    <w:p w14:paraId="426B8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或创建本地的“社群经济”实践：在你的社区中，去寻找那些已经在实践着新范式的萌芽——比如一个社区支持农业（CSA）、一个时间银行、一个工具图书馆、一个本地的合作社。去加入它们，为它们贡献你的时间和技能。如果找不到，那就和你觉醒的同伴们一起，去创建一个。</w:t>
      </w:r>
    </w:p>
    <w:p w14:paraId="21CFB3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在数字空间中，加入一个“价值对齐”的DAO：去寻找那些其使命和价值观与你内心深处的追求相 resonates 的DAO或开源社区。去成为它们的一员，哪怕从一个最小的贡献开始。在这些“数字部落”中，你将找到那些与你共享着同一个未来的、来自世界各地的同路人。</w:t>
      </w:r>
    </w:p>
    <w:p w14:paraId="3EF52B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F79A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到“我们”的转变，是至关重要的。因为它将个体的、脆弱的觉醒，转化为一种有韧性的、能够相互支持和共同学习的“集体意识”。它为我们创造了一个小型的“另类现实”，一个可以让我们在其中，安全地、持续地，去实践一种新的价值范式的“孵化器”。</w:t>
      </w:r>
    </w:p>
    <w:p w14:paraId="0175BFC5">
      <w:pPr>
        <w:pStyle w:val="6"/>
        <w:bidi w:val="0"/>
        <w:rPr>
          <w:rFonts w:hint="eastAsia"/>
          <w:lang w:val="en-US" w:eastAsia="zh-CN"/>
        </w:rPr>
      </w:pPr>
      <w:r>
        <w:rPr>
          <w:rFonts w:hint="eastAsia"/>
          <w:lang w:val="en-US" w:eastAsia="zh-CN"/>
        </w:rPr>
        <w:t>集体行动：成为新世界的“原型建造者”</w:t>
      </w:r>
    </w:p>
    <w:p w14:paraId="7B39BF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当足够多的、觉醒的“我们”，在足够多的“孵化器”中，积累了足够的实践智慧和协作信任之后，通往新世界的最后一步，便自然而然地开启了：有组织的、战略性的集体行动。</w:t>
      </w:r>
    </w:p>
    <w:p w14:paraId="5B0A19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89C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我们的目标，不再仅仅是建立小型的“另类社区”，而是要系统性地、有意识地，去构建那个我们所构想的、新的社会经济“操作系统”的核心基础设施和原型应用。</w:t>
      </w:r>
    </w:p>
    <w:p w14:paraId="35E07A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我们是新世界的“原型建造者”（Prototype Builders）：我们不再等待某个救世主或一场宏大的革命来拯救世界。我们相信，未来，并非被预测出来的，而是被一行行代码、一个个社群、一次次成功的协作，给“原型化”出来的。</w:t>
      </w:r>
    </w:p>
    <w:p w14:paraId="336062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我们的行动是“多层次”的：我们将在所有我们能够触及的层面，同时展开行动。</w:t>
      </w:r>
    </w:p>
    <w:p w14:paraId="39388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在技术层面，我们将去构建那些更公平、更透明、更具智慧的去中心化协议和治理工具。</w:t>
      </w:r>
    </w:p>
    <w:p w14:paraId="28A2EF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在组织层面，我们将去创建和培育数以千计的、在不同领域实践着新范式的DAO和价值网络。</w:t>
      </w:r>
    </w:p>
    <w:p w14:paraId="4797B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在政治层面，我们将联合起来，去影响公共政策，为新范式的生长，争取合法的空间和有利的环境。</w:t>
      </w:r>
    </w:p>
    <w:p w14:paraId="771ADA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在文化层面，我们将通过我们的艺术、我们的写作、我们的教育，去传播新的价值叙事，去感染和唤醒更多的人。</w:t>
      </w:r>
    </w:p>
    <w:p w14:paraId="5C045E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CA5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集体行动，其精神，并非是与旧世界为敌的“对抗”，而是一种更具创造性的“超越”。我们并非要用暴力去摧毁旧的建筑，我们只是在它旁边，用更优良的材料、更智慧的设计，去建造一座更美丽、更宜居的新建筑。当新建筑建成之时，人们自然会用脚投票，从旧的危房中，搬入新的家园。</w:t>
      </w:r>
    </w:p>
    <w:p w14:paraId="26476C61">
      <w:pPr>
        <w:pStyle w:val="5"/>
        <w:bidi w:val="0"/>
        <w:rPr>
          <w:rFonts w:hint="eastAsia" w:ascii="宋体" w:hAnsi="宋体" w:eastAsia="宋体" w:cs="宋体"/>
          <w:sz w:val="24"/>
          <w:lang w:val="en-US" w:eastAsia="zh-CN"/>
        </w:rPr>
      </w:pPr>
      <w:r>
        <w:rPr>
          <w:rFonts w:hint="eastAsia"/>
          <w:lang w:val="en-US" w:eastAsia="zh-CN"/>
        </w:rPr>
        <w:t>结论：你，就是那个观察者</w:t>
      </w:r>
    </w:p>
    <w:p w14:paraId="4F3263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我们这趟漫长的思想航程，从拆解“客观价值”的幻象开始，到描绘“社群驱动经济体”的蓝图，再到直面通往新世界的重重挑战，现在，终于抵达了它的终点。</w:t>
      </w:r>
    </w:p>
    <w:p w14:paraId="714124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7BBA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而这个终点，最终又回到了起点——你，就是那个观察者。</w:t>
      </w:r>
    </w:p>
    <w:p w14:paraId="135FC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6705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所描绘的一切——无论是对旧范式的批判，还是对新世界的构想——其最终的意义，都不在于为你提供一套完美的、可以被动接受的“答案”。恰恰相反，它旨在为你提供一套“问题”，一套可以帮助你更清晰地去“观察”我们所处的世界、并更勇敢地去参与“共同创造”一个不同世界的“透镜”。</w:t>
      </w:r>
    </w:p>
    <w:p w14:paraId="40C7A7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87C9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这个世界，并非一个由外在的、客观的规律所决定的、冰冷的机器。它是一个由我们亿万观察者的集体信念、集体欲望和集体行动，所共同“观察”出来的、一个充满无限可能性的、活的、动态的现实。</w:t>
      </w:r>
    </w:p>
    <w:p w14:paraId="37CD2B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DB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现实，并非一个等待被发现的名词，而是一个需要被履行的动词。</w:t>
      </w:r>
    </w:p>
    <w:p w14:paraId="0DC011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3CA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因此，不要等待。不要等待某个完美的系统被设计出来，不要等待某个伟大的领袖来指引方向，也不要等待所有人都觉醒之后再开始行动。</w:t>
      </w:r>
    </w:p>
    <w:p w14:paraId="51025F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9E0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从你所在的地方开始，用你所拥有的工具，去“观察”和“创造”那个你内心深处知道是可能的世界。</w:t>
      </w:r>
    </w:p>
    <w:p w14:paraId="6A9D29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388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去问那些更深刻的问题。</w:t>
      </w:r>
    </w:p>
    <w:p w14:paraId="6D4ED9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去进行那些更勇敢的实验。</w:t>
      </w:r>
    </w:p>
    <w:p w14:paraId="2BF28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去寻找那些与你灵魂共鸣的同路人。</w:t>
      </w:r>
    </w:p>
    <w:p w14:paraId="450592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去构建那些微小的、但却蕴含着未来全部基因的“原型”。</w:t>
      </w:r>
    </w:p>
    <w:p w14:paraId="4A83D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CAF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因为，通往一个更美好世界的唯一路径，就隐藏在你每一次自觉的、充满爱与智慧的“观察”之中。</w:t>
      </w:r>
    </w:p>
    <w:p w14:paraId="6A1CAA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A894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你，就是那个你一直在等待的，价值的观察者。</w:t>
      </w:r>
    </w:p>
    <w:p w14:paraId="5EEFEB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世界，正在等待着被你重新看见。</w:t>
      </w:r>
    </w:p>
    <w:p w14:paraId="7AD4EB3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5" w:name="_Toc63856724"/>
      <w:r>
        <w:rPr>
          <w:rFonts w:hint="eastAsia" w:ascii="宋体" w:hAnsi="宋体" w:eastAsia="宋体" w:cs="宋体"/>
          <w:lang w:val="en-US" w:eastAsia="zh-CN"/>
        </w:rPr>
        <w:t>结语：经济，作为一种持续的创造</w:t>
      </w:r>
      <w:bookmarkEnd w:id="25"/>
    </w:p>
    <w:p w14:paraId="577F8A39">
      <w:pPr>
        <w:snapToGrid/>
        <w:spacing w:beforeAutospacing="0" w:afterAutospacing="0" w:line="288" w:lineRule="auto"/>
        <w:ind w:right="0" w:rightChars="0"/>
        <w:jc w:val="both"/>
        <w:rPr>
          <w:rFonts w:hint="eastAsia" w:ascii="宋体" w:hAnsi="宋体" w:eastAsia="宋体" w:cs="宋体"/>
        </w:rPr>
      </w:pPr>
      <w:r>
        <w:rPr>
          <w:rFonts w:hint="eastAsia" w:ascii="宋体" w:hAnsi="宋体" w:eastAsia="宋体" w:cs="宋体"/>
        </w:rPr>
        <w:t>Conclusion: The Economy as a Process of Continuous Creation</w:t>
      </w:r>
    </w:p>
    <w:p w14:paraId="56C37616">
      <w:pPr>
        <w:snapToGrid/>
        <w:spacing w:beforeAutospacing="0" w:afterAutospacing="0" w:line="288" w:lineRule="auto"/>
        <w:ind w:right="0" w:rightChars="0"/>
        <w:jc w:val="both"/>
        <w:rPr>
          <w:rFonts w:hint="eastAsia" w:ascii="宋体" w:hAnsi="宋体" w:eastAsia="宋体" w:cs="宋体"/>
          <w:lang w:eastAsia="zh-CN"/>
        </w:rPr>
      </w:pPr>
    </w:p>
    <w:p w14:paraId="454157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趟漫长的思想航程，始于一片思想的废墟。我们站在现代经济学那座宏伟而摇摇欲坠的大厦前，审视着它那块名为“客观价值”的、早已布满裂痕的基石。我们像考古学家一样，层层挖掘，试图找到那个传说中能够支撑起整个体系的、坚实可靠的“价值之锚”。然而，我们最终发现，那个锚点，从一开始，就是一个幻象。</w:t>
      </w:r>
    </w:p>
    <w:p w14:paraId="10775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AC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一场告别的仪式。我们告别了那个寻找确定性的、牛顿式的世界图景；告别了那个将复杂人性窄化为“理性经济人”的贫瘠模型；告别了那个以单一价格维度来衡量世间万物的“伟大的窄化”；告别了那个将协作工具异化为权力机器的货币与市场；最终，我们告别了那个以“增长”为名、却系统性地制造着不公、耗竭着生态、并最终掏空我们内在生命的、失衡的经济范式。</w:t>
      </w:r>
    </w:p>
    <w:p w14:paraId="7F329A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8804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一场深刻的告别，其目的，都不是为了沉溺于废墟之上的虚无与感伤。恰恰相反，只有彻底地告别了旧地图的指引，我们才有可能真正地睁开双眼，去重新“看见”我们脚下这片广袤而丰饶的、充满无限可能性的真实大地。</w:t>
      </w:r>
    </w:p>
    <w:p w14:paraId="694561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2492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全部努力，从第一部分的系统性批判，到第二部分的哲学性重构，再到第三部分的实践性蓝图，都可以被看作是这样一次“重新看见”的尝试。我们试图为一门全新的、作为“观察者”的经济学，描绘其轮廓。而当我们走完这趟旅程，当我们把所有的线索汇集在一起时，一个全新的、统一的经济图景，便在我们眼前浮现。在这个图景中，经济，不再是一门关于“稀缺资源配置”的、冰冷的计算科学。它回归了其更深刻、也更具生命力的本质：</w:t>
      </w:r>
    </w:p>
    <w:p w14:paraId="271F21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0280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经济，作为一种持续的创造（The Economy as a Process of Continuous Creation）。</w:t>
      </w:r>
    </w:p>
    <w:p w14:paraId="42483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E0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篇结语，将是对这个最终愿景的一次全面阐释。我们将回顾，我们是如何通过三个核心的概念转置——从“发现”到“共创”的价值论革命、从“计算”到“培育”的评估论革命、以及从“控制”到“涌现”的组织论革命——最终抵达了这个充满希望的、新的思想高地。我们将看到，这三个转换，如同一支三重奏，共同谱写了一曲关于人类如何能够更智慧、更自觉、也更充满爱意地，去共同创造一个值得我们去生活的世界的新乐章。</w:t>
      </w:r>
    </w:p>
    <w:p w14:paraId="78D8C5BB">
      <w:pPr>
        <w:pStyle w:val="5"/>
        <w:bidi w:val="0"/>
        <w:rPr>
          <w:rFonts w:hint="eastAsia" w:ascii="宋体" w:hAnsi="宋体" w:eastAsia="宋体" w:cs="宋体"/>
          <w:sz w:val="24"/>
          <w:lang w:val="en-US" w:eastAsia="zh-CN"/>
        </w:rPr>
      </w:pPr>
      <w:r>
        <w:rPr>
          <w:rFonts w:hint="eastAsia"/>
          <w:lang w:val="en-US" w:eastAsia="zh-CN"/>
        </w:rPr>
        <w:t>第一乐章：从“发现”到“共创”——价值论的解放</w:t>
      </w:r>
    </w:p>
    <w:p w14:paraId="5FB7AC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旅程的第一步，也是最根本的一步，是一场深刻的价值本体论革命。我们彻底放弃了那个寻找客观价值实体的、徒劳的“寻锚之旅”，转而将价值的本质，重构为一种在“可能性基底”之上、由无数“主客一体”的观察者通过“观念交换”而共同涌现出的“动态共识”。</w:t>
      </w:r>
    </w:p>
    <w:p w14:paraId="7A7F70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65D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看似抽象的哲学转向，其带来的解放性意义，无论如何强调都不为过。它将“价值”，从一个外在于我们的、需要被动“发现”（Discovery）的、名词性的“客体”，转变为一个由我们深度参与的、需要主动“共创”（Co-creation）的、动词性的“过程”。</w:t>
      </w:r>
    </w:p>
    <w:p w14:paraId="61D1BE7F">
      <w:pPr>
        <w:pStyle w:val="6"/>
        <w:bidi w:val="0"/>
        <w:rPr>
          <w:rFonts w:hint="eastAsia" w:ascii="宋体" w:hAnsi="宋体" w:eastAsia="宋体" w:cs="宋体"/>
          <w:sz w:val="24"/>
          <w:lang w:val="en-US" w:eastAsia="zh-CN"/>
        </w:rPr>
      </w:pPr>
      <w:r>
        <w:rPr>
          <w:rFonts w:hint="eastAsia"/>
          <w:lang w:val="en-US" w:eastAsia="zh-CN"/>
        </w:rPr>
        <w:t>世界作为未完成的交响乐</w:t>
      </w:r>
    </w:p>
    <w:p w14:paraId="353596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提出的“可能性基底”这一世界观，其核心，是将实在的底层，理解为一个充满无限潜能的、尚未被完全奏响的“交响乐总谱”。我们所经验到的一切“现实”，都只是这部宏大乐谱中，在此时此刻，被我们（作为演奏者/观察者）所选择并奏响的那个“乐章”。</w:t>
      </w:r>
    </w:p>
    <w:p w14:paraId="0F101B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BF84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比喻，彻底颠覆了传统经济学的世界图景。在旧图景中，世界是一个资源有限的“仓库”，经济学的任务，是如何最高效地去“分配”这些存量资源。而在新图景中，世界是一个可能性无限的“乐谱”，经济学的任务，是如何最富创造性地去“演奏”和“谱写”新的乐章。</w:t>
      </w:r>
    </w:p>
    <w:p w14:paraId="737786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88F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从“稀缺”到“丰饶”的根本性世界观转换。当然，这并非一种天真的、否认物理资源有限性的唯心主义。恰恰相反，它指出，真正的、终极的丰饶，并非来自于物质的无限积累，而来自于我们“组合”和“实现”可能性的、无限的创造力。物质资源，只是我们演奏这部交响乐所需要的“乐器”。而决定我们能奏出何等壮丽乐章的，是我们对乐谱的理解能力（认知资本）、我们演奏者之间的协作默契（社会资本），以及我们对“何为美的音乐”的共同追求（心理资本）。</w:t>
      </w:r>
    </w:p>
    <w:p w14:paraId="4AF125B0">
      <w:pPr>
        <w:pStyle w:val="6"/>
        <w:bidi w:val="0"/>
        <w:rPr>
          <w:rFonts w:hint="eastAsia"/>
          <w:lang w:val="en-US" w:eastAsia="zh-CN"/>
        </w:rPr>
      </w:pPr>
      <w:r>
        <w:rPr>
          <w:rFonts w:hint="eastAsia"/>
          <w:lang w:val="en-US" w:eastAsia="zh-CN"/>
        </w:rPr>
        <w:t>我们，作为价值的共同作者</w:t>
      </w:r>
    </w:p>
    <w:p w14:paraId="5865F4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持续的、共同的演奏中，我们每一个人，都无法再置身事外。“主客一体”的认识论，揭示了我们作为“观察者”的、不可推卸的创造性责任。我们的每一次购买、每一次投资、每一次点赞、每一次劳动，都不再仅仅是一个满足个人偏好的、孤立的“经济行为”。它们都是一次“投票”，一次“演奏”，一次对“世界应该是什么样子”的“价值宣告”。</w:t>
      </w:r>
    </w:p>
    <w:p w14:paraId="033D5B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5366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都在用我们有限的、不可再生的注意力与生命能量，去为这部世界交响乐的某个特定“声部”，贡献我们的音符。我们是在为一个以“无限增长”为主旋律的乐章，添加一个狂热的音符？还是在为一个以“生态再生”为和声的乐章，添加一个和谐的音符？</w:t>
      </w:r>
    </w:p>
    <w:p w14:paraId="3BD81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BB6D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这场价值论的解放，最终将我们引向了一种深刻的“经济公民”（Economic Citizenship）的自觉。它要求我们认识到，我们并非被动地生活在一个由“市场规律”或“经济法则”所预先决定的世界之中。恰恰相反，我们所生活的这个经济世界，就是我们集体信念与行动的、最忠实的镜子。</w:t>
      </w:r>
    </w:p>
    <w:p w14:paraId="296CD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652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我们无法再将我们所面临的经济与生态危机，归咎于某个抽象的、非人格化的“系统”。我们必须勇敢地承认：这个系统，就是我们。我们，就是价值的共同作者。</w:t>
      </w:r>
    </w:p>
    <w:p w14:paraId="3821D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3EA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承认，无疑是沉重的，因为它赋予了我们一种无法逃避的责任。但它同时也是极度赋能的，因为它向我们揭示了变革的真正杠杆所在——要改变世界，我们必须首先改变我们自己“观察”和“创造”价值的方式。这，便自然而然地，将我们引向了我们思想三重奏的第二个乐章。</w:t>
      </w:r>
    </w:p>
    <w:p w14:paraId="55A65B87">
      <w:pPr>
        <w:pStyle w:val="5"/>
        <w:bidi w:val="0"/>
        <w:rPr>
          <w:rFonts w:hint="eastAsia" w:ascii="宋体" w:hAnsi="宋体" w:eastAsia="宋体" w:cs="宋体"/>
          <w:sz w:val="24"/>
          <w:lang w:val="en-US" w:eastAsia="zh-CN"/>
        </w:rPr>
      </w:pPr>
      <w:r>
        <w:rPr>
          <w:rFonts w:hint="eastAsia"/>
          <w:lang w:val="en-US" w:eastAsia="zh-CN"/>
        </w:rPr>
        <w:t>第二乐章：从“计算”到“培育”——评估论的转向</w:t>
      </w:r>
    </w:p>
    <w:p w14:paraId="4FD721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承认价值是多元的、是在关系中共同创造出来的，那么，我们用来“看见”和“引导”这个创造过程的工具——即我们的评估体系——就必须发生一场根本性的革命。我们必须从那种试图用单一尺度去进行静态“计算”（Calculation）的科学，转向一门旨在为多元价值的生长提供条件的、动态“培育”（Cultivation）的艺术。</w:t>
      </w:r>
    </w:p>
    <w:p w14:paraId="76F15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8ABB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我们全书第二部分“价值的回归”的核心主旨。我们首先通过“财富的重构”，将评估的视野，从单一的货币维度，扩展为一个包含了福祉、生态、社会、认知与心理资本的多维光谱。接着，我们通过阐述“评估的艺术”，提出了一套全新的、包含了新度量衡、参与式过程和容错机制的动态观察方法论。</w:t>
      </w:r>
    </w:p>
    <w:p w14:paraId="7BA42EC3">
      <w:pPr>
        <w:pStyle w:val="6"/>
        <w:bidi w:val="0"/>
        <w:rPr>
          <w:rFonts w:hint="eastAsia" w:ascii="宋体" w:hAnsi="宋体" w:eastAsia="宋体" w:cs="宋体"/>
          <w:sz w:val="24"/>
          <w:lang w:val="en-US" w:eastAsia="zh-CN"/>
        </w:rPr>
      </w:pPr>
      <w:r>
        <w:rPr>
          <w:rFonts w:hint="eastAsia"/>
          <w:lang w:val="en-US" w:eastAsia="zh-CN"/>
        </w:rPr>
        <w:t>从“价值尺度”到“价值仪表盘”</w:t>
      </w:r>
    </w:p>
    <w:p w14:paraId="5A7014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这场评估论的转向，其核心，是放弃对一个普适的、唯一的“价值尺度”的幻想，转而拥抱一个情境化的、多维的“价值仪表盘”。</w:t>
      </w:r>
    </w:p>
    <w:p w14:paraId="5D062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2BA2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范式，如同一个只有一个刻度（价格）的、简陋的压力表。它只能告诉我们系统内部的“压力”（经济活动总量）有多大，却完全无法告诉我们，这个系统的引擎是否过热、轮胎是否磨损、驾驶员是否疲劳。更糟糕的是，我们将这个压力表的读数，误认为是我们旅程的唯一目标，并为了让这个数字不断攀升，而不惜将引擎开到爆缸、将轮胎磨到报废。</w:t>
      </w:r>
    </w:p>
    <w:p w14:paraId="40063D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范式，则如同一个现代飞机的驾驶舱。它拥有一个包含了数百个不同指标的、复杂的仪表盘。每一个指标（如海拔、速度、引擎温度、燃油存量、天气雷达），都在从一个独特的、不可或缺的维度，来反映着飞机的整体健康状况。一个优秀的飞行员，他不会只盯着某一个仪表看，而是会综合地、动态地，去阅读整个仪表盘所呈现出的“模式”，并据此来做出精微的、适应性的调整。</w:t>
      </w:r>
    </w:p>
    <w:p w14:paraId="5383C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6F6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提出的多维财富光谱，正是这样一个“社会健康”的仪表盘。它要求我们的经济决策者，从一个只关心GDP增长的“油门手”，转变为一个需要同时照看生态、社会、认知和心理资本等多个维度的、技艺精湛的“系统飞行员”。</w:t>
      </w:r>
    </w:p>
    <w:p w14:paraId="7EB0D857">
      <w:pPr>
        <w:pStyle w:val="6"/>
        <w:bidi w:val="0"/>
        <w:rPr>
          <w:rFonts w:hint="eastAsia" w:ascii="宋体" w:hAnsi="宋体" w:eastAsia="宋体" w:cs="宋体"/>
          <w:sz w:val="24"/>
          <w:lang w:val="en-US" w:eastAsia="zh-CN"/>
        </w:rPr>
      </w:pPr>
      <w:r>
        <w:rPr>
          <w:rFonts w:hint="eastAsia"/>
          <w:lang w:val="en-US" w:eastAsia="zh-CN"/>
        </w:rPr>
        <w:t>从“评估者”到“园丁”</w:t>
      </w:r>
    </w:p>
    <w:p w14:paraId="4D2EB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这场评估论的转向，更深刻地，改变了“评估者”自身的角色定位。</w:t>
      </w:r>
    </w:p>
    <w:p w14:paraId="4C058A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在旧范式中，评估者是一个置身事外的、客观的“裁判”。他的任务，是根据一套预先设定的、僵化的规则，来对一个项目或一个人的“绩效”，进行一次性的、终局性的“评判”。</w:t>
      </w:r>
    </w:p>
    <w:p w14:paraId="694703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新范式中，评估者是一个深度参与的、充满同理心的“园丁”。他的任务，不是去“评判”一棵植物的好坏，而是去“理解”它。他会仔细地观察它的叶片颜色、感受土壤的湿度、了解它与周围其他植物的关系。他的所有“评估”行为（如浇水、施肥、修剪），其最终目的，都不是为了给出一个分数，而是为了帮助这棵植物，更好地实现其内在的、独特的生命潜能。</w:t>
      </w:r>
    </w:p>
    <w:p w14:paraId="41F92B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35C7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我们所倡导的“参与式评估”与“容错机制”，正是这种“园丁”精神的具体体现。</w:t>
      </w:r>
    </w:p>
    <w:p w14:paraId="65E4BF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参与式评估，就是去谦逊地、直接地，向“植物”本身（即利益相关者社群），去请教“你需要什么样的阳光和水分？”。</w:t>
      </w:r>
    </w:p>
    <w:p w14:paraId="7C7A64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容错机制，就是去理解，花园的生命力，恰恰在于其多样性和不断的试错。一个不允许任何“杂草”生长、不允许任何实验性种植失败的花园，最终必然是一个脆弱的、毫无生机的“塑料花园”。</w:t>
      </w:r>
    </w:p>
    <w:p w14:paraId="0C6E0D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0FC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计算”到“培育”的评估论转向，其本质，是将一种机械论的、控制论的思维模式，转变为一种生命论的、生态学的思维模式。它要求我们不再将经济，视为一台可以被我们从外部进行优化和控制的“机器”，而是将其视为一个我们身处其中的、需要我们用爱与智慧去呵护和引导的“生命系统”。</w:t>
      </w:r>
    </w:p>
    <w:p w14:paraId="3DE86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899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培育一个复杂的生命系统，我们无法再依赖于那种自上而下的、中心化的指令与控制。我们必须去创造一种能够让智慧与创造力，从系统的每一个角落，自下而上地涌现出来的、全新的组织与协作范式。这，便是我们思想三重奏的第三、也是最高潮的乐章。</w:t>
      </w:r>
    </w:p>
    <w:p w14:paraId="0B395A3B">
      <w:pPr>
        <w:pStyle w:val="5"/>
        <w:bidi w:val="0"/>
        <w:rPr>
          <w:rFonts w:hint="eastAsia" w:ascii="宋体" w:hAnsi="宋体" w:eastAsia="宋体" w:cs="宋体"/>
          <w:sz w:val="24"/>
          <w:lang w:val="en-US" w:eastAsia="zh-CN"/>
        </w:rPr>
      </w:pPr>
      <w:r>
        <w:rPr>
          <w:rFonts w:hint="eastAsia"/>
          <w:lang w:val="en-US" w:eastAsia="zh-CN"/>
        </w:rPr>
        <w:t>第三乐章：从“控制”到“涌现”——组织论的革命</w:t>
      </w:r>
    </w:p>
    <w:p w14:paraId="51CEDC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在拥有了新的价值论和评估论之后，我们思想旅程的最后一步，是探索如何将这些新的理念，“物质化”为一种全新的、可操作的组织与协作范式。这，便是我们第三部分“分布式未来”的核心议题。</w:t>
      </w:r>
    </w:p>
    <w:p w14:paraId="7CC7A1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F99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论证了，以分布式账本与智能合约为代表的“技术基底”，为我们提供了一种构建“信任的机器”与“透明的契约”的新工具。而利用这些新工具，我们正在建造的，是一种我称之为“社群驱动的经济体”的、全新的社会经济组织形态。</w:t>
      </w:r>
    </w:p>
    <w:p w14:paraId="307C9C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73A2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这场组织论的革命，其核心，是从一种基于“中心化控制”（Centralized Control）的逻辑，转向一种基于“分布式涌现”（Distributed Emergence）的逻辑。</w:t>
      </w:r>
    </w:p>
    <w:p w14:paraId="7700CC46">
      <w:pPr>
        <w:pStyle w:val="6"/>
        <w:bidi w:val="0"/>
        <w:rPr>
          <w:rFonts w:hint="eastAsia" w:ascii="宋体" w:hAnsi="宋体" w:eastAsia="宋体" w:cs="宋体"/>
          <w:sz w:val="24"/>
          <w:lang w:val="en-US" w:eastAsia="zh-CN"/>
        </w:rPr>
      </w:pPr>
      <w:r>
        <w:rPr>
          <w:rFonts w:hint="eastAsia"/>
          <w:lang w:val="en-US" w:eastAsia="zh-CN"/>
        </w:rPr>
        <w:t>从“金字塔”到“生态系统”</w:t>
      </w:r>
    </w:p>
    <w:p w14:paraId="05B9F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的组织范式，是金字塔。信息与指令，从塔尖的少数决策者，自上而下地、层层传递。组织的智慧，被假定为集中在塔尖的少数精英头脑之中。整个结构，为了实现“可预测性”和“可控制性”，而被设计得尽可能的稳定和僵化。这，就是现代公司与科层制官僚体系的内在逻辑。</w:t>
      </w:r>
    </w:p>
    <w:p w14:paraId="07792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的组织范式，是热带雨林般的生态系统。这里没有中心控制节点。秩序与智慧，是从无数个自主的、相互连接的行动者（从一棵树，到一只鸟，再到一株真菌）之间，复杂的、非线性的、持续的互动中，自下而上地“涌现”出来的。整个系统，为了实现“适应性”和“创造力”，而保持着一种动态的、流动的、永远处于“混沌边缘”的平衡状态。</w:t>
      </w:r>
    </w:p>
    <w:p w14:paraId="46E659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8E7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我们所描绘的“社群驱动的经济体”，正是这样一种“组织生态系统”。</w:t>
      </w:r>
    </w:p>
    <w:p w14:paraId="21A2F5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价值网络，溶解了公司僵化的边界，使得协作可以像雨林中的物种一样，跨越边界，形成复杂的、互利共生的关系网络。</w:t>
      </w:r>
    </w:p>
    <w:p w14:paraId="634E7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自主治理的社群，取代了金字塔顶端的法老，将评估与决策的权力，像阳光和水分一样，更均匀地，分布到生态系统的每一个角落。</w:t>
      </w:r>
    </w:p>
    <w:p w14:paraId="68DAC6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多元通证经济，则扮演了生态系统中“信息素”和“能量流”的角色。它通过精巧的、多维的激励协议，来引导个体的贡献，使其能够汇聚成有益于整个生态系统健康的、涌现出的集体智慧。</w:t>
      </w:r>
    </w:p>
    <w:p w14:paraId="1C7FFA66">
      <w:pPr>
        <w:pStyle w:val="6"/>
        <w:bidi w:val="0"/>
        <w:rPr>
          <w:rFonts w:hint="eastAsia" w:ascii="宋体" w:hAnsi="宋体" w:eastAsia="宋体" w:cs="宋体"/>
          <w:sz w:val="24"/>
          <w:lang w:val="en-US" w:eastAsia="zh-CN"/>
        </w:rPr>
      </w:pPr>
      <w:r>
        <w:rPr>
          <w:rFonts w:hint="eastAsia"/>
          <w:lang w:val="en-US" w:eastAsia="zh-CN"/>
        </w:rPr>
        <w:t>从“设计者”到“协议的园丁”</w:t>
      </w:r>
    </w:p>
    <w:p w14:paraId="519043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控制”到“涌现”的组织论革命，也对我们这些新世界的“建造者”，提出了一个全新的角色要求。我们不再是那种试图规划和控制每一个细节的“城市规划师”或“总工程师”。我们的新角色，更像是一个“协议的园丁”（Protocol Gardener）。</w:t>
      </w:r>
    </w:p>
    <w:p w14:paraId="6598F9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3F5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任务，不是去直接地“设计”那个最终涌现出来的、复杂的“城市”或“雨林”。这是不可能的，也是极其傲慢的。我们的任务，是去设计和培育那些能够让一个健康的、充满活力的城市或雨林，得以“自组织”地生长出来的、最基础的“协议”或“游戏规则”。</w:t>
      </w:r>
    </w:p>
    <w:p w14:paraId="656E6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我们设计共识协议，就像园丁选择合适的土壤酸碱度。</w:t>
      </w:r>
    </w:p>
    <w:p w14:paraId="2CD73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我们设计治理协议，就像园丁规划花园的灌溉系统。</w:t>
      </w:r>
    </w:p>
    <w:p w14:paraId="44F27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我们设计激励协议（通证经济），就像园丁引入能够相互促进的“伴生植物”。</w:t>
      </w:r>
    </w:p>
    <w:p w14:paraId="21645B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F84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我们所创造的，并非最终的“产物”，而是一个“赋能的环境”（Enabling Environment）。一个好的协议，就像一个好的游戏规则，它不会去规定玩家必须怎么玩，但它会通过其内在的约束与激励，巧妙地引导玩家们，在追求自身利益的同时，共同地创造出一个有趣、公平、且能够无限延续下去的“游戏”。</w:t>
      </w:r>
    </w:p>
    <w:p w14:paraId="7379A9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979D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这，是一种更谦逊、也更深刻的创造。它承认，最深刻的秩序，并非来自外部的强加，而来自内部的涌现。最伟大的创造，并非来自某个天才的头脑，而来自一个被良好协议所赋能的、充满活力的集体。</w:t>
      </w:r>
    </w:p>
    <w:p w14:paraId="5E28EACA">
      <w:pPr>
        <w:pStyle w:val="5"/>
        <w:bidi w:val="0"/>
        <w:rPr>
          <w:rFonts w:hint="eastAsia" w:ascii="宋体" w:hAnsi="宋体" w:eastAsia="宋体" w:cs="宋体"/>
          <w:sz w:val="24"/>
          <w:lang w:val="en-US" w:eastAsia="zh-CN"/>
        </w:rPr>
      </w:pPr>
      <w:r>
        <w:rPr>
          <w:rFonts w:hint="eastAsia"/>
          <w:lang w:val="en-US" w:eastAsia="zh-CN"/>
        </w:rPr>
        <w:t>终曲：经济，作为一场持续的、共同的艺术创作</w:t>
      </w:r>
    </w:p>
    <w:p w14:paraId="56BAC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现在，让我们将这三重奏的三个乐章——价值论的解放、评估论的转向、组织论的革命——汇合在一起。一个统一的、宏大的、关于“经济作为一种持续的创造”的最终愿景，便清晰地呈现在我们眼前。</w:t>
      </w:r>
    </w:p>
    <w:p w14:paraId="45B3D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9BE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愿景中，经济活动，不再是一场为了在物质稀缺的世界中生存下去而进行的、充满焦虑的、零和的“竞争”。它升华为一场在可能性丰饶的世界中，为了共同探索和实现“何为优良生活”而进行的、充满喜悦的、正和的“艺术创作”。</w:t>
      </w:r>
    </w:p>
    <w:p w14:paraId="44738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E35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我们，是这场创作的共同艺术家。（价值论的解放）</w:t>
      </w:r>
    </w:p>
    <w:p w14:paraId="314F8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我们所珍视的多元价值，是我们创作的调色盘。（评估论的转向）</w:t>
      </w:r>
    </w:p>
    <w:p w14:paraId="57923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我们所构建的社群与协议，是我们进行协作的画室与舞台。（组织论的革命）</w:t>
      </w:r>
    </w:p>
    <w:p w14:paraId="6E0316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67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艺术创作，没有终极的、完美的“最终作品”。它本身，就是一个持续的、永无止境的“过程”。它的目的，不在于抵达某个预设的“乌托邦”，而在于“创作”这个过程本身所带给我们的、作为创造者的成长、连接与意义感。</w:t>
      </w:r>
    </w:p>
    <w:p w14:paraId="43CB2F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2EC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这，便是“作为观察者的经济学”的终极关怀。它最终所指向的，是一种“存在的经济学”（An Economics of Being）。它提醒我们，我们所有外在的、关于财富、效率和增长的追求，其最终的、唯一的合法性来源，在于它们是否能够服务于我们内在的、关于成为一个更完整、更自由、更充满爱的“人”的、永恒的渴望。</w:t>
      </w:r>
    </w:p>
    <w:p w14:paraId="72D76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588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前方的道路</w:t>
      </w:r>
    </w:p>
    <w:p w14:paraId="4BB899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BEF8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承认，我们今天所身处的现实，与这个美好的愿景之间，仍然存在着巨大的鸿沟。我们所描绘的蓝图，仍然只是一个粗糙的草图；我们所勘探的新大陆，仍然只露出了海岸线的一角；我们所面对的来自旧世界的风暴，以及新系统内部的幽灵，都是真实而强大的。</w:t>
      </w:r>
    </w:p>
    <w:p w14:paraId="4E0A4C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F6C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往新世界的航程，注定不会一帆风顺。它需要技术上的突破，更需要法律上的创新；它需要组织上的实验，更需要教育上的变革；它需要少数先行者的勇敢探索，更需要一场广泛而深刻的、触及我们每一个人内心深处的文化与意识的觉醒。</w:t>
      </w:r>
    </w:p>
    <w:p w14:paraId="2E51A4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0B8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项属于我们这个时代、也属于未来数代人的、宏伟而艰巨的工程。它无法由任何一个单一的英雄或一个完美的理论来完成。它只能由我们——亿万个不完美的、但却愿意睁开双眼、承担起自己作为“价值共同创造者”责任的“主动观察者”——在持续的、充满谦逊与勇气的实践、反思与对话中，一步一个脚印地，去共同开辟。</w:t>
      </w:r>
    </w:p>
    <w:p w14:paraId="50DF7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19A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本书的写作，到此便告一段落。但它所试图开启的那场“对话”，那场关于“我们想要共同创造一个什么样的世界”的、最重要的对话，才刚刚开始。</w:t>
      </w:r>
    </w:p>
    <w:p w14:paraId="50D85B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B69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现在，笔，交到了你的手中。</w:t>
      </w:r>
    </w:p>
    <w:p w14:paraId="05CFC4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乐谱，在你面前展开。</w:t>
      </w:r>
    </w:p>
    <w:p w14:paraId="2BBED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舞台，已经为你搭好。</w:t>
      </w:r>
    </w:p>
    <w:p w14:paraId="38B446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4B6D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你，准备好奏响属于你的那个、独一无二的音符了吗？</w:t>
      </w:r>
    </w:p>
    <w:p w14:paraId="37FC1ADE">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世界，这场未完成的、伟大的交响乐，正在静静地，等待着你的回响。</w:t>
      </w:r>
    </w:p>
    <w:p w14:paraId="2554C9F0">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4C2FD5AA">
      <w:pPr>
        <w:pStyle w:val="3"/>
        <w:bidi w:val="0"/>
        <w:rPr>
          <w:rFonts w:hint="eastAsia" w:ascii="宋体" w:hAnsi="宋体" w:eastAsia="宋体" w:cs="宋体"/>
          <w:sz w:val="24"/>
          <w:lang w:val="en-US" w:eastAsia="zh-CN"/>
        </w:rPr>
      </w:pPr>
      <w:bookmarkStart w:id="26" w:name="_Toc1645620415"/>
      <w:r>
        <w:rPr>
          <w:rFonts w:hint="eastAsia" w:ascii="宋体" w:hAnsi="宋体" w:eastAsia="宋体" w:cs="宋体"/>
          <w:lang w:val="en-US" w:eastAsia="zh-CN"/>
        </w:rPr>
        <w:t>附录：核心概念词典</w:t>
      </w:r>
      <w:bookmarkEnd w:id="26"/>
    </w:p>
    <w:p w14:paraId="50D570FF">
      <w:pPr>
        <w:snapToGrid/>
        <w:spacing w:beforeAutospacing="0" w:afterAutospacing="0" w:line="288" w:lineRule="auto"/>
        <w:ind w:right="0" w:rightChars="0"/>
        <w:jc w:val="both"/>
        <w:rPr>
          <w:rFonts w:hint="eastAsia" w:ascii="宋体" w:hAnsi="宋体" w:eastAsia="宋体" w:cs="宋体"/>
        </w:rPr>
      </w:pPr>
      <w:r>
        <w:rPr>
          <w:rFonts w:hint="eastAsia" w:ascii="宋体" w:hAnsi="宋体" w:eastAsia="宋体" w:cs="宋体"/>
        </w:rPr>
        <w:t>Appendix: A Glossary of Core Concepts</w:t>
      </w:r>
    </w:p>
    <w:p w14:paraId="77B4152F">
      <w:pPr>
        <w:snapToGrid/>
        <w:spacing w:beforeAutospacing="0" w:afterAutospacing="0" w:line="288" w:lineRule="auto"/>
        <w:ind w:right="0" w:rightChars="0"/>
        <w:jc w:val="both"/>
        <w:rPr>
          <w:rFonts w:hint="eastAsia" w:ascii="宋体" w:hAnsi="宋体" w:eastAsia="宋体" w:cs="宋体"/>
        </w:rPr>
      </w:pPr>
    </w:p>
    <w:p w14:paraId="2610C76C">
      <w:pPr>
        <w:snapToGrid/>
        <w:spacing w:beforeAutospacing="0" w:afterAutospacing="0" w:line="288" w:lineRule="auto"/>
        <w:ind w:right="0" w:rightChars="0"/>
        <w:jc w:val="both"/>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E3EA8"/>
    <w:multiLevelType w:val="singleLevel"/>
    <w:tmpl w:val="B8DE3EA8"/>
    <w:lvl w:ilvl="0" w:tentative="0">
      <w:start w:val="1"/>
      <w:numFmt w:val="decimal"/>
      <w:suff w:val="space"/>
      <w:lvlText w:val="%1."/>
      <w:lvlJc w:val="left"/>
    </w:lvl>
  </w:abstractNum>
  <w:abstractNum w:abstractNumId="1">
    <w:nsid w:val="E9A60CA0"/>
    <w:multiLevelType w:val="singleLevel"/>
    <w:tmpl w:val="E9A60CA0"/>
    <w:lvl w:ilvl="0" w:tentative="0">
      <w:start w:val="1"/>
      <w:numFmt w:val="decimal"/>
      <w:suff w:val="space"/>
      <w:lvlText w:val="%1."/>
      <w:lvlJc w:val="left"/>
    </w:lvl>
  </w:abstractNum>
  <w:abstractNum w:abstractNumId="2">
    <w:nsid w:val="EDAB92FE"/>
    <w:multiLevelType w:val="singleLevel"/>
    <w:tmpl w:val="EDAB92FE"/>
    <w:lvl w:ilvl="0" w:tentative="0">
      <w:start w:val="1"/>
      <w:numFmt w:val="decimal"/>
      <w:suff w:val="space"/>
      <w:lvlText w:val="%1."/>
      <w:lvlJc w:val="left"/>
    </w:lvl>
  </w:abstractNum>
  <w:abstractNum w:abstractNumId="3">
    <w:nsid w:val="F7FF62CE"/>
    <w:multiLevelType w:val="singleLevel"/>
    <w:tmpl w:val="F7FF62CE"/>
    <w:lvl w:ilvl="0" w:tentative="0">
      <w:start w:val="1"/>
      <w:numFmt w:val="decimal"/>
      <w:suff w:val="space"/>
      <w:lvlText w:val="%1."/>
      <w:lvlJc w:val="left"/>
    </w:lvl>
  </w:abstractNum>
  <w:abstractNum w:abstractNumId="4">
    <w:nsid w:val="FCBBC331"/>
    <w:multiLevelType w:val="singleLevel"/>
    <w:tmpl w:val="FCBBC331"/>
    <w:lvl w:ilvl="0" w:tentative="0">
      <w:start w:val="1"/>
      <w:numFmt w:val="decimal"/>
      <w:suff w:val="space"/>
      <w:lvlText w:val="%1."/>
      <w:lvlJc w:val="left"/>
    </w:lvl>
  </w:abstractNum>
  <w:abstractNum w:abstractNumId="5">
    <w:nsid w:val="FFBCD591"/>
    <w:multiLevelType w:val="singleLevel"/>
    <w:tmpl w:val="FFBCD591"/>
    <w:lvl w:ilvl="0" w:tentative="0">
      <w:start w:val="1"/>
      <w:numFmt w:val="decimal"/>
      <w:suff w:val="space"/>
      <w:lvlText w:val="%1."/>
      <w:lvlJc w:val="left"/>
    </w:lvl>
  </w:abstractNum>
  <w:abstractNum w:abstractNumId="6">
    <w:nsid w:val="387EF592"/>
    <w:multiLevelType w:val="singleLevel"/>
    <w:tmpl w:val="387EF592"/>
    <w:lvl w:ilvl="0" w:tentative="0">
      <w:start w:val="1"/>
      <w:numFmt w:val="decimal"/>
      <w:suff w:val="space"/>
      <w:lvlText w:val="%1."/>
      <w:lvlJc w:val="left"/>
    </w:lvl>
  </w:abstractNum>
  <w:abstractNum w:abstractNumId="7">
    <w:nsid w:val="7C3E0D10"/>
    <w:multiLevelType w:val="singleLevel"/>
    <w:tmpl w:val="7C3E0D10"/>
    <w:lvl w:ilvl="0" w:tentative="0">
      <w:start w:val="1"/>
      <w:numFmt w:val="decimal"/>
      <w:suff w:val="space"/>
      <w:lvlText w:val="%1."/>
      <w:lvlJc w:val="left"/>
    </w:lvl>
  </w:abstractNum>
  <w:abstractNum w:abstractNumId="8">
    <w:nsid w:val="7FFEAA15"/>
    <w:multiLevelType w:val="singleLevel"/>
    <w:tmpl w:val="7FFEAA15"/>
    <w:lvl w:ilvl="0" w:tentative="0">
      <w:start w:val="1"/>
      <w:numFmt w:val="decimal"/>
      <w:suff w:val="space"/>
      <w:lvlText w:val="%1."/>
      <w:lvlJc w:val="left"/>
    </w:lvl>
  </w:abstractNum>
  <w:num w:numId="1">
    <w:abstractNumId w:val="3"/>
  </w:num>
  <w:num w:numId="2">
    <w:abstractNumId w:val="5"/>
  </w:num>
  <w:num w:numId="3">
    <w:abstractNumId w:val="7"/>
  </w:num>
  <w:num w:numId="4">
    <w:abstractNumId w:val="1"/>
  </w:num>
  <w:num w:numId="5">
    <w:abstractNumId w:val="0"/>
  </w:num>
  <w:num w:numId="6">
    <w:abstractNumId w:val="4"/>
  </w:num>
  <w:num w:numId="7">
    <w:abstractNumId w:val="2"/>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3DC8136"/>
    <w:rsid w:val="06BD9507"/>
    <w:rsid w:val="076FB78B"/>
    <w:rsid w:val="097A0333"/>
    <w:rsid w:val="097EEA86"/>
    <w:rsid w:val="0A99739C"/>
    <w:rsid w:val="0BEF72D5"/>
    <w:rsid w:val="0DF7196C"/>
    <w:rsid w:val="0DFF1253"/>
    <w:rsid w:val="0EDD3BE8"/>
    <w:rsid w:val="0EDF4382"/>
    <w:rsid w:val="0EEE9F05"/>
    <w:rsid w:val="0F7FE3BB"/>
    <w:rsid w:val="0FDF3181"/>
    <w:rsid w:val="0FEE8D7D"/>
    <w:rsid w:val="0FF746FB"/>
    <w:rsid w:val="0FFB035A"/>
    <w:rsid w:val="0FFBF6F0"/>
    <w:rsid w:val="0FFDD996"/>
    <w:rsid w:val="0FFF74D0"/>
    <w:rsid w:val="0FFF9496"/>
    <w:rsid w:val="15FFAF80"/>
    <w:rsid w:val="1761AF13"/>
    <w:rsid w:val="177BF8DF"/>
    <w:rsid w:val="1797B804"/>
    <w:rsid w:val="179FDB5E"/>
    <w:rsid w:val="17BD1CA3"/>
    <w:rsid w:val="17DD422B"/>
    <w:rsid w:val="17EE9D31"/>
    <w:rsid w:val="17F13F1B"/>
    <w:rsid w:val="196376F6"/>
    <w:rsid w:val="19FD080F"/>
    <w:rsid w:val="1AEF8FCA"/>
    <w:rsid w:val="1B73C0CA"/>
    <w:rsid w:val="1B7B7FFA"/>
    <w:rsid w:val="1BB9686E"/>
    <w:rsid w:val="1BCFDD07"/>
    <w:rsid w:val="1BDBAE9E"/>
    <w:rsid w:val="1BEB90A8"/>
    <w:rsid w:val="1CD4358E"/>
    <w:rsid w:val="1D2E919A"/>
    <w:rsid w:val="1D35D7A3"/>
    <w:rsid w:val="1DDC1BF7"/>
    <w:rsid w:val="1DFF1A37"/>
    <w:rsid w:val="1DFF24C9"/>
    <w:rsid w:val="1E9B84F9"/>
    <w:rsid w:val="1ED5DDA7"/>
    <w:rsid w:val="1EDCAD01"/>
    <w:rsid w:val="1EFD59EA"/>
    <w:rsid w:val="1EFEAC5D"/>
    <w:rsid w:val="1F5BD197"/>
    <w:rsid w:val="1F659DAA"/>
    <w:rsid w:val="1F7ED818"/>
    <w:rsid w:val="1F7F146D"/>
    <w:rsid w:val="1FB6A25F"/>
    <w:rsid w:val="1FBC623B"/>
    <w:rsid w:val="1FBE074C"/>
    <w:rsid w:val="1FDBD7CE"/>
    <w:rsid w:val="1FDEC27F"/>
    <w:rsid w:val="1FDF2F6B"/>
    <w:rsid w:val="1FEF08C6"/>
    <w:rsid w:val="1FEFF912"/>
    <w:rsid w:val="1FF50D83"/>
    <w:rsid w:val="1FF9340C"/>
    <w:rsid w:val="1FFF9DD9"/>
    <w:rsid w:val="1FFFE4FB"/>
    <w:rsid w:val="229BDD65"/>
    <w:rsid w:val="250B2421"/>
    <w:rsid w:val="258DEE1E"/>
    <w:rsid w:val="25E6A383"/>
    <w:rsid w:val="26F74CA2"/>
    <w:rsid w:val="2726DF0E"/>
    <w:rsid w:val="272794AA"/>
    <w:rsid w:val="27AD354C"/>
    <w:rsid w:val="27DE4F5C"/>
    <w:rsid w:val="27F17CC0"/>
    <w:rsid w:val="29798C80"/>
    <w:rsid w:val="29DC3418"/>
    <w:rsid w:val="29FE59A8"/>
    <w:rsid w:val="2ADF53C3"/>
    <w:rsid w:val="2AE5576E"/>
    <w:rsid w:val="2BBFAE35"/>
    <w:rsid w:val="2BEA9869"/>
    <w:rsid w:val="2BFCCCD6"/>
    <w:rsid w:val="2D6FC860"/>
    <w:rsid w:val="2DD4A2EF"/>
    <w:rsid w:val="2DFBF693"/>
    <w:rsid w:val="2DFD9832"/>
    <w:rsid w:val="2DFDDE66"/>
    <w:rsid w:val="2E7F1C16"/>
    <w:rsid w:val="2EF3DA17"/>
    <w:rsid w:val="2F2B029B"/>
    <w:rsid w:val="2F34C2D1"/>
    <w:rsid w:val="2F7EF083"/>
    <w:rsid w:val="2F7FB36A"/>
    <w:rsid w:val="2FD5C592"/>
    <w:rsid w:val="2FED2B3E"/>
    <w:rsid w:val="2FF4864D"/>
    <w:rsid w:val="2FF9DD07"/>
    <w:rsid w:val="2FF9FA46"/>
    <w:rsid w:val="2FFBD005"/>
    <w:rsid w:val="2FFF1B31"/>
    <w:rsid w:val="2FFFCE35"/>
    <w:rsid w:val="303B1983"/>
    <w:rsid w:val="31F7C4EB"/>
    <w:rsid w:val="32795A2C"/>
    <w:rsid w:val="33B9EBE1"/>
    <w:rsid w:val="33BEF74E"/>
    <w:rsid w:val="33D18E05"/>
    <w:rsid w:val="33DF4902"/>
    <w:rsid w:val="33FC5D24"/>
    <w:rsid w:val="33FF2B69"/>
    <w:rsid w:val="34FBA6A7"/>
    <w:rsid w:val="34FF1EF8"/>
    <w:rsid w:val="35CD469E"/>
    <w:rsid w:val="35FE7979"/>
    <w:rsid w:val="369D0065"/>
    <w:rsid w:val="36FBB692"/>
    <w:rsid w:val="373F0037"/>
    <w:rsid w:val="375F53EA"/>
    <w:rsid w:val="376D2477"/>
    <w:rsid w:val="379F3FEE"/>
    <w:rsid w:val="379F7300"/>
    <w:rsid w:val="37B8AF75"/>
    <w:rsid w:val="37BCA791"/>
    <w:rsid w:val="37BD2AC6"/>
    <w:rsid w:val="37BFE79D"/>
    <w:rsid w:val="37DB1DC0"/>
    <w:rsid w:val="37E2FA79"/>
    <w:rsid w:val="37F96E0D"/>
    <w:rsid w:val="37FB88E8"/>
    <w:rsid w:val="37FC9EF6"/>
    <w:rsid w:val="37FF14FE"/>
    <w:rsid w:val="38697463"/>
    <w:rsid w:val="38719B3E"/>
    <w:rsid w:val="3948941D"/>
    <w:rsid w:val="3977CC2B"/>
    <w:rsid w:val="39F51511"/>
    <w:rsid w:val="39FB8D23"/>
    <w:rsid w:val="39FF4D51"/>
    <w:rsid w:val="39FF8243"/>
    <w:rsid w:val="3ABC4B2C"/>
    <w:rsid w:val="3AE3CD48"/>
    <w:rsid w:val="3AEBBB75"/>
    <w:rsid w:val="3AF672D9"/>
    <w:rsid w:val="3AFB9D1E"/>
    <w:rsid w:val="3AFFB7D1"/>
    <w:rsid w:val="3B6F26B0"/>
    <w:rsid w:val="3B6F83D1"/>
    <w:rsid w:val="3B7BD2BB"/>
    <w:rsid w:val="3BAFC7EF"/>
    <w:rsid w:val="3BB3E04A"/>
    <w:rsid w:val="3BDBB510"/>
    <w:rsid w:val="3BEC3835"/>
    <w:rsid w:val="3BF61DDF"/>
    <w:rsid w:val="3BF6C26B"/>
    <w:rsid w:val="3BFDEC10"/>
    <w:rsid w:val="3C6A268A"/>
    <w:rsid w:val="3C6FCE41"/>
    <w:rsid w:val="3CB7903F"/>
    <w:rsid w:val="3CBF718E"/>
    <w:rsid w:val="3CE7D36B"/>
    <w:rsid w:val="3CFBBA5C"/>
    <w:rsid w:val="3D7AB676"/>
    <w:rsid w:val="3D7B9B88"/>
    <w:rsid w:val="3D9B535D"/>
    <w:rsid w:val="3D9F7069"/>
    <w:rsid w:val="3DA8A39B"/>
    <w:rsid w:val="3DBF7706"/>
    <w:rsid w:val="3DBFCFF6"/>
    <w:rsid w:val="3DBFF43E"/>
    <w:rsid w:val="3DCDAC4A"/>
    <w:rsid w:val="3DDBD3C5"/>
    <w:rsid w:val="3DED46CD"/>
    <w:rsid w:val="3DF32DF1"/>
    <w:rsid w:val="3DFB750F"/>
    <w:rsid w:val="3E2D8C65"/>
    <w:rsid w:val="3E3B40D4"/>
    <w:rsid w:val="3E4F6638"/>
    <w:rsid w:val="3E7EB514"/>
    <w:rsid w:val="3EBC4E79"/>
    <w:rsid w:val="3ED30265"/>
    <w:rsid w:val="3ED3DF58"/>
    <w:rsid w:val="3EDD66F7"/>
    <w:rsid w:val="3EE77356"/>
    <w:rsid w:val="3EF37023"/>
    <w:rsid w:val="3EF5A530"/>
    <w:rsid w:val="3EF662D7"/>
    <w:rsid w:val="3EF95720"/>
    <w:rsid w:val="3EFA50BF"/>
    <w:rsid w:val="3EFA6F54"/>
    <w:rsid w:val="3EFDC273"/>
    <w:rsid w:val="3F1F23EF"/>
    <w:rsid w:val="3F256AEE"/>
    <w:rsid w:val="3F2B4E43"/>
    <w:rsid w:val="3F3EADC8"/>
    <w:rsid w:val="3F4F2A9F"/>
    <w:rsid w:val="3F579399"/>
    <w:rsid w:val="3F73C45F"/>
    <w:rsid w:val="3F75951B"/>
    <w:rsid w:val="3F77F687"/>
    <w:rsid w:val="3F7A3529"/>
    <w:rsid w:val="3F7F0928"/>
    <w:rsid w:val="3F7FD958"/>
    <w:rsid w:val="3FA1E32F"/>
    <w:rsid w:val="3FAFE000"/>
    <w:rsid w:val="3FBA8AD3"/>
    <w:rsid w:val="3FBEECE7"/>
    <w:rsid w:val="3FBF58D9"/>
    <w:rsid w:val="3FDE9D49"/>
    <w:rsid w:val="3FDF003F"/>
    <w:rsid w:val="3FDF4275"/>
    <w:rsid w:val="3FDFAB5C"/>
    <w:rsid w:val="3FDFF044"/>
    <w:rsid w:val="3FE87D7B"/>
    <w:rsid w:val="3FEEA8D5"/>
    <w:rsid w:val="3FF3A6C2"/>
    <w:rsid w:val="3FF58266"/>
    <w:rsid w:val="3FF79915"/>
    <w:rsid w:val="3FF7C6B7"/>
    <w:rsid w:val="3FF7C9C7"/>
    <w:rsid w:val="3FF93C3A"/>
    <w:rsid w:val="3FFCCAFF"/>
    <w:rsid w:val="3FFDA247"/>
    <w:rsid w:val="3FFE6E86"/>
    <w:rsid w:val="3FFF0153"/>
    <w:rsid w:val="3FFF19CA"/>
    <w:rsid w:val="3FFF2F21"/>
    <w:rsid w:val="3FFF530F"/>
    <w:rsid w:val="3FFF6A84"/>
    <w:rsid w:val="3FFF7ABD"/>
    <w:rsid w:val="3FFF9823"/>
    <w:rsid w:val="3FFFB27D"/>
    <w:rsid w:val="3FFFB751"/>
    <w:rsid w:val="3FFFCC7C"/>
    <w:rsid w:val="3FFFD90D"/>
    <w:rsid w:val="42F7B11A"/>
    <w:rsid w:val="43B9F945"/>
    <w:rsid w:val="457F1872"/>
    <w:rsid w:val="45FE9FDC"/>
    <w:rsid w:val="45FFCB44"/>
    <w:rsid w:val="4757379C"/>
    <w:rsid w:val="476BBBA1"/>
    <w:rsid w:val="47AF63A1"/>
    <w:rsid w:val="47E989C2"/>
    <w:rsid w:val="47F79C25"/>
    <w:rsid w:val="47FD66F7"/>
    <w:rsid w:val="49D309A0"/>
    <w:rsid w:val="49FF8AA8"/>
    <w:rsid w:val="4AF6CCF5"/>
    <w:rsid w:val="4B670439"/>
    <w:rsid w:val="4B7DA7E3"/>
    <w:rsid w:val="4BDB5B90"/>
    <w:rsid w:val="4BEDAD75"/>
    <w:rsid w:val="4BFF91C9"/>
    <w:rsid w:val="4BFFB85A"/>
    <w:rsid w:val="4CEF6A51"/>
    <w:rsid w:val="4D3F5BA3"/>
    <w:rsid w:val="4D7FA9AB"/>
    <w:rsid w:val="4DE3E296"/>
    <w:rsid w:val="4DEF875E"/>
    <w:rsid w:val="4DF5653C"/>
    <w:rsid w:val="4ECC129A"/>
    <w:rsid w:val="4EDF8F71"/>
    <w:rsid w:val="4F274197"/>
    <w:rsid w:val="4F57F91D"/>
    <w:rsid w:val="4F6F899E"/>
    <w:rsid w:val="4F7D86C1"/>
    <w:rsid w:val="4F7FB4F9"/>
    <w:rsid w:val="4FBF77E8"/>
    <w:rsid w:val="4FD73253"/>
    <w:rsid w:val="4FD7CE78"/>
    <w:rsid w:val="4FD97911"/>
    <w:rsid w:val="4FDF6E8D"/>
    <w:rsid w:val="4FEEAE8A"/>
    <w:rsid w:val="4FEF0F50"/>
    <w:rsid w:val="4FF6BF77"/>
    <w:rsid w:val="4FF7DA49"/>
    <w:rsid w:val="4FF9F862"/>
    <w:rsid w:val="4FFE8E24"/>
    <w:rsid w:val="4FFF4FE5"/>
    <w:rsid w:val="4FFF7056"/>
    <w:rsid w:val="51CF87E3"/>
    <w:rsid w:val="51DBA08C"/>
    <w:rsid w:val="51E9EDB6"/>
    <w:rsid w:val="51EBF41B"/>
    <w:rsid w:val="51F76AD7"/>
    <w:rsid w:val="52107F00"/>
    <w:rsid w:val="52DD0B08"/>
    <w:rsid w:val="52EBF814"/>
    <w:rsid w:val="52F1B259"/>
    <w:rsid w:val="53365128"/>
    <w:rsid w:val="53791F12"/>
    <w:rsid w:val="53B3FE48"/>
    <w:rsid w:val="53DB45CE"/>
    <w:rsid w:val="53FD44A2"/>
    <w:rsid w:val="547E84CB"/>
    <w:rsid w:val="5537D23F"/>
    <w:rsid w:val="558EFC3E"/>
    <w:rsid w:val="55FB6068"/>
    <w:rsid w:val="55FCB8D7"/>
    <w:rsid w:val="55FD3BDC"/>
    <w:rsid w:val="56EB2D61"/>
    <w:rsid w:val="56EFDD45"/>
    <w:rsid w:val="56FD65C7"/>
    <w:rsid w:val="56FF1B54"/>
    <w:rsid w:val="573388C0"/>
    <w:rsid w:val="573BADFB"/>
    <w:rsid w:val="57733693"/>
    <w:rsid w:val="57768F61"/>
    <w:rsid w:val="577DBE23"/>
    <w:rsid w:val="577F48CC"/>
    <w:rsid w:val="57AEC6DB"/>
    <w:rsid w:val="57AFEAE0"/>
    <w:rsid w:val="57B939B7"/>
    <w:rsid w:val="57BF0B23"/>
    <w:rsid w:val="57BF320D"/>
    <w:rsid w:val="57DC22C3"/>
    <w:rsid w:val="57DE4373"/>
    <w:rsid w:val="57DF1369"/>
    <w:rsid w:val="57DFC2DD"/>
    <w:rsid w:val="57EFE6EF"/>
    <w:rsid w:val="57F202C7"/>
    <w:rsid w:val="57FD9150"/>
    <w:rsid w:val="57FE490E"/>
    <w:rsid w:val="57FE5C3E"/>
    <w:rsid w:val="58CF719E"/>
    <w:rsid w:val="58EFDA75"/>
    <w:rsid w:val="58FE30BF"/>
    <w:rsid w:val="5919B687"/>
    <w:rsid w:val="593D2751"/>
    <w:rsid w:val="59A388E3"/>
    <w:rsid w:val="59FFA02E"/>
    <w:rsid w:val="5A53A0E0"/>
    <w:rsid w:val="5A5F4256"/>
    <w:rsid w:val="5A75125C"/>
    <w:rsid w:val="5ABACB51"/>
    <w:rsid w:val="5AE32021"/>
    <w:rsid w:val="5AEF3369"/>
    <w:rsid w:val="5AFDF858"/>
    <w:rsid w:val="5B1FA7FB"/>
    <w:rsid w:val="5B7AF838"/>
    <w:rsid w:val="5BBD9A9F"/>
    <w:rsid w:val="5BD05AFC"/>
    <w:rsid w:val="5BFB088B"/>
    <w:rsid w:val="5BFF54A2"/>
    <w:rsid w:val="5C7E8E6A"/>
    <w:rsid w:val="5CE7713B"/>
    <w:rsid w:val="5CFC1123"/>
    <w:rsid w:val="5D71F907"/>
    <w:rsid w:val="5D7F6F5D"/>
    <w:rsid w:val="5DA9C943"/>
    <w:rsid w:val="5DBFFAC3"/>
    <w:rsid w:val="5DDE6E5C"/>
    <w:rsid w:val="5DDFC6C3"/>
    <w:rsid w:val="5DF3F917"/>
    <w:rsid w:val="5DF7614A"/>
    <w:rsid w:val="5DF8BCC5"/>
    <w:rsid w:val="5DFD7195"/>
    <w:rsid w:val="5DFE46F0"/>
    <w:rsid w:val="5DFFE380"/>
    <w:rsid w:val="5DFFE492"/>
    <w:rsid w:val="5E5F7FAD"/>
    <w:rsid w:val="5E5F93C0"/>
    <w:rsid w:val="5E7798BE"/>
    <w:rsid w:val="5E8E87B4"/>
    <w:rsid w:val="5EB7FF90"/>
    <w:rsid w:val="5EBB17AF"/>
    <w:rsid w:val="5EDE8925"/>
    <w:rsid w:val="5EE57DA3"/>
    <w:rsid w:val="5EEAF32D"/>
    <w:rsid w:val="5EEFED6C"/>
    <w:rsid w:val="5EF7F577"/>
    <w:rsid w:val="5EFDBD3A"/>
    <w:rsid w:val="5EFE5CE3"/>
    <w:rsid w:val="5EFF1302"/>
    <w:rsid w:val="5EFF8A3E"/>
    <w:rsid w:val="5EFFF732"/>
    <w:rsid w:val="5F1DA654"/>
    <w:rsid w:val="5F2323A4"/>
    <w:rsid w:val="5F376C3A"/>
    <w:rsid w:val="5F3BDC0D"/>
    <w:rsid w:val="5F3C3855"/>
    <w:rsid w:val="5F3D344F"/>
    <w:rsid w:val="5F4B4096"/>
    <w:rsid w:val="5F4B51C8"/>
    <w:rsid w:val="5F5E3557"/>
    <w:rsid w:val="5F6D0135"/>
    <w:rsid w:val="5F7D62FD"/>
    <w:rsid w:val="5F7F5715"/>
    <w:rsid w:val="5F7F6F9F"/>
    <w:rsid w:val="5F9FB1EC"/>
    <w:rsid w:val="5FAF052B"/>
    <w:rsid w:val="5FAF869B"/>
    <w:rsid w:val="5FAFDD45"/>
    <w:rsid w:val="5FB346AE"/>
    <w:rsid w:val="5FB794E1"/>
    <w:rsid w:val="5FB796A9"/>
    <w:rsid w:val="5FBB393B"/>
    <w:rsid w:val="5FBCF700"/>
    <w:rsid w:val="5FCD123C"/>
    <w:rsid w:val="5FCD6374"/>
    <w:rsid w:val="5FDF893E"/>
    <w:rsid w:val="5FDFA11F"/>
    <w:rsid w:val="5FDFDD89"/>
    <w:rsid w:val="5FE33211"/>
    <w:rsid w:val="5FE5781F"/>
    <w:rsid w:val="5FE633F8"/>
    <w:rsid w:val="5FE7BA8B"/>
    <w:rsid w:val="5FEB576E"/>
    <w:rsid w:val="5FED2FEF"/>
    <w:rsid w:val="5FF30E79"/>
    <w:rsid w:val="5FF38B29"/>
    <w:rsid w:val="5FF3CB54"/>
    <w:rsid w:val="5FF63235"/>
    <w:rsid w:val="5FF7DE30"/>
    <w:rsid w:val="5FF8AA2B"/>
    <w:rsid w:val="5FFA9E0B"/>
    <w:rsid w:val="5FFBF0AA"/>
    <w:rsid w:val="5FFD77E0"/>
    <w:rsid w:val="5FFDD441"/>
    <w:rsid w:val="5FFF1218"/>
    <w:rsid w:val="5FFF40F0"/>
    <w:rsid w:val="5FFF5A47"/>
    <w:rsid w:val="5FFF5D02"/>
    <w:rsid w:val="5FFF8A0F"/>
    <w:rsid w:val="5FFF9DAF"/>
    <w:rsid w:val="5FFFCEB7"/>
    <w:rsid w:val="5FFFDA94"/>
    <w:rsid w:val="5FFFF02D"/>
    <w:rsid w:val="617F3DFF"/>
    <w:rsid w:val="62CF2B94"/>
    <w:rsid w:val="63577372"/>
    <w:rsid w:val="63B7C165"/>
    <w:rsid w:val="63BE9788"/>
    <w:rsid w:val="63D6412E"/>
    <w:rsid w:val="63FF8BD8"/>
    <w:rsid w:val="643E76D0"/>
    <w:rsid w:val="64BEE52D"/>
    <w:rsid w:val="64F55BD9"/>
    <w:rsid w:val="64F5C278"/>
    <w:rsid w:val="65DF2FEF"/>
    <w:rsid w:val="65FFB605"/>
    <w:rsid w:val="65FFE6C6"/>
    <w:rsid w:val="66CF75E6"/>
    <w:rsid w:val="6763D790"/>
    <w:rsid w:val="676A3DD8"/>
    <w:rsid w:val="676D8CC2"/>
    <w:rsid w:val="679FF528"/>
    <w:rsid w:val="67C61CCB"/>
    <w:rsid w:val="67ED994C"/>
    <w:rsid w:val="67EFB4E2"/>
    <w:rsid w:val="67FE0434"/>
    <w:rsid w:val="67FEFA14"/>
    <w:rsid w:val="67FFB3B5"/>
    <w:rsid w:val="687FCE36"/>
    <w:rsid w:val="68EFB395"/>
    <w:rsid w:val="68FAA219"/>
    <w:rsid w:val="68FB430D"/>
    <w:rsid w:val="68FD30E1"/>
    <w:rsid w:val="695EA6D6"/>
    <w:rsid w:val="69F63F5E"/>
    <w:rsid w:val="6A7D7F46"/>
    <w:rsid w:val="6AFF25A4"/>
    <w:rsid w:val="6B7D6164"/>
    <w:rsid w:val="6B7F8579"/>
    <w:rsid w:val="6BDB2ADE"/>
    <w:rsid w:val="6BEB959F"/>
    <w:rsid w:val="6BF443FE"/>
    <w:rsid w:val="6BF59BC8"/>
    <w:rsid w:val="6BFE7EA7"/>
    <w:rsid w:val="6CAD11BC"/>
    <w:rsid w:val="6CBFD24B"/>
    <w:rsid w:val="6CF8CF53"/>
    <w:rsid w:val="6D4DE020"/>
    <w:rsid w:val="6D77874D"/>
    <w:rsid w:val="6DA30CB9"/>
    <w:rsid w:val="6DBB0362"/>
    <w:rsid w:val="6DBB1C4E"/>
    <w:rsid w:val="6DD2C835"/>
    <w:rsid w:val="6DD512AD"/>
    <w:rsid w:val="6DDB5CF5"/>
    <w:rsid w:val="6DDE20F6"/>
    <w:rsid w:val="6DDE2FF4"/>
    <w:rsid w:val="6DE661F1"/>
    <w:rsid w:val="6DE80B9C"/>
    <w:rsid w:val="6DEADF78"/>
    <w:rsid w:val="6DEF9FF3"/>
    <w:rsid w:val="6DEFAC79"/>
    <w:rsid w:val="6DF8E6EA"/>
    <w:rsid w:val="6DFC7C6E"/>
    <w:rsid w:val="6DFFAF3D"/>
    <w:rsid w:val="6E3D312B"/>
    <w:rsid w:val="6E3F809B"/>
    <w:rsid w:val="6E73EBAB"/>
    <w:rsid w:val="6E7A7709"/>
    <w:rsid w:val="6E7A9954"/>
    <w:rsid w:val="6E7F4A37"/>
    <w:rsid w:val="6E7F8D38"/>
    <w:rsid w:val="6E7FD117"/>
    <w:rsid w:val="6E974FED"/>
    <w:rsid w:val="6EB72BDE"/>
    <w:rsid w:val="6EBB6C03"/>
    <w:rsid w:val="6EDB079D"/>
    <w:rsid w:val="6EEF4044"/>
    <w:rsid w:val="6EEFE0AB"/>
    <w:rsid w:val="6EFE88C0"/>
    <w:rsid w:val="6EFEDED1"/>
    <w:rsid w:val="6F1980A9"/>
    <w:rsid w:val="6F45CF51"/>
    <w:rsid w:val="6F5788D4"/>
    <w:rsid w:val="6F73D08D"/>
    <w:rsid w:val="6F7F08A8"/>
    <w:rsid w:val="6F7F50EE"/>
    <w:rsid w:val="6F7FEBF2"/>
    <w:rsid w:val="6FA237A0"/>
    <w:rsid w:val="6FAFA807"/>
    <w:rsid w:val="6FB9E6EB"/>
    <w:rsid w:val="6FBABE2B"/>
    <w:rsid w:val="6FBCFCF5"/>
    <w:rsid w:val="6FBD9B57"/>
    <w:rsid w:val="6FBFCBC9"/>
    <w:rsid w:val="6FCBD3B2"/>
    <w:rsid w:val="6FD8DBC5"/>
    <w:rsid w:val="6FDFA16D"/>
    <w:rsid w:val="6FEA6781"/>
    <w:rsid w:val="6FECFCD9"/>
    <w:rsid w:val="6FEE0643"/>
    <w:rsid w:val="6FEFE6CC"/>
    <w:rsid w:val="6FF63C4F"/>
    <w:rsid w:val="6FFA816C"/>
    <w:rsid w:val="6FFD2D39"/>
    <w:rsid w:val="6FFD4819"/>
    <w:rsid w:val="6FFE6E10"/>
    <w:rsid w:val="6FFE8B62"/>
    <w:rsid w:val="6FFEAB9B"/>
    <w:rsid w:val="6FFF0EF9"/>
    <w:rsid w:val="6FFF17A9"/>
    <w:rsid w:val="6FFF4BFB"/>
    <w:rsid w:val="6FFF6D5D"/>
    <w:rsid w:val="6FFF83F9"/>
    <w:rsid w:val="6FFF90F6"/>
    <w:rsid w:val="70FF91E4"/>
    <w:rsid w:val="713F096B"/>
    <w:rsid w:val="71ADE529"/>
    <w:rsid w:val="71FEAEF5"/>
    <w:rsid w:val="727D253E"/>
    <w:rsid w:val="72BFB4F0"/>
    <w:rsid w:val="72DFD494"/>
    <w:rsid w:val="72E7F668"/>
    <w:rsid w:val="72F66205"/>
    <w:rsid w:val="72FEDB37"/>
    <w:rsid w:val="72FF496C"/>
    <w:rsid w:val="733D1C4A"/>
    <w:rsid w:val="733F4201"/>
    <w:rsid w:val="7347FF7C"/>
    <w:rsid w:val="736F1547"/>
    <w:rsid w:val="7377B270"/>
    <w:rsid w:val="738E5A76"/>
    <w:rsid w:val="73BFD686"/>
    <w:rsid w:val="73EA3937"/>
    <w:rsid w:val="73EB044C"/>
    <w:rsid w:val="73EF1206"/>
    <w:rsid w:val="73F9F3E5"/>
    <w:rsid w:val="73FADDCA"/>
    <w:rsid w:val="73FC11FD"/>
    <w:rsid w:val="73FDA58A"/>
    <w:rsid w:val="73FEF72B"/>
    <w:rsid w:val="73FF7399"/>
    <w:rsid w:val="73FF93D6"/>
    <w:rsid w:val="744F9081"/>
    <w:rsid w:val="747F042C"/>
    <w:rsid w:val="74B60719"/>
    <w:rsid w:val="74CE0330"/>
    <w:rsid w:val="74FF083D"/>
    <w:rsid w:val="752B2B30"/>
    <w:rsid w:val="75676872"/>
    <w:rsid w:val="757B8BDF"/>
    <w:rsid w:val="758FE047"/>
    <w:rsid w:val="75B6B880"/>
    <w:rsid w:val="75BEC941"/>
    <w:rsid w:val="75CE2AB3"/>
    <w:rsid w:val="75DB53D9"/>
    <w:rsid w:val="75E75565"/>
    <w:rsid w:val="75ECC47A"/>
    <w:rsid w:val="75EEB74A"/>
    <w:rsid w:val="75EF11FE"/>
    <w:rsid w:val="75F333AE"/>
    <w:rsid w:val="75FA5B3E"/>
    <w:rsid w:val="75FD8ECD"/>
    <w:rsid w:val="75FDA1D6"/>
    <w:rsid w:val="75FF9790"/>
    <w:rsid w:val="766DDFFC"/>
    <w:rsid w:val="76977F02"/>
    <w:rsid w:val="769E7E1C"/>
    <w:rsid w:val="76BD3ED8"/>
    <w:rsid w:val="76BDDF02"/>
    <w:rsid w:val="76BE2308"/>
    <w:rsid w:val="76BFF316"/>
    <w:rsid w:val="76CD69B1"/>
    <w:rsid w:val="76E9BA07"/>
    <w:rsid w:val="76EAB9B5"/>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8C8CD"/>
    <w:rsid w:val="779B114B"/>
    <w:rsid w:val="77AFD1D5"/>
    <w:rsid w:val="77BB2E23"/>
    <w:rsid w:val="77BB98B3"/>
    <w:rsid w:val="77BD2484"/>
    <w:rsid w:val="77BD480B"/>
    <w:rsid w:val="77BF7CC1"/>
    <w:rsid w:val="77CD911D"/>
    <w:rsid w:val="77D72579"/>
    <w:rsid w:val="77DD0AAD"/>
    <w:rsid w:val="77DDC92B"/>
    <w:rsid w:val="77DE04EF"/>
    <w:rsid w:val="77DF13B1"/>
    <w:rsid w:val="77DF2D4A"/>
    <w:rsid w:val="77DF7ADF"/>
    <w:rsid w:val="77E35270"/>
    <w:rsid w:val="77E6CFDE"/>
    <w:rsid w:val="77E70F10"/>
    <w:rsid w:val="77E98C9B"/>
    <w:rsid w:val="77E9AC3F"/>
    <w:rsid w:val="77EC89A8"/>
    <w:rsid w:val="77F60D45"/>
    <w:rsid w:val="77F7A0F9"/>
    <w:rsid w:val="77FBA3C3"/>
    <w:rsid w:val="77FD078F"/>
    <w:rsid w:val="77FDF002"/>
    <w:rsid w:val="77FE91CA"/>
    <w:rsid w:val="77FF13FD"/>
    <w:rsid w:val="77FF47A2"/>
    <w:rsid w:val="77FF76CF"/>
    <w:rsid w:val="77FF83C3"/>
    <w:rsid w:val="786BDD66"/>
    <w:rsid w:val="78BABD50"/>
    <w:rsid w:val="78CDDD14"/>
    <w:rsid w:val="78F3F321"/>
    <w:rsid w:val="78FFFEFF"/>
    <w:rsid w:val="793D99B5"/>
    <w:rsid w:val="79576E2D"/>
    <w:rsid w:val="79586B99"/>
    <w:rsid w:val="795DEC98"/>
    <w:rsid w:val="797489ED"/>
    <w:rsid w:val="79768D44"/>
    <w:rsid w:val="7976DD14"/>
    <w:rsid w:val="797BAE2C"/>
    <w:rsid w:val="797F5C6A"/>
    <w:rsid w:val="797FE0A5"/>
    <w:rsid w:val="79BDDE58"/>
    <w:rsid w:val="79BFF785"/>
    <w:rsid w:val="79CFB8A7"/>
    <w:rsid w:val="79DB4136"/>
    <w:rsid w:val="79F96AF6"/>
    <w:rsid w:val="79F9E3E3"/>
    <w:rsid w:val="79FF71A9"/>
    <w:rsid w:val="7A1E79FF"/>
    <w:rsid w:val="7A552640"/>
    <w:rsid w:val="7A663ECA"/>
    <w:rsid w:val="7A73D471"/>
    <w:rsid w:val="7A7F8480"/>
    <w:rsid w:val="7ACF64D5"/>
    <w:rsid w:val="7AD7EA8F"/>
    <w:rsid w:val="7ADBA845"/>
    <w:rsid w:val="7ADBF39B"/>
    <w:rsid w:val="7ADC3046"/>
    <w:rsid w:val="7ADF359A"/>
    <w:rsid w:val="7ADFD246"/>
    <w:rsid w:val="7AEDE86D"/>
    <w:rsid w:val="7AEEC9A5"/>
    <w:rsid w:val="7AEF3A72"/>
    <w:rsid w:val="7AFF0BFA"/>
    <w:rsid w:val="7B29C99D"/>
    <w:rsid w:val="7B2FD9E5"/>
    <w:rsid w:val="7B5BFFDE"/>
    <w:rsid w:val="7B5D16AF"/>
    <w:rsid w:val="7B5E2D8C"/>
    <w:rsid w:val="7B677B2B"/>
    <w:rsid w:val="7B6EC48D"/>
    <w:rsid w:val="7B741B8F"/>
    <w:rsid w:val="7B7613FD"/>
    <w:rsid w:val="7B777FFE"/>
    <w:rsid w:val="7B77AF32"/>
    <w:rsid w:val="7B7C9E0B"/>
    <w:rsid w:val="7B7D0DD5"/>
    <w:rsid w:val="7B7DCCD4"/>
    <w:rsid w:val="7B7FD42B"/>
    <w:rsid w:val="7B7FEEE9"/>
    <w:rsid w:val="7BA6EBCF"/>
    <w:rsid w:val="7BA73971"/>
    <w:rsid w:val="7BAF08EA"/>
    <w:rsid w:val="7BAFA1F5"/>
    <w:rsid w:val="7BB832FC"/>
    <w:rsid w:val="7BBA048F"/>
    <w:rsid w:val="7BBA84C7"/>
    <w:rsid w:val="7BBE5EA2"/>
    <w:rsid w:val="7BBFA0E8"/>
    <w:rsid w:val="7BCFA539"/>
    <w:rsid w:val="7BDEF169"/>
    <w:rsid w:val="7BDFEDFB"/>
    <w:rsid w:val="7BE84ADD"/>
    <w:rsid w:val="7BEE8B96"/>
    <w:rsid w:val="7BEFC3A3"/>
    <w:rsid w:val="7BF624AB"/>
    <w:rsid w:val="7BF9533A"/>
    <w:rsid w:val="7BFD1006"/>
    <w:rsid w:val="7BFD3F69"/>
    <w:rsid w:val="7BFE019F"/>
    <w:rsid w:val="7BFE6670"/>
    <w:rsid w:val="7BFE7E14"/>
    <w:rsid w:val="7BFF004F"/>
    <w:rsid w:val="7BFF41AE"/>
    <w:rsid w:val="7BFF4D18"/>
    <w:rsid w:val="7BFF728B"/>
    <w:rsid w:val="7BFFDBF7"/>
    <w:rsid w:val="7C4BDAC4"/>
    <w:rsid w:val="7C5DD9B2"/>
    <w:rsid w:val="7C7ADEA9"/>
    <w:rsid w:val="7CDB23A5"/>
    <w:rsid w:val="7CDD8680"/>
    <w:rsid w:val="7CDE474E"/>
    <w:rsid w:val="7CDF303F"/>
    <w:rsid w:val="7CE969CE"/>
    <w:rsid w:val="7CF3750B"/>
    <w:rsid w:val="7CF3E72A"/>
    <w:rsid w:val="7CF63989"/>
    <w:rsid w:val="7CF7A780"/>
    <w:rsid w:val="7CFED298"/>
    <w:rsid w:val="7CFEDB15"/>
    <w:rsid w:val="7CFFF8D3"/>
    <w:rsid w:val="7D2E62A1"/>
    <w:rsid w:val="7D3BD6D5"/>
    <w:rsid w:val="7D3FAD19"/>
    <w:rsid w:val="7D4DC81F"/>
    <w:rsid w:val="7D5F2663"/>
    <w:rsid w:val="7D73AF5D"/>
    <w:rsid w:val="7D75296E"/>
    <w:rsid w:val="7D760A1A"/>
    <w:rsid w:val="7D7AE3A0"/>
    <w:rsid w:val="7D7CBABF"/>
    <w:rsid w:val="7D7E1553"/>
    <w:rsid w:val="7D7F3EDD"/>
    <w:rsid w:val="7D871254"/>
    <w:rsid w:val="7DA25706"/>
    <w:rsid w:val="7DB9F585"/>
    <w:rsid w:val="7DBFDA6D"/>
    <w:rsid w:val="7DC687D4"/>
    <w:rsid w:val="7DCF915D"/>
    <w:rsid w:val="7DD637EC"/>
    <w:rsid w:val="7DD7332E"/>
    <w:rsid w:val="7DDB49C9"/>
    <w:rsid w:val="7DDF22FE"/>
    <w:rsid w:val="7DDF4FC1"/>
    <w:rsid w:val="7DE3DA78"/>
    <w:rsid w:val="7DEA1D37"/>
    <w:rsid w:val="7DEE4527"/>
    <w:rsid w:val="7DF5E584"/>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2B53E7"/>
    <w:rsid w:val="7E3EDE7D"/>
    <w:rsid w:val="7E453F9F"/>
    <w:rsid w:val="7E55F00F"/>
    <w:rsid w:val="7E5D64EE"/>
    <w:rsid w:val="7E6D8404"/>
    <w:rsid w:val="7E6F144F"/>
    <w:rsid w:val="7E766A57"/>
    <w:rsid w:val="7E7F8E57"/>
    <w:rsid w:val="7E932EFA"/>
    <w:rsid w:val="7E9F0565"/>
    <w:rsid w:val="7E9FCAC0"/>
    <w:rsid w:val="7EAF5277"/>
    <w:rsid w:val="7EB4D553"/>
    <w:rsid w:val="7EB5E78D"/>
    <w:rsid w:val="7EB659C3"/>
    <w:rsid w:val="7EB76EA2"/>
    <w:rsid w:val="7EBCFA27"/>
    <w:rsid w:val="7EBE819D"/>
    <w:rsid w:val="7EBF3FFE"/>
    <w:rsid w:val="7EBFA0B2"/>
    <w:rsid w:val="7EBFAF71"/>
    <w:rsid w:val="7EBFED11"/>
    <w:rsid w:val="7ECB0F76"/>
    <w:rsid w:val="7ECDE887"/>
    <w:rsid w:val="7ECFA046"/>
    <w:rsid w:val="7ED41EB6"/>
    <w:rsid w:val="7ED692AE"/>
    <w:rsid w:val="7ED99F8B"/>
    <w:rsid w:val="7EDCAFA8"/>
    <w:rsid w:val="7EDF16F5"/>
    <w:rsid w:val="7EDF2451"/>
    <w:rsid w:val="7EDF9587"/>
    <w:rsid w:val="7EEBCC18"/>
    <w:rsid w:val="7EECCAE1"/>
    <w:rsid w:val="7EEE34BF"/>
    <w:rsid w:val="7EEED33D"/>
    <w:rsid w:val="7EEF2107"/>
    <w:rsid w:val="7EEF531C"/>
    <w:rsid w:val="7EEF8345"/>
    <w:rsid w:val="7EEFC292"/>
    <w:rsid w:val="7EF9C74E"/>
    <w:rsid w:val="7EFB085A"/>
    <w:rsid w:val="7EFB3D1D"/>
    <w:rsid w:val="7EFD65A4"/>
    <w:rsid w:val="7EFD8F12"/>
    <w:rsid w:val="7EFE813B"/>
    <w:rsid w:val="7EFF2742"/>
    <w:rsid w:val="7EFF724D"/>
    <w:rsid w:val="7EFFA9A0"/>
    <w:rsid w:val="7EFFD5D3"/>
    <w:rsid w:val="7F36FECC"/>
    <w:rsid w:val="7F3B2129"/>
    <w:rsid w:val="7F3D5236"/>
    <w:rsid w:val="7F3FA927"/>
    <w:rsid w:val="7F3FAB88"/>
    <w:rsid w:val="7F510E00"/>
    <w:rsid w:val="7F538D82"/>
    <w:rsid w:val="7F556C12"/>
    <w:rsid w:val="7F59FC3E"/>
    <w:rsid w:val="7F5FCBE2"/>
    <w:rsid w:val="7F6280B2"/>
    <w:rsid w:val="7F660027"/>
    <w:rsid w:val="7F71B18F"/>
    <w:rsid w:val="7F7589D6"/>
    <w:rsid w:val="7F79B944"/>
    <w:rsid w:val="7F79BA42"/>
    <w:rsid w:val="7F79E0EB"/>
    <w:rsid w:val="7F7A198B"/>
    <w:rsid w:val="7F7A8511"/>
    <w:rsid w:val="7F7AD170"/>
    <w:rsid w:val="7F7B5B56"/>
    <w:rsid w:val="7F7D2FBD"/>
    <w:rsid w:val="7F7DE614"/>
    <w:rsid w:val="7F7E79A9"/>
    <w:rsid w:val="7F7F65B7"/>
    <w:rsid w:val="7F7F6CCA"/>
    <w:rsid w:val="7F7F839F"/>
    <w:rsid w:val="7F7F88DB"/>
    <w:rsid w:val="7F7F8CE9"/>
    <w:rsid w:val="7F7F955D"/>
    <w:rsid w:val="7F7FB470"/>
    <w:rsid w:val="7F7FE82B"/>
    <w:rsid w:val="7F87F346"/>
    <w:rsid w:val="7F87F410"/>
    <w:rsid w:val="7F8B5293"/>
    <w:rsid w:val="7F8D4744"/>
    <w:rsid w:val="7F8F3136"/>
    <w:rsid w:val="7F9DC8BA"/>
    <w:rsid w:val="7F9F8F10"/>
    <w:rsid w:val="7F9FF0BA"/>
    <w:rsid w:val="7FA743A2"/>
    <w:rsid w:val="7FA77667"/>
    <w:rsid w:val="7FAE1E4C"/>
    <w:rsid w:val="7FB70FE8"/>
    <w:rsid w:val="7FBB20E7"/>
    <w:rsid w:val="7FBBEC61"/>
    <w:rsid w:val="7FBD985A"/>
    <w:rsid w:val="7FBD9F2D"/>
    <w:rsid w:val="7FBDDB11"/>
    <w:rsid w:val="7FBF1BBE"/>
    <w:rsid w:val="7FBFE45F"/>
    <w:rsid w:val="7FBFF1AE"/>
    <w:rsid w:val="7FC5098E"/>
    <w:rsid w:val="7FCB4D41"/>
    <w:rsid w:val="7FCBFD57"/>
    <w:rsid w:val="7FCEE6A9"/>
    <w:rsid w:val="7FCFBA16"/>
    <w:rsid w:val="7FCFFDC7"/>
    <w:rsid w:val="7FD3A757"/>
    <w:rsid w:val="7FD59BCB"/>
    <w:rsid w:val="7FD6E8AF"/>
    <w:rsid w:val="7FD739B4"/>
    <w:rsid w:val="7FD7AD48"/>
    <w:rsid w:val="7FD7B9B5"/>
    <w:rsid w:val="7FD97833"/>
    <w:rsid w:val="7FD9F931"/>
    <w:rsid w:val="7FDB2EDF"/>
    <w:rsid w:val="7FDBA0BD"/>
    <w:rsid w:val="7FDD5F10"/>
    <w:rsid w:val="7FDE0F9A"/>
    <w:rsid w:val="7FDF2672"/>
    <w:rsid w:val="7FDF29AE"/>
    <w:rsid w:val="7FDF6136"/>
    <w:rsid w:val="7FDF8BC2"/>
    <w:rsid w:val="7FDF99CD"/>
    <w:rsid w:val="7FDFC406"/>
    <w:rsid w:val="7FE52EAF"/>
    <w:rsid w:val="7FEA7854"/>
    <w:rsid w:val="7FEBC790"/>
    <w:rsid w:val="7FECC31C"/>
    <w:rsid w:val="7FED0CE3"/>
    <w:rsid w:val="7FED5CEB"/>
    <w:rsid w:val="7FEEB7E2"/>
    <w:rsid w:val="7FEF0B81"/>
    <w:rsid w:val="7FEF805D"/>
    <w:rsid w:val="7FEFA13B"/>
    <w:rsid w:val="7FF12C86"/>
    <w:rsid w:val="7FF1791F"/>
    <w:rsid w:val="7FF22606"/>
    <w:rsid w:val="7FF382EE"/>
    <w:rsid w:val="7FF43C71"/>
    <w:rsid w:val="7FF77A06"/>
    <w:rsid w:val="7FF78B8D"/>
    <w:rsid w:val="7FF78D67"/>
    <w:rsid w:val="7FF793A2"/>
    <w:rsid w:val="7FFACD16"/>
    <w:rsid w:val="7FFAFC55"/>
    <w:rsid w:val="7FFB51A5"/>
    <w:rsid w:val="7FFB7778"/>
    <w:rsid w:val="7FFB8368"/>
    <w:rsid w:val="7FFB9E6E"/>
    <w:rsid w:val="7FFBE6A8"/>
    <w:rsid w:val="7FFC05CE"/>
    <w:rsid w:val="7FFD024A"/>
    <w:rsid w:val="7FFD6273"/>
    <w:rsid w:val="7FFDA04C"/>
    <w:rsid w:val="7FFE591C"/>
    <w:rsid w:val="7FFF223B"/>
    <w:rsid w:val="7FFF2585"/>
    <w:rsid w:val="7FFF3306"/>
    <w:rsid w:val="7FFF3BC1"/>
    <w:rsid w:val="7FFF41DD"/>
    <w:rsid w:val="7FFF5863"/>
    <w:rsid w:val="7FFF615E"/>
    <w:rsid w:val="7FFF76E7"/>
    <w:rsid w:val="7FFF79F3"/>
    <w:rsid w:val="7FFFB784"/>
    <w:rsid w:val="7FFFBD42"/>
    <w:rsid w:val="836FB8BD"/>
    <w:rsid w:val="867F68DD"/>
    <w:rsid w:val="874FB714"/>
    <w:rsid w:val="87BF52EA"/>
    <w:rsid w:val="87E36235"/>
    <w:rsid w:val="87FDE8DB"/>
    <w:rsid w:val="89EF8855"/>
    <w:rsid w:val="8BF67ABB"/>
    <w:rsid w:val="8C9E2CCE"/>
    <w:rsid w:val="8C9F087A"/>
    <w:rsid w:val="8CEC27A4"/>
    <w:rsid w:val="8CEFD554"/>
    <w:rsid w:val="8DB09FED"/>
    <w:rsid w:val="8DD9255F"/>
    <w:rsid w:val="8E774070"/>
    <w:rsid w:val="8E7F39A1"/>
    <w:rsid w:val="8EAF3911"/>
    <w:rsid w:val="8EDE26C2"/>
    <w:rsid w:val="8EFE426F"/>
    <w:rsid w:val="8F7B669C"/>
    <w:rsid w:val="8FCD8F72"/>
    <w:rsid w:val="8FF7B1A4"/>
    <w:rsid w:val="92EDC77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4DC8"/>
    <w:rsid w:val="9BF79616"/>
    <w:rsid w:val="9CDA72FE"/>
    <w:rsid w:val="9CF5EF31"/>
    <w:rsid w:val="9D194026"/>
    <w:rsid w:val="9D1F336E"/>
    <w:rsid w:val="9D3EDE4D"/>
    <w:rsid w:val="9D991C0D"/>
    <w:rsid w:val="9DA3FD73"/>
    <w:rsid w:val="9DDF290F"/>
    <w:rsid w:val="9DED321B"/>
    <w:rsid w:val="9DEF8637"/>
    <w:rsid w:val="9DF96424"/>
    <w:rsid w:val="9DFFA783"/>
    <w:rsid w:val="9EB7C527"/>
    <w:rsid w:val="9EC7360D"/>
    <w:rsid w:val="9EDD85A7"/>
    <w:rsid w:val="9EDF5621"/>
    <w:rsid w:val="9F3FB32E"/>
    <w:rsid w:val="9FBBA8FD"/>
    <w:rsid w:val="9FBBE3E4"/>
    <w:rsid w:val="9FBFB51D"/>
    <w:rsid w:val="9FE374B3"/>
    <w:rsid w:val="9FE615A7"/>
    <w:rsid w:val="9FF3428E"/>
    <w:rsid w:val="9FF7BD6E"/>
    <w:rsid w:val="9FFD3F8E"/>
    <w:rsid w:val="9FFD47EF"/>
    <w:rsid w:val="9FFF2762"/>
    <w:rsid w:val="9FFFD694"/>
    <w:rsid w:val="A5B901A3"/>
    <w:rsid w:val="A6661027"/>
    <w:rsid w:val="A73FC86D"/>
    <w:rsid w:val="A7F3BD18"/>
    <w:rsid w:val="A7F5EED8"/>
    <w:rsid w:val="A7FB77CE"/>
    <w:rsid w:val="A96FDA95"/>
    <w:rsid w:val="A9FDA630"/>
    <w:rsid w:val="AA6FAFC4"/>
    <w:rsid w:val="AADD2C70"/>
    <w:rsid w:val="AB3D3386"/>
    <w:rsid w:val="AB4EE396"/>
    <w:rsid w:val="AB55453D"/>
    <w:rsid w:val="AB9D914E"/>
    <w:rsid w:val="ABB6C256"/>
    <w:rsid w:val="AC3DCCC5"/>
    <w:rsid w:val="AC9B0D4E"/>
    <w:rsid w:val="ACDD5736"/>
    <w:rsid w:val="ADBD2397"/>
    <w:rsid w:val="ADFF79D9"/>
    <w:rsid w:val="AE33D466"/>
    <w:rsid w:val="AE7EC625"/>
    <w:rsid w:val="AE7F2B8E"/>
    <w:rsid w:val="AEEF9F80"/>
    <w:rsid w:val="AF5D5E5E"/>
    <w:rsid w:val="AF6E095C"/>
    <w:rsid w:val="AF9DBDFA"/>
    <w:rsid w:val="AFA1823D"/>
    <w:rsid w:val="AFB7D3CA"/>
    <w:rsid w:val="AFBF2AE3"/>
    <w:rsid w:val="AFCFE13A"/>
    <w:rsid w:val="AFEF7BFB"/>
    <w:rsid w:val="AFF565D9"/>
    <w:rsid w:val="AFFE641D"/>
    <w:rsid w:val="B0FC648A"/>
    <w:rsid w:val="B1D7DFBC"/>
    <w:rsid w:val="B1E9CC77"/>
    <w:rsid w:val="B1EEC735"/>
    <w:rsid w:val="B2FFBBDD"/>
    <w:rsid w:val="B37F8B32"/>
    <w:rsid w:val="B3B4A783"/>
    <w:rsid w:val="B3BB2D1C"/>
    <w:rsid w:val="B3D7B8D5"/>
    <w:rsid w:val="B3FDA053"/>
    <w:rsid w:val="B4DB92AD"/>
    <w:rsid w:val="B574FA9E"/>
    <w:rsid w:val="B5A703FC"/>
    <w:rsid w:val="B5DA9048"/>
    <w:rsid w:val="B63BECD9"/>
    <w:rsid w:val="B66E5F02"/>
    <w:rsid w:val="B66EEBF3"/>
    <w:rsid w:val="B66F2185"/>
    <w:rsid w:val="B6FF20A3"/>
    <w:rsid w:val="B73FC8B0"/>
    <w:rsid w:val="B77DD5F4"/>
    <w:rsid w:val="B77FC4FC"/>
    <w:rsid w:val="B7A3630C"/>
    <w:rsid w:val="B7B75D5D"/>
    <w:rsid w:val="B7CD311D"/>
    <w:rsid w:val="B7DAEF83"/>
    <w:rsid w:val="B7DAFD5F"/>
    <w:rsid w:val="B7EE8089"/>
    <w:rsid w:val="B7EF7EF7"/>
    <w:rsid w:val="B7F3691C"/>
    <w:rsid w:val="B7F3E621"/>
    <w:rsid w:val="B7F791A8"/>
    <w:rsid w:val="B7FB5780"/>
    <w:rsid w:val="B7FCC62D"/>
    <w:rsid w:val="B7FE1CD7"/>
    <w:rsid w:val="B7FE8EE2"/>
    <w:rsid w:val="B7FEEBD0"/>
    <w:rsid w:val="B7FFB133"/>
    <w:rsid w:val="B7FFFA96"/>
    <w:rsid w:val="B8EF99A3"/>
    <w:rsid w:val="B93B9220"/>
    <w:rsid w:val="B958CD36"/>
    <w:rsid w:val="B96EAB52"/>
    <w:rsid w:val="B99B19A8"/>
    <w:rsid w:val="B9DE5585"/>
    <w:rsid w:val="B9DFCA90"/>
    <w:rsid w:val="B9EF4133"/>
    <w:rsid w:val="B9EF70DC"/>
    <w:rsid w:val="BA3D5D32"/>
    <w:rsid w:val="BA7D447A"/>
    <w:rsid w:val="BADFF7B1"/>
    <w:rsid w:val="BAF9EAC7"/>
    <w:rsid w:val="BB0B7035"/>
    <w:rsid w:val="BB5F93F5"/>
    <w:rsid w:val="BB762CB7"/>
    <w:rsid w:val="BBAA534C"/>
    <w:rsid w:val="BBBFC449"/>
    <w:rsid w:val="BBCBBA56"/>
    <w:rsid w:val="BBDFD0F5"/>
    <w:rsid w:val="BBE25294"/>
    <w:rsid w:val="BBEA1075"/>
    <w:rsid w:val="BBEFD72C"/>
    <w:rsid w:val="BBF3F91C"/>
    <w:rsid w:val="BBF69FFD"/>
    <w:rsid w:val="BBFF2AC0"/>
    <w:rsid w:val="BBFF8A63"/>
    <w:rsid w:val="BBFFAB56"/>
    <w:rsid w:val="BBFFB70C"/>
    <w:rsid w:val="BC172BBD"/>
    <w:rsid w:val="BC71090A"/>
    <w:rsid w:val="BD0DF19A"/>
    <w:rsid w:val="BD5F52B0"/>
    <w:rsid w:val="BD7976D5"/>
    <w:rsid w:val="BD96DD11"/>
    <w:rsid w:val="BDB7E243"/>
    <w:rsid w:val="BDBD6F72"/>
    <w:rsid w:val="BDBE925F"/>
    <w:rsid w:val="BDD73372"/>
    <w:rsid w:val="BDDDE585"/>
    <w:rsid w:val="BDDF5E30"/>
    <w:rsid w:val="BDEB7CC1"/>
    <w:rsid w:val="BDEB8624"/>
    <w:rsid w:val="BDEFABC7"/>
    <w:rsid w:val="BDF9E3FF"/>
    <w:rsid w:val="BDFCC585"/>
    <w:rsid w:val="BDFEA7C2"/>
    <w:rsid w:val="BDFF50E8"/>
    <w:rsid w:val="BDFF86DF"/>
    <w:rsid w:val="BE1E5E0D"/>
    <w:rsid w:val="BE49700A"/>
    <w:rsid w:val="BE5FCA0B"/>
    <w:rsid w:val="BE660A33"/>
    <w:rsid w:val="BE6DF3A8"/>
    <w:rsid w:val="BE77990F"/>
    <w:rsid w:val="BEB2E765"/>
    <w:rsid w:val="BEBF1431"/>
    <w:rsid w:val="BED5365F"/>
    <w:rsid w:val="BEDA6385"/>
    <w:rsid w:val="BEDF0543"/>
    <w:rsid w:val="BEDF3E81"/>
    <w:rsid w:val="BEE4BE6C"/>
    <w:rsid w:val="BEEDFC0C"/>
    <w:rsid w:val="BEEF1399"/>
    <w:rsid w:val="BEEF41A4"/>
    <w:rsid w:val="BEFA4300"/>
    <w:rsid w:val="BEFB44CC"/>
    <w:rsid w:val="BEFEABB4"/>
    <w:rsid w:val="BEFEBF2B"/>
    <w:rsid w:val="BF162D05"/>
    <w:rsid w:val="BF17EB6E"/>
    <w:rsid w:val="BF296C33"/>
    <w:rsid w:val="BF2F1293"/>
    <w:rsid w:val="BF433F2D"/>
    <w:rsid w:val="BF4DAC25"/>
    <w:rsid w:val="BF575BF6"/>
    <w:rsid w:val="BF5AA449"/>
    <w:rsid w:val="BF5B3E99"/>
    <w:rsid w:val="BF5CF522"/>
    <w:rsid w:val="BF5DCB62"/>
    <w:rsid w:val="BF5FE625"/>
    <w:rsid w:val="BF6D0D5A"/>
    <w:rsid w:val="BF757F32"/>
    <w:rsid w:val="BF7B7616"/>
    <w:rsid w:val="BF7CAC92"/>
    <w:rsid w:val="BF7E114C"/>
    <w:rsid w:val="BF7E4FCB"/>
    <w:rsid w:val="BF7EF5B6"/>
    <w:rsid w:val="BF7F1F8A"/>
    <w:rsid w:val="BF7FEF35"/>
    <w:rsid w:val="BF9D69DF"/>
    <w:rsid w:val="BF9DA919"/>
    <w:rsid w:val="BFA7623D"/>
    <w:rsid w:val="BFA7CC9E"/>
    <w:rsid w:val="BFB735CB"/>
    <w:rsid w:val="BFBD3F6B"/>
    <w:rsid w:val="BFBD8B0B"/>
    <w:rsid w:val="BFBDE3A6"/>
    <w:rsid w:val="BFBF9506"/>
    <w:rsid w:val="BFCC7649"/>
    <w:rsid w:val="BFCEC57D"/>
    <w:rsid w:val="BFCEFD54"/>
    <w:rsid w:val="BFD15AFD"/>
    <w:rsid w:val="BFD16DFC"/>
    <w:rsid w:val="BFD3BEF0"/>
    <w:rsid w:val="BFD704CB"/>
    <w:rsid w:val="BFDB55FA"/>
    <w:rsid w:val="BFE72AEE"/>
    <w:rsid w:val="BFEF37D2"/>
    <w:rsid w:val="BFEF484D"/>
    <w:rsid w:val="BFFB887C"/>
    <w:rsid w:val="BFFBB3AB"/>
    <w:rsid w:val="BFFBC66F"/>
    <w:rsid w:val="BFFBDD5B"/>
    <w:rsid w:val="BFFE1187"/>
    <w:rsid w:val="BFFE7A46"/>
    <w:rsid w:val="BFFFC3E4"/>
    <w:rsid w:val="C2EEF46E"/>
    <w:rsid w:val="C3F53F2C"/>
    <w:rsid w:val="C57AC5D2"/>
    <w:rsid w:val="C5F69728"/>
    <w:rsid w:val="C5FFCB6D"/>
    <w:rsid w:val="C6FE0234"/>
    <w:rsid w:val="C73FE501"/>
    <w:rsid w:val="C77F0BBC"/>
    <w:rsid w:val="C79B4F24"/>
    <w:rsid w:val="C7FBFC24"/>
    <w:rsid w:val="C7FBFD82"/>
    <w:rsid w:val="C7FF5E56"/>
    <w:rsid w:val="C9F36C91"/>
    <w:rsid w:val="C9FFB4DF"/>
    <w:rsid w:val="CAE6A4D4"/>
    <w:rsid w:val="CBB5616F"/>
    <w:rsid w:val="CCDED327"/>
    <w:rsid w:val="CD2F0515"/>
    <w:rsid w:val="CDFB0C31"/>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CFFFE42B"/>
    <w:rsid w:val="D14DBDFA"/>
    <w:rsid w:val="D1DFB3A6"/>
    <w:rsid w:val="D2361131"/>
    <w:rsid w:val="D37C8EF2"/>
    <w:rsid w:val="D3AF95E0"/>
    <w:rsid w:val="D3E762F9"/>
    <w:rsid w:val="D3EA3145"/>
    <w:rsid w:val="D3EEE338"/>
    <w:rsid w:val="D3FBDE27"/>
    <w:rsid w:val="D3FEC543"/>
    <w:rsid w:val="D3FFD5F5"/>
    <w:rsid w:val="D567DE50"/>
    <w:rsid w:val="D5778A68"/>
    <w:rsid w:val="D578724B"/>
    <w:rsid w:val="D57C134E"/>
    <w:rsid w:val="D5970529"/>
    <w:rsid w:val="D5E5C7E6"/>
    <w:rsid w:val="D5E8C435"/>
    <w:rsid w:val="D5FBB84D"/>
    <w:rsid w:val="D66FBDD8"/>
    <w:rsid w:val="D6763D61"/>
    <w:rsid w:val="D6D6D829"/>
    <w:rsid w:val="D6EE7B31"/>
    <w:rsid w:val="D71BC595"/>
    <w:rsid w:val="D73B8DDC"/>
    <w:rsid w:val="D73F5C2A"/>
    <w:rsid w:val="D753D65A"/>
    <w:rsid w:val="D76B0FD6"/>
    <w:rsid w:val="D77585C7"/>
    <w:rsid w:val="D77B05DB"/>
    <w:rsid w:val="D7857540"/>
    <w:rsid w:val="D79F4398"/>
    <w:rsid w:val="D7BF640A"/>
    <w:rsid w:val="D7D33CD1"/>
    <w:rsid w:val="D7DF30D0"/>
    <w:rsid w:val="D7DFA91C"/>
    <w:rsid w:val="D7E3984C"/>
    <w:rsid w:val="D7EC5673"/>
    <w:rsid w:val="D7F642C2"/>
    <w:rsid w:val="D7FB0345"/>
    <w:rsid w:val="D7FB8CD8"/>
    <w:rsid w:val="D7FD4CC3"/>
    <w:rsid w:val="D7FEE616"/>
    <w:rsid w:val="D7FF0784"/>
    <w:rsid w:val="D7FF4555"/>
    <w:rsid w:val="D7FFAA0A"/>
    <w:rsid w:val="D7FFB6DE"/>
    <w:rsid w:val="D7FFBB21"/>
    <w:rsid w:val="D8F3EDC0"/>
    <w:rsid w:val="D96E91C7"/>
    <w:rsid w:val="D9BAB8A2"/>
    <w:rsid w:val="D9E9B231"/>
    <w:rsid w:val="D9FE49CF"/>
    <w:rsid w:val="DA4D29D2"/>
    <w:rsid w:val="DA75230F"/>
    <w:rsid w:val="DAAE4EBA"/>
    <w:rsid w:val="DABB2771"/>
    <w:rsid w:val="DADF8994"/>
    <w:rsid w:val="DAFBFDF8"/>
    <w:rsid w:val="DAFF5804"/>
    <w:rsid w:val="DB1F7AA3"/>
    <w:rsid w:val="DB31650F"/>
    <w:rsid w:val="DB756DBD"/>
    <w:rsid w:val="DB77B071"/>
    <w:rsid w:val="DB7B12B6"/>
    <w:rsid w:val="DB7EB0A2"/>
    <w:rsid w:val="DB7FFA22"/>
    <w:rsid w:val="DB9B5886"/>
    <w:rsid w:val="DB9D6681"/>
    <w:rsid w:val="DBAD097B"/>
    <w:rsid w:val="DBB2848B"/>
    <w:rsid w:val="DBB7BEC5"/>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7EF36D"/>
    <w:rsid w:val="DE7F16E0"/>
    <w:rsid w:val="DEB78BBA"/>
    <w:rsid w:val="DEBB95A1"/>
    <w:rsid w:val="DED7B000"/>
    <w:rsid w:val="DEED2C94"/>
    <w:rsid w:val="DEFA9607"/>
    <w:rsid w:val="DEFD13C0"/>
    <w:rsid w:val="DEFE87D9"/>
    <w:rsid w:val="DF3BAD4C"/>
    <w:rsid w:val="DF474A50"/>
    <w:rsid w:val="DF4B84C0"/>
    <w:rsid w:val="DF4C2CE1"/>
    <w:rsid w:val="DF58271C"/>
    <w:rsid w:val="DF6F7B0E"/>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9F5FD"/>
    <w:rsid w:val="DFFC5372"/>
    <w:rsid w:val="DFFDD8CA"/>
    <w:rsid w:val="DFFF8376"/>
    <w:rsid w:val="DFFF8FBD"/>
    <w:rsid w:val="DFFF9531"/>
    <w:rsid w:val="DFFFDD0E"/>
    <w:rsid w:val="DFFFE165"/>
    <w:rsid w:val="DFFFEADB"/>
    <w:rsid w:val="E14E6786"/>
    <w:rsid w:val="E1AFB568"/>
    <w:rsid w:val="E1B93664"/>
    <w:rsid w:val="E2D69743"/>
    <w:rsid w:val="E2F91477"/>
    <w:rsid w:val="E37A1BEB"/>
    <w:rsid w:val="E3BB4140"/>
    <w:rsid w:val="E3FFB476"/>
    <w:rsid w:val="E43B95E7"/>
    <w:rsid w:val="E4FF2946"/>
    <w:rsid w:val="E56F8909"/>
    <w:rsid w:val="E5AF5209"/>
    <w:rsid w:val="E5BCEB7F"/>
    <w:rsid w:val="E5BF97F2"/>
    <w:rsid w:val="E5FF7684"/>
    <w:rsid w:val="E65B07FE"/>
    <w:rsid w:val="E673D3A4"/>
    <w:rsid w:val="E67F61BD"/>
    <w:rsid w:val="E6CDFE23"/>
    <w:rsid w:val="E6E6FBCB"/>
    <w:rsid w:val="E6FFF8ED"/>
    <w:rsid w:val="E71F0540"/>
    <w:rsid w:val="E72DA66E"/>
    <w:rsid w:val="E77E457A"/>
    <w:rsid w:val="E77F2B64"/>
    <w:rsid w:val="E77F3CF3"/>
    <w:rsid w:val="E79D8D35"/>
    <w:rsid w:val="E7B757D7"/>
    <w:rsid w:val="E7BF4203"/>
    <w:rsid w:val="E7CD0DA1"/>
    <w:rsid w:val="E7CEBB78"/>
    <w:rsid w:val="E7FF6D83"/>
    <w:rsid w:val="E816EB40"/>
    <w:rsid w:val="E87FE5F7"/>
    <w:rsid w:val="E8C48653"/>
    <w:rsid w:val="E90F05FC"/>
    <w:rsid w:val="E9AFA4BD"/>
    <w:rsid w:val="EA37389C"/>
    <w:rsid w:val="EA7F8D70"/>
    <w:rsid w:val="EAB53193"/>
    <w:rsid w:val="EAB792AA"/>
    <w:rsid w:val="EAB7B559"/>
    <w:rsid w:val="EABD2FA3"/>
    <w:rsid w:val="EAC850F8"/>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45B3DA"/>
    <w:rsid w:val="ED7BAE19"/>
    <w:rsid w:val="ED7E807D"/>
    <w:rsid w:val="ED7F8C47"/>
    <w:rsid w:val="EDBA29E9"/>
    <w:rsid w:val="EDC6B813"/>
    <w:rsid w:val="EDDFD04B"/>
    <w:rsid w:val="EDE7E051"/>
    <w:rsid w:val="EDEF93BA"/>
    <w:rsid w:val="EDF748BD"/>
    <w:rsid w:val="EDF77C51"/>
    <w:rsid w:val="EDFBFA9A"/>
    <w:rsid w:val="EDFD0506"/>
    <w:rsid w:val="EDFD8359"/>
    <w:rsid w:val="EDFF4B03"/>
    <w:rsid w:val="EE3DD79E"/>
    <w:rsid w:val="EE45946A"/>
    <w:rsid w:val="EE7BB499"/>
    <w:rsid w:val="EEB38768"/>
    <w:rsid w:val="EEB3E92A"/>
    <w:rsid w:val="EEBC5EE6"/>
    <w:rsid w:val="EEBE378F"/>
    <w:rsid w:val="EEBF79DA"/>
    <w:rsid w:val="EED5183F"/>
    <w:rsid w:val="EEF88BE3"/>
    <w:rsid w:val="EEFDACD1"/>
    <w:rsid w:val="EF3A804B"/>
    <w:rsid w:val="EF3FAF06"/>
    <w:rsid w:val="EF5F65CE"/>
    <w:rsid w:val="EF5F8F1D"/>
    <w:rsid w:val="EF6D91F3"/>
    <w:rsid w:val="EF6F48A2"/>
    <w:rsid w:val="EF749BD4"/>
    <w:rsid w:val="EF7E9D65"/>
    <w:rsid w:val="EF7F65DA"/>
    <w:rsid w:val="EF7FCABA"/>
    <w:rsid w:val="EF9FB512"/>
    <w:rsid w:val="EFABE57E"/>
    <w:rsid w:val="EFAFDF01"/>
    <w:rsid w:val="EFBE3A16"/>
    <w:rsid w:val="EFC9323A"/>
    <w:rsid w:val="EFCB519B"/>
    <w:rsid w:val="EFD75A27"/>
    <w:rsid w:val="EFDA55FB"/>
    <w:rsid w:val="EFDACD9B"/>
    <w:rsid w:val="EFDDD14E"/>
    <w:rsid w:val="EFDF85E2"/>
    <w:rsid w:val="EFDFB70D"/>
    <w:rsid w:val="EFEB6181"/>
    <w:rsid w:val="EFEF4DC1"/>
    <w:rsid w:val="EFF7680E"/>
    <w:rsid w:val="EFF8CAB3"/>
    <w:rsid w:val="EFFB24BB"/>
    <w:rsid w:val="EFFE0C93"/>
    <w:rsid w:val="EFFECD4E"/>
    <w:rsid w:val="EFFED594"/>
    <w:rsid w:val="EFFF2CE3"/>
    <w:rsid w:val="EFFF3842"/>
    <w:rsid w:val="EFFF3EAD"/>
    <w:rsid w:val="EFFF68E5"/>
    <w:rsid w:val="EFFFC4CB"/>
    <w:rsid w:val="EFFFF6F2"/>
    <w:rsid w:val="F0FC565F"/>
    <w:rsid w:val="F17EF593"/>
    <w:rsid w:val="F1DF5F26"/>
    <w:rsid w:val="F1FF8C77"/>
    <w:rsid w:val="F1FFBEDD"/>
    <w:rsid w:val="F23FE7DF"/>
    <w:rsid w:val="F2C9C2F2"/>
    <w:rsid w:val="F2D5F862"/>
    <w:rsid w:val="F2D9F9B4"/>
    <w:rsid w:val="F2DD9CD6"/>
    <w:rsid w:val="F2F2FD17"/>
    <w:rsid w:val="F2F6D45F"/>
    <w:rsid w:val="F2FD5218"/>
    <w:rsid w:val="F2FD958F"/>
    <w:rsid w:val="F37F06DD"/>
    <w:rsid w:val="F3BF1B7A"/>
    <w:rsid w:val="F3BFEDCA"/>
    <w:rsid w:val="F3E768CA"/>
    <w:rsid w:val="F3EB010B"/>
    <w:rsid w:val="F3EDF4CD"/>
    <w:rsid w:val="F3EF0A59"/>
    <w:rsid w:val="F3F7C8DE"/>
    <w:rsid w:val="F3FD5F9E"/>
    <w:rsid w:val="F4EFBCA1"/>
    <w:rsid w:val="F4F90C56"/>
    <w:rsid w:val="F5155759"/>
    <w:rsid w:val="F53DC65C"/>
    <w:rsid w:val="F53ECFFC"/>
    <w:rsid w:val="F5637133"/>
    <w:rsid w:val="F5A7CACF"/>
    <w:rsid w:val="F5BC605D"/>
    <w:rsid w:val="F5CF43FC"/>
    <w:rsid w:val="F5DCB6C6"/>
    <w:rsid w:val="F5EB76A6"/>
    <w:rsid w:val="F5F4E519"/>
    <w:rsid w:val="F5FFEE3D"/>
    <w:rsid w:val="F63FB080"/>
    <w:rsid w:val="F65A9681"/>
    <w:rsid w:val="F65C5502"/>
    <w:rsid w:val="F6671BFE"/>
    <w:rsid w:val="F67FD438"/>
    <w:rsid w:val="F6DF26CE"/>
    <w:rsid w:val="F6EFB3E2"/>
    <w:rsid w:val="F6F7C9A7"/>
    <w:rsid w:val="F6FA3E28"/>
    <w:rsid w:val="F729F290"/>
    <w:rsid w:val="F731C714"/>
    <w:rsid w:val="F76FFD8C"/>
    <w:rsid w:val="F773BDAD"/>
    <w:rsid w:val="F777FA88"/>
    <w:rsid w:val="F77DD2F1"/>
    <w:rsid w:val="F77FE050"/>
    <w:rsid w:val="F784AF6C"/>
    <w:rsid w:val="F796AA26"/>
    <w:rsid w:val="F7B72860"/>
    <w:rsid w:val="F7BB2C0B"/>
    <w:rsid w:val="F7BFB186"/>
    <w:rsid w:val="F7BFE4C3"/>
    <w:rsid w:val="F7CDBBD9"/>
    <w:rsid w:val="F7CF2388"/>
    <w:rsid w:val="F7CFF191"/>
    <w:rsid w:val="F7D1960C"/>
    <w:rsid w:val="F7DA4C34"/>
    <w:rsid w:val="F7DBB398"/>
    <w:rsid w:val="F7DDC784"/>
    <w:rsid w:val="F7DF97D6"/>
    <w:rsid w:val="F7E74336"/>
    <w:rsid w:val="F7EC4F0C"/>
    <w:rsid w:val="F7ED8986"/>
    <w:rsid w:val="F7EF245F"/>
    <w:rsid w:val="F7F3D21A"/>
    <w:rsid w:val="F7F7AB1B"/>
    <w:rsid w:val="F7F9A16B"/>
    <w:rsid w:val="F7FB4A76"/>
    <w:rsid w:val="F7FB78F0"/>
    <w:rsid w:val="F7FC79CE"/>
    <w:rsid w:val="F7FD9EBA"/>
    <w:rsid w:val="F7FE31AB"/>
    <w:rsid w:val="F7FE7EE0"/>
    <w:rsid w:val="F7FF5E8E"/>
    <w:rsid w:val="F7FF9B70"/>
    <w:rsid w:val="F7FFC257"/>
    <w:rsid w:val="F7FFE733"/>
    <w:rsid w:val="F85D58C9"/>
    <w:rsid w:val="F86F85A0"/>
    <w:rsid w:val="F8BF2DF7"/>
    <w:rsid w:val="F8CCDCF7"/>
    <w:rsid w:val="F8DD65AE"/>
    <w:rsid w:val="F8F7F7CD"/>
    <w:rsid w:val="F8F8C4E8"/>
    <w:rsid w:val="F9378F39"/>
    <w:rsid w:val="F96DA59B"/>
    <w:rsid w:val="F96E269C"/>
    <w:rsid w:val="F973D971"/>
    <w:rsid w:val="F97D151F"/>
    <w:rsid w:val="F992411F"/>
    <w:rsid w:val="F99FB371"/>
    <w:rsid w:val="F9BDD728"/>
    <w:rsid w:val="F9BDFE58"/>
    <w:rsid w:val="F9CBE1F6"/>
    <w:rsid w:val="F9CCF9F2"/>
    <w:rsid w:val="F9DBBBC5"/>
    <w:rsid w:val="F9E7C640"/>
    <w:rsid w:val="F9FEA4F9"/>
    <w:rsid w:val="FA626CF3"/>
    <w:rsid w:val="FA6F8AA2"/>
    <w:rsid w:val="FA770268"/>
    <w:rsid w:val="FA771536"/>
    <w:rsid w:val="FA89DD6C"/>
    <w:rsid w:val="FAAE5E28"/>
    <w:rsid w:val="FAAF003C"/>
    <w:rsid w:val="FAB173D5"/>
    <w:rsid w:val="FABBFE84"/>
    <w:rsid w:val="FAD4F9B0"/>
    <w:rsid w:val="FAF21921"/>
    <w:rsid w:val="FAF2607D"/>
    <w:rsid w:val="FAF5AE86"/>
    <w:rsid w:val="FAFB9282"/>
    <w:rsid w:val="FAFC33D5"/>
    <w:rsid w:val="FAFE4E1A"/>
    <w:rsid w:val="FAFFAB67"/>
    <w:rsid w:val="FAFFB5D1"/>
    <w:rsid w:val="FB3ED4DB"/>
    <w:rsid w:val="FB3FADD2"/>
    <w:rsid w:val="FB6E445B"/>
    <w:rsid w:val="FB77E8FF"/>
    <w:rsid w:val="FB7E2850"/>
    <w:rsid w:val="FB7F8076"/>
    <w:rsid w:val="FB7FBB9B"/>
    <w:rsid w:val="FB7FFDBA"/>
    <w:rsid w:val="FB8FF434"/>
    <w:rsid w:val="FB9E301F"/>
    <w:rsid w:val="FBA26DB5"/>
    <w:rsid w:val="FBA5DF5F"/>
    <w:rsid w:val="FBB52637"/>
    <w:rsid w:val="FBB83E13"/>
    <w:rsid w:val="FBBA7F16"/>
    <w:rsid w:val="FBBC24E2"/>
    <w:rsid w:val="FBBD654A"/>
    <w:rsid w:val="FBBF2AEF"/>
    <w:rsid w:val="FBBF441C"/>
    <w:rsid w:val="FBBF8740"/>
    <w:rsid w:val="FBD5CE98"/>
    <w:rsid w:val="FBD707FE"/>
    <w:rsid w:val="FBD934CE"/>
    <w:rsid w:val="FBDAB8DA"/>
    <w:rsid w:val="FBDF0680"/>
    <w:rsid w:val="FBDF3A8F"/>
    <w:rsid w:val="FBE733D1"/>
    <w:rsid w:val="FBF1848B"/>
    <w:rsid w:val="FBF22AD0"/>
    <w:rsid w:val="FBF51A88"/>
    <w:rsid w:val="FBF7526A"/>
    <w:rsid w:val="FBF7AA6D"/>
    <w:rsid w:val="FBFB5775"/>
    <w:rsid w:val="FBFCD3FC"/>
    <w:rsid w:val="FBFD2134"/>
    <w:rsid w:val="FBFD66C8"/>
    <w:rsid w:val="FBFD845F"/>
    <w:rsid w:val="FBFE1A78"/>
    <w:rsid w:val="FBFF0B8A"/>
    <w:rsid w:val="FBFF136B"/>
    <w:rsid w:val="FBFF243F"/>
    <w:rsid w:val="FBFF2D6F"/>
    <w:rsid w:val="FBFFE7F4"/>
    <w:rsid w:val="FBFFFB4E"/>
    <w:rsid w:val="FC2FB4DF"/>
    <w:rsid w:val="FC779403"/>
    <w:rsid w:val="FC7EAD3E"/>
    <w:rsid w:val="FC7F2DE7"/>
    <w:rsid w:val="FC7F773A"/>
    <w:rsid w:val="FC8A9A73"/>
    <w:rsid w:val="FCAFF630"/>
    <w:rsid w:val="FCCBA8E9"/>
    <w:rsid w:val="FCCFD7F2"/>
    <w:rsid w:val="FCEB6B9B"/>
    <w:rsid w:val="FCF3371D"/>
    <w:rsid w:val="FCF69974"/>
    <w:rsid w:val="FCF70B3D"/>
    <w:rsid w:val="FCF7ED62"/>
    <w:rsid w:val="FCF9431C"/>
    <w:rsid w:val="FCFD9CAA"/>
    <w:rsid w:val="FCFE199A"/>
    <w:rsid w:val="FD39C2EB"/>
    <w:rsid w:val="FD3D5595"/>
    <w:rsid w:val="FD3DE819"/>
    <w:rsid w:val="FD537501"/>
    <w:rsid w:val="FD598FCF"/>
    <w:rsid w:val="FD5C024B"/>
    <w:rsid w:val="FD6C29EA"/>
    <w:rsid w:val="FD7196A0"/>
    <w:rsid w:val="FD77680A"/>
    <w:rsid w:val="FD7BEBE3"/>
    <w:rsid w:val="FD7F2058"/>
    <w:rsid w:val="FD7FA992"/>
    <w:rsid w:val="FD8FA37E"/>
    <w:rsid w:val="FD93414C"/>
    <w:rsid w:val="FD972A7A"/>
    <w:rsid w:val="FDAD9A05"/>
    <w:rsid w:val="FDAFC376"/>
    <w:rsid w:val="FDB6F3D2"/>
    <w:rsid w:val="FDB7EC73"/>
    <w:rsid w:val="FDB7F93B"/>
    <w:rsid w:val="FDB932EA"/>
    <w:rsid w:val="FDB991B4"/>
    <w:rsid w:val="FDBAF126"/>
    <w:rsid w:val="FDBB1BEF"/>
    <w:rsid w:val="FDBB8843"/>
    <w:rsid w:val="FDBBA77C"/>
    <w:rsid w:val="FDBDA968"/>
    <w:rsid w:val="FDC6A64F"/>
    <w:rsid w:val="FDC6DE3A"/>
    <w:rsid w:val="FDD96C0D"/>
    <w:rsid w:val="FDD9AC4B"/>
    <w:rsid w:val="FDDA5AF6"/>
    <w:rsid w:val="FDDD140F"/>
    <w:rsid w:val="FDDDBD19"/>
    <w:rsid w:val="FDDDDD5B"/>
    <w:rsid w:val="FDDEEB72"/>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7718"/>
    <w:rsid w:val="FDFFBD4B"/>
    <w:rsid w:val="FDFFC59D"/>
    <w:rsid w:val="FDFFCADE"/>
    <w:rsid w:val="FDFFD3EB"/>
    <w:rsid w:val="FE26AEF2"/>
    <w:rsid w:val="FE55FB5E"/>
    <w:rsid w:val="FE5AD34E"/>
    <w:rsid w:val="FE618CDC"/>
    <w:rsid w:val="FE678A7A"/>
    <w:rsid w:val="FE6DAC28"/>
    <w:rsid w:val="FE6FED51"/>
    <w:rsid w:val="FE770DDE"/>
    <w:rsid w:val="FE79005D"/>
    <w:rsid w:val="FE79D24C"/>
    <w:rsid w:val="FE7E4AD1"/>
    <w:rsid w:val="FE7F3325"/>
    <w:rsid w:val="FE7F484C"/>
    <w:rsid w:val="FE7FC9ED"/>
    <w:rsid w:val="FE8DFF95"/>
    <w:rsid w:val="FE952F08"/>
    <w:rsid w:val="FE9B335F"/>
    <w:rsid w:val="FEBD2690"/>
    <w:rsid w:val="FEBDB134"/>
    <w:rsid w:val="FEBDE06C"/>
    <w:rsid w:val="FEBF0F6D"/>
    <w:rsid w:val="FEBF53C1"/>
    <w:rsid w:val="FEBF6E7C"/>
    <w:rsid w:val="FEBFF807"/>
    <w:rsid w:val="FECED18A"/>
    <w:rsid w:val="FECF5F68"/>
    <w:rsid w:val="FED62819"/>
    <w:rsid w:val="FEDD909C"/>
    <w:rsid w:val="FEDE2A2D"/>
    <w:rsid w:val="FEE1C60D"/>
    <w:rsid w:val="FEE5995E"/>
    <w:rsid w:val="FEE5E6C9"/>
    <w:rsid w:val="FEE61F09"/>
    <w:rsid w:val="FEE67AFA"/>
    <w:rsid w:val="FEEB68B2"/>
    <w:rsid w:val="FEEB732A"/>
    <w:rsid w:val="FEEF9D81"/>
    <w:rsid w:val="FEF6B991"/>
    <w:rsid w:val="FEFAD473"/>
    <w:rsid w:val="FEFC394C"/>
    <w:rsid w:val="FEFD8750"/>
    <w:rsid w:val="FEFD8C92"/>
    <w:rsid w:val="FEFE4E52"/>
    <w:rsid w:val="FEFF8806"/>
    <w:rsid w:val="FEFFBD47"/>
    <w:rsid w:val="FEFFEDD7"/>
    <w:rsid w:val="FF1DA25E"/>
    <w:rsid w:val="FF27A56A"/>
    <w:rsid w:val="FF2B4D34"/>
    <w:rsid w:val="FF31C602"/>
    <w:rsid w:val="FF3714BA"/>
    <w:rsid w:val="FF3BB2B6"/>
    <w:rsid w:val="FF3C882B"/>
    <w:rsid w:val="FF3EDBB7"/>
    <w:rsid w:val="FF3FBF6D"/>
    <w:rsid w:val="FF56818F"/>
    <w:rsid w:val="FF5DC0EB"/>
    <w:rsid w:val="FF5F8B27"/>
    <w:rsid w:val="FF62BD64"/>
    <w:rsid w:val="FF6349A4"/>
    <w:rsid w:val="FF6648DC"/>
    <w:rsid w:val="FF6951AB"/>
    <w:rsid w:val="FF6E8301"/>
    <w:rsid w:val="FF6FFDE3"/>
    <w:rsid w:val="FF719263"/>
    <w:rsid w:val="FF75CDD7"/>
    <w:rsid w:val="FF76BCC0"/>
    <w:rsid w:val="FF77278D"/>
    <w:rsid w:val="FF778FB5"/>
    <w:rsid w:val="FF77BD50"/>
    <w:rsid w:val="FF7A1E9C"/>
    <w:rsid w:val="FF7B14E0"/>
    <w:rsid w:val="FF7BDF5A"/>
    <w:rsid w:val="FF7C05D1"/>
    <w:rsid w:val="FF7DCA2A"/>
    <w:rsid w:val="FF7DE8E7"/>
    <w:rsid w:val="FF7E132B"/>
    <w:rsid w:val="FF7EF82B"/>
    <w:rsid w:val="FF7F2CBA"/>
    <w:rsid w:val="FF7F663C"/>
    <w:rsid w:val="FF7F6C23"/>
    <w:rsid w:val="FF7FA5F2"/>
    <w:rsid w:val="FF81B9E1"/>
    <w:rsid w:val="FF85427C"/>
    <w:rsid w:val="FF8F16DF"/>
    <w:rsid w:val="FF97051C"/>
    <w:rsid w:val="FF974458"/>
    <w:rsid w:val="FF97A67B"/>
    <w:rsid w:val="FF9ACCE4"/>
    <w:rsid w:val="FF9BE13E"/>
    <w:rsid w:val="FF9E3B24"/>
    <w:rsid w:val="FFA88F09"/>
    <w:rsid w:val="FFAB2B82"/>
    <w:rsid w:val="FFAB973A"/>
    <w:rsid w:val="FFAE184E"/>
    <w:rsid w:val="FFAE7567"/>
    <w:rsid w:val="FFAEB941"/>
    <w:rsid w:val="FFAF562D"/>
    <w:rsid w:val="FFAF627C"/>
    <w:rsid w:val="FFAFA7CD"/>
    <w:rsid w:val="FFB2B215"/>
    <w:rsid w:val="FFBB5BF8"/>
    <w:rsid w:val="FFBC6036"/>
    <w:rsid w:val="FFBC93E5"/>
    <w:rsid w:val="FFBCC13D"/>
    <w:rsid w:val="FFBD9036"/>
    <w:rsid w:val="FFBDE9EC"/>
    <w:rsid w:val="FFBE01F1"/>
    <w:rsid w:val="FFBE2438"/>
    <w:rsid w:val="FFBE8A38"/>
    <w:rsid w:val="FFBF285F"/>
    <w:rsid w:val="FFBF5D56"/>
    <w:rsid w:val="FFC73096"/>
    <w:rsid w:val="FFC77B82"/>
    <w:rsid w:val="FFCEF5F5"/>
    <w:rsid w:val="FFD71777"/>
    <w:rsid w:val="FFD7CD5A"/>
    <w:rsid w:val="FFD91542"/>
    <w:rsid w:val="FFDAC19C"/>
    <w:rsid w:val="FFDAC686"/>
    <w:rsid w:val="FFDC5E6F"/>
    <w:rsid w:val="FFDFA1F3"/>
    <w:rsid w:val="FFDFA2C7"/>
    <w:rsid w:val="FFDFB0B7"/>
    <w:rsid w:val="FFDFD22A"/>
    <w:rsid w:val="FFDFD45F"/>
    <w:rsid w:val="FFDFD9E3"/>
    <w:rsid w:val="FFE385B7"/>
    <w:rsid w:val="FFE3D394"/>
    <w:rsid w:val="FFE51967"/>
    <w:rsid w:val="FFE58F2C"/>
    <w:rsid w:val="FFE7ADC3"/>
    <w:rsid w:val="FFEBD73D"/>
    <w:rsid w:val="FFEC8495"/>
    <w:rsid w:val="FFED4F05"/>
    <w:rsid w:val="FFEDC57C"/>
    <w:rsid w:val="FFEDF28C"/>
    <w:rsid w:val="FFEE8E7A"/>
    <w:rsid w:val="FFEF42AE"/>
    <w:rsid w:val="FFEF5716"/>
    <w:rsid w:val="FFEFCFE1"/>
    <w:rsid w:val="FFF349C0"/>
    <w:rsid w:val="FFF492A2"/>
    <w:rsid w:val="FFF53C41"/>
    <w:rsid w:val="FFF7161C"/>
    <w:rsid w:val="FFF7942B"/>
    <w:rsid w:val="FFF7CE4E"/>
    <w:rsid w:val="FFF7DF05"/>
    <w:rsid w:val="FFF7E753"/>
    <w:rsid w:val="FFF7EA1B"/>
    <w:rsid w:val="FFF84120"/>
    <w:rsid w:val="FFF843C4"/>
    <w:rsid w:val="FFF84C88"/>
    <w:rsid w:val="FFF97E4C"/>
    <w:rsid w:val="FFFB0481"/>
    <w:rsid w:val="FFFB5326"/>
    <w:rsid w:val="FFFB6C8A"/>
    <w:rsid w:val="FFFC9BDC"/>
    <w:rsid w:val="FFFD2F7D"/>
    <w:rsid w:val="FFFDA3BC"/>
    <w:rsid w:val="FFFE8468"/>
    <w:rsid w:val="FFFEA11A"/>
    <w:rsid w:val="FFFEC6C2"/>
    <w:rsid w:val="FFFEEAE7"/>
    <w:rsid w:val="FFFF072A"/>
    <w:rsid w:val="FFFF252C"/>
    <w:rsid w:val="FFFF3934"/>
    <w:rsid w:val="FFFF5DB4"/>
    <w:rsid w:val="FFFF784C"/>
    <w:rsid w:val="FFFF8C8E"/>
    <w:rsid w:val="FFFFBE6F"/>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110596</Words>
  <Characters>113232</Characters>
  <Lines>0</Lines>
  <Paragraphs>0</Paragraphs>
  <TotalTime>0</TotalTime>
  <ScaleCrop>false</ScaleCrop>
  <LinksUpToDate>false</LinksUpToDate>
  <CharactersWithSpaces>113773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2025-10-23T21:43:00Z</dcterms:created>
  <dc:creator>冯七</dc:creator>
  <cp:lastModifiedBy>冯七</cp:lastModifiedBy>
  <dcterms:modified xsi:type="dcterms:W3CDTF">2025-10-18T16:22:46Z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