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717C85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1BB5AEAB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3E986750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0F62A4E3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4EC90E1A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3F1720AB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069AE1C4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065BE533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721E540E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5E4C8133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2E674CAE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001FBADC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0EB0C6A5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396D0DB5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59FF7DAB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17BD298C">
      <w:pPr>
        <w:pStyle w:val="2"/>
        <w:bidi w:val="0"/>
        <w:rPr>
          <w:rFonts w:hint="eastAsia" w:ascii="宋体" w:hAnsi="宋体" w:eastAsia="宋体" w:cs="宋体"/>
          <w:sz w:val="52"/>
          <w:lang w:val="en-US" w:eastAsia="zh-CN"/>
        </w:rPr>
      </w:pPr>
      <w:bookmarkStart w:id="0" w:name="_Toc1487960154"/>
      <w:r>
        <w:rPr>
          <w:rFonts w:hint="eastAsia" w:ascii="宋体" w:hAnsi="宋体" w:eastAsia="宋体" w:cs="宋体"/>
          <w:sz w:val="52"/>
          <w:lang w:val="en-US" w:eastAsia="zh-CN"/>
        </w:rPr>
        <w:t>再叙历史：作为观念生态演化的文明</w:t>
      </w:r>
      <w:bookmarkEnd w:id="0"/>
    </w:p>
    <w:p w14:paraId="24D752C7">
      <w:pPr>
        <w:rPr>
          <w:rFonts w:hint="eastAsia" w:ascii="宋体" w:hAnsi="宋体" w:eastAsia="宋体" w:cs="宋体"/>
          <w:u w:val="single" w:color="auto"/>
        </w:rPr>
      </w:pPr>
      <w:r>
        <w:rPr>
          <w:rFonts w:hint="eastAsia" w:ascii="宋体" w:hAnsi="宋体" w:eastAsia="宋体" w:cs="宋体"/>
        </w:rPr>
        <w:t>Revisiting History: Civilization as the Evolution of Conceptual Ecology</w:t>
      </w:r>
    </w:p>
    <w:p w14:paraId="023D95B7">
      <w:pPr>
        <w:rPr>
          <w:rFonts w:hint="eastAsia" w:ascii="宋体" w:hAnsi="宋体" w:eastAsia="宋体" w:cs="宋体"/>
        </w:rPr>
      </w:pPr>
    </w:p>
    <w:p w14:paraId="345CFED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作者：祝融</w:t>
      </w:r>
    </w:p>
    <w:p w14:paraId="11CB1FA7">
      <w:pPr>
        <w:rPr>
          <w:rFonts w:hint="eastAsia" w:ascii="宋体" w:hAnsi="宋体" w:eastAsia="宋体" w:cs="宋体"/>
          <w:lang w:val="en-US" w:eastAsia="zh-CN"/>
        </w:rPr>
      </w:pPr>
    </w:p>
    <w:p w14:paraId="5CDF1CEC">
      <w:pPr>
        <w:rPr>
          <w:rFonts w:hint="eastAsia" w:ascii="宋体" w:hAnsi="宋体" w:eastAsia="宋体" w:cs="宋体"/>
          <w:lang w:val="en-US" w:eastAsia="zh-CN"/>
        </w:rPr>
      </w:pPr>
    </w:p>
    <w:p w14:paraId="4301B1BB">
      <w:pPr>
        <w:rPr>
          <w:rFonts w:hint="eastAsia" w:ascii="宋体" w:hAnsi="宋体" w:eastAsia="宋体" w:cs="宋体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sdt>
      <w:sdtPr>
        <w:rPr>
          <w:rFonts w:hint="eastAsia" w:ascii="宋体" w:hAnsi="宋体" w:eastAsia="宋体" w:cs="宋体"/>
          <w:lang w:val="en-US" w:eastAsia="zh-CN"/>
        </w:rPr>
        <w:id w:val="767198397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sdtEndPr>
      <w:sdtContent>
        <w:p w14:paraId="7555B087">
          <w:pPr>
            <w:pStyle w:val="3"/>
            <w:bidi w:val="0"/>
            <w:jc w:val="center"/>
            <w:rPr>
              <w:rFonts w:hint="eastAsia" w:ascii="宋体" w:hAnsi="宋体" w:eastAsia="宋体" w:cs="宋体"/>
            </w:rPr>
          </w:pPr>
          <w:bookmarkStart w:id="1" w:name="_Toc699238963"/>
          <w:bookmarkStart w:id="2" w:name="_Toc1277397381"/>
          <w:bookmarkStart w:id="3" w:name="_Toc243632498"/>
          <w:bookmarkStart w:id="4" w:name="_Toc1136555891"/>
          <w:r>
            <w:rPr>
              <w:rFonts w:hint="eastAsia" w:ascii="宋体" w:hAnsi="宋体" w:eastAsia="宋体" w:cs="宋体"/>
            </w:rPr>
            <w:t>目录</w:t>
          </w:r>
          <w:bookmarkEnd w:id="1"/>
          <w:bookmarkEnd w:id="2"/>
          <w:bookmarkEnd w:id="3"/>
          <w:bookmarkEnd w:id="4"/>
        </w:p>
        <w:p w14:paraId="6A9FD8D4">
          <w:pPr>
            <w:pStyle w:val="11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 HYPERLINK \l _Toc1487960154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再叙历史：作为观念生态演化的文明</w:t>
          </w:r>
          <w:r>
            <w:tab/>
          </w:r>
          <w:r>
            <w:fldChar w:fldCharType="begin"/>
          </w:r>
          <w:r>
            <w:instrText xml:space="preserve"> PAGEREF _Toc1487960154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  <w:p w14:paraId="6FDDBEFE">
          <w:pPr>
            <w:pStyle w:val="1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 HYPERLINK \l _Toc699238963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</w:rPr>
            <w:t>目录</w:t>
          </w:r>
          <w:r>
            <w:tab/>
          </w:r>
          <w:r>
            <w:fldChar w:fldCharType="begin"/>
          </w:r>
          <w:r>
            <w:instrText xml:space="preserve"> PAGEREF _Toc699238963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  <w:p w14:paraId="080EC04B">
          <w:pPr>
            <w:pStyle w:val="1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 HYPERLINK \l _Toc1078734757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szCs w:val="36"/>
            </w:rPr>
            <w:t>序言：在废墟之上，重寻历史的脉络</w:t>
          </w:r>
          <w:r>
            <w:tab/>
          </w:r>
          <w:r>
            <w:fldChar w:fldCharType="begin"/>
          </w:r>
          <w:r>
            <w:instrText xml:space="preserve"> PAGEREF _Toc1078734757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  <w:p w14:paraId="13A31C36">
          <w:pPr>
            <w:pStyle w:val="1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 HYPERLINK \l _Toc1238112925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szCs w:val="36"/>
            </w:rPr>
            <w:t>第一篇：理论基石——历史的形而上学</w:t>
          </w:r>
          <w:r>
            <w:tab/>
          </w:r>
          <w:r>
            <w:fldChar w:fldCharType="begin"/>
          </w:r>
          <w:r>
            <w:instrText xml:space="preserve"> PAGEREF _Toc1238112925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  <w:p w14:paraId="1CD8B18A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 HYPERLINK \l _Toc1994874692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</w:rPr>
            <w:t>第一章：历史的可能性基底</w:t>
          </w:r>
          <w:r>
            <w:tab/>
          </w:r>
          <w:r>
            <w:fldChar w:fldCharType="begin"/>
          </w:r>
          <w:r>
            <w:instrText xml:space="preserve"> PAGEREF _Toc1994874692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  <w:p w14:paraId="053545BE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 HYPERLINK \l _Toc1344251480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</w:rPr>
            <w:t>第二章：观察：从可能到现实的收敛</w:t>
          </w:r>
          <w:r>
            <w:tab/>
          </w:r>
          <w:r>
            <w:fldChar w:fldCharType="begin"/>
          </w:r>
          <w:r>
            <w:instrText xml:space="preserve"> PAGEREF _Toc1344251480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  <w:p w14:paraId="7004D5E9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 HYPERLINK \l _Toc1306657920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</w:rPr>
            <w:t>第三章：观念生态：文明的精神结构</w:t>
          </w:r>
          <w:r>
            <w:tab/>
          </w:r>
          <w:r>
            <w:fldChar w:fldCharType="begin"/>
          </w:r>
          <w:r>
            <w:instrText xml:space="preserve"> PAGEREF _Toc1306657920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  <w:p w14:paraId="3F1B6EDB">
          <w:pPr>
            <w:pStyle w:val="1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 HYPERLINK \l _Toc831887218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szCs w:val="36"/>
            </w:rPr>
            <w:t>第二篇：演化动力——观念生态的生灭与迁变</w:t>
          </w:r>
          <w:r>
            <w:tab/>
          </w:r>
          <w:r>
            <w:fldChar w:fldCharType="begin"/>
          </w:r>
          <w:r>
            <w:instrText xml:space="preserve"> PAGEREF _Toc831887218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  <w:p w14:paraId="37AEFC37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 HYPERLINK \l _Toc1409930956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</w:rPr>
            <w:t>第四章：观察分歧：观念变异的源头</w:t>
          </w:r>
          <w:r>
            <w:tab/>
          </w:r>
          <w:r>
            <w:fldChar w:fldCharType="begin"/>
          </w:r>
          <w:r>
            <w:instrText xml:space="preserve"> PAGEREF _Toc1409930956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  <w:p w14:paraId="3F10B79A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 HYPERLINK \l _Toc1375016494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第五章：技术媒介：观念交换的加速器</w:t>
          </w:r>
          <w:r>
            <w:tab/>
          </w:r>
          <w:r>
            <w:fldChar w:fldCharType="begin"/>
          </w:r>
          <w:r>
            <w:instrText xml:space="preserve"> PAGEREF _Toc1375016494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  <w:p w14:paraId="4DFCB2FE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 HYPERLINK \l _Toc830689291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第六章：生态的荣枯：文明的开放与封闭</w:t>
          </w:r>
          <w:r>
            <w:tab/>
          </w:r>
          <w:r>
            <w:fldChar w:fldCharType="begin"/>
          </w:r>
          <w:r>
            <w:instrText xml:space="preserve"> PAGEREF _Toc830689291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  <w:p w14:paraId="07731DCE">
          <w:pPr>
            <w:pStyle w:val="1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 HYPERLINK \l _Toc603724690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第三篇：历史视界——四种观察模式的浪潮</w:t>
          </w:r>
          <w:r>
            <w:tab/>
          </w:r>
          <w:r>
            <w:fldChar w:fldCharType="begin"/>
          </w:r>
          <w:r>
            <w:instrText xml:space="preserve"> PAGEREF _Toc603724690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  <w:p w14:paraId="75C53028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 HYPERLINK \l _Toc2088116402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第七章：神话的视界：万物有灵的观察模式</w:t>
          </w:r>
          <w:r>
            <w:tab/>
          </w:r>
          <w:r>
            <w:fldChar w:fldCharType="begin"/>
          </w:r>
          <w:r>
            <w:instrText xml:space="preserve"> PAGEREF _Toc2088116402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  <w:p w14:paraId="604CB43D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 HYPERLINK \l _Toc794609140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第八章：轴心的视界：从神本到理性的转向</w:t>
          </w:r>
          <w:r>
            <w:tab/>
          </w:r>
          <w:r>
            <w:fldChar w:fldCharType="begin"/>
          </w:r>
          <w:r>
            <w:instrText xml:space="preserve"> PAGEREF _Toc794609140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  <w:p w14:paraId="5380656F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 HYPERLINK \l _Toc1942498934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第九章：科学的视界：可度量世界的构建</w:t>
          </w:r>
          <w:r>
            <w:tab/>
          </w:r>
          <w:r>
            <w:fldChar w:fldCharType="begin"/>
          </w:r>
          <w:r>
            <w:instrText xml:space="preserve"> PAGEREF _Toc1942498934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  <w:p w14:paraId="36FF7763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 HYPERLINK \l _Toc1533182044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第十章：现代性的视界：主体性与历史的反思</w:t>
          </w:r>
          <w:r>
            <w:tab/>
          </w:r>
          <w:r>
            <w:fldChar w:fldCharType="begin"/>
          </w:r>
          <w:r>
            <w:instrText xml:space="preserve"> PAGEREF _Toc1533182044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  <w:p w14:paraId="73C5BB87">
          <w:pPr>
            <w:pStyle w:val="1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 HYPERLINK \l _Toc534333155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第四篇：当下回响——在视界的尽头</w:t>
          </w:r>
          <w:r>
            <w:tab/>
          </w:r>
          <w:r>
            <w:fldChar w:fldCharType="begin"/>
          </w:r>
          <w:r>
            <w:instrText xml:space="preserve"> PAGEREF _Toc534333155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  <w:p w14:paraId="735F93B9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 HYPERLINK \l _Toc1908207978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第十一章：数字视界：算法时代的观念生态与权力差序</w:t>
          </w:r>
          <w:r>
            <w:tab/>
          </w:r>
          <w:r>
            <w:fldChar w:fldCharType="begin"/>
          </w:r>
          <w:r>
            <w:instrText xml:space="preserve"> PAGEREF _Toc1908207978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  <w:p w14:paraId="14F91F95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 HYPERLINK \l _Toc730701948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第十二章：历史学家的使命：作为“再观察者”的叙事责任</w:t>
          </w:r>
          <w:r>
            <w:tab/>
          </w:r>
          <w:r>
            <w:fldChar w:fldCharType="begin"/>
          </w:r>
          <w:r>
            <w:instrText xml:space="preserve"> PAGEREF _Toc730701948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  <w:p w14:paraId="36EBBF8A">
          <w:pPr>
            <w:pStyle w:val="1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 HYPERLINK \l _Toc1596146490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结论：在无限的可能性中定位自身</w:t>
          </w:r>
          <w:r>
            <w:tab/>
          </w:r>
          <w:r>
            <w:fldChar w:fldCharType="begin"/>
          </w:r>
          <w:r>
            <w:instrText xml:space="preserve"> PAGEREF _Toc1596146490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  <w:p w14:paraId="3C31DEF4">
          <w:pPr>
            <w:pStyle w:val="12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lang w:val="en-US" w:eastAsia="zh-CN"/>
            </w:rPr>
            <w:instrText xml:space="preserve"> HYPERLINK \l _Toc68339106 </w:instrText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附录：核心概念词典</w:t>
          </w:r>
          <w:r>
            <w:tab/>
          </w:r>
          <w:r>
            <w:fldChar w:fldCharType="begin"/>
          </w:r>
          <w:r>
            <w:instrText xml:space="preserve"> PAGEREF _Toc68339106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  <w:p w14:paraId="4ED21FB6">
          <w:pPr>
            <w:rPr>
              <w:rFonts w:hint="eastAsia" w:ascii="宋体" w:hAnsi="宋体" w:eastAsia="宋体" w:cs="宋体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lang w:val="en-US" w:eastAsia="zh-CN"/>
            </w:rPr>
            <w:fldChar w:fldCharType="end"/>
          </w:r>
        </w:p>
      </w:sdtContent>
    </w:sdt>
    <w:p w14:paraId="1840B758">
      <w:pPr>
        <w:rPr>
          <w:rFonts w:hint="eastAsia" w:ascii="宋体" w:hAnsi="宋体" w:eastAsia="宋体" w:cs="宋体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8ECD03B">
      <w:pPr>
        <w:pStyle w:val="3"/>
        <w:bidi w:val="0"/>
        <w:rPr>
          <w:rFonts w:hint="eastAsia" w:ascii="宋体" w:hAnsi="宋体" w:eastAsia="宋体" w:cs="宋体"/>
          <w:sz w:val="36"/>
          <w:szCs w:val="36"/>
        </w:rPr>
      </w:pPr>
      <w:bookmarkStart w:id="5" w:name="_Toc1078734757"/>
      <w:r>
        <w:rPr>
          <w:rFonts w:hint="eastAsia" w:ascii="宋体" w:hAnsi="宋体" w:eastAsia="宋体" w:cs="宋体"/>
          <w:sz w:val="36"/>
          <w:szCs w:val="36"/>
        </w:rPr>
        <w:t>序言：在废墟之上，重寻历史的脉络</w:t>
      </w:r>
      <w:bookmarkEnd w:id="5"/>
    </w:p>
    <w:p w14:paraId="513F6C7A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我们都是历史的拾荒者。</w:t>
      </w:r>
    </w:p>
    <w:p w14:paraId="36F23B49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79D6D50C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徘徊于文明倾颓的断壁残垣，流连于故纸堆积的无尽长廊，我们俯身，试图从时间的尘埃中拾取一些闪光的碎片：一枚帝王的印玺，一页圣贤的箴言，一具无名士兵锈蚀的甲胄，或是一段被遗忘的歌谣。我们小心翼翼地擦拭它们，将它们拼接、归类、命名，渴望从这堆看似随机的遗物中，重构一个名为“过去”的、连贯而坚实的宏伟建筑。我们称这项工作为“历史”。</w:t>
      </w:r>
    </w:p>
    <w:p w14:paraId="0C658F70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0151002E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然而，我们越是努力，那座建筑的影像就越是模糊。我们手中的碎片，似乎可以拼凑出无数种截然不同的形态。在一种叙事里，它是英雄们用剑与火铸就的纪念碑，每一块砖石都镌刻着伟大个体的意志与抉择；在另一种叙事里，它是一座无情的经济机器的骨架，阶级间的剥削与抗争是其永恒的轰鸣；而在第三种叙事里，它又呈现为一座由技术齿轮驱动的巨塔，每一次飞跃都源于某个关键发明的推动。英雄、阶级、技术……这些强大的解释框架，如同三棱镜，将历史的白光折射出绚烂却又彼此排斥的色谱。</w:t>
      </w:r>
    </w:p>
    <w:p w14:paraId="24712AFC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4F615578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于是，历史成了一片迷雾笼罩的战场。英雄的信徒们与阶级的拥护者们隔空论战，技术的决定论者则冷眼旁观，认为前两者都只是生产力浪潮之上的泡沫。我们，这些后来的拾荒者，站在迷雾之中，手持着前人绘制的、相互矛盾的地图，感到前所未有的困惑。那坚实的“过去”在哪里？那唯一的“真相”又是什么？难道历史的本质，就是一场永无休止的阐释之战，一场后人对前人遗骸的权力争夺？</w:t>
      </w:r>
    </w:p>
    <w:p w14:paraId="04BA1B11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32D915C5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或许，问题不在于我们手中的碎片，也不在于拼接它们的方法，而在于我们从一开始就抱持的那个根本性的预设——即，存在一个唯一、客观、等待被发现的“过去”。</w:t>
      </w:r>
    </w:p>
    <w:p w14:paraId="093BE187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1D5BF3FA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倘若这个预设本身就是幻象呢？</w:t>
      </w:r>
    </w:p>
    <w:p w14:paraId="7C20751D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047F863A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倘若历史并非一条已经铺就的、等待我们去回溯的单向铁轨，而是一个在诞生之初包含了无限分岔的“可能性基底”（Possibility Base）呢？倘若我们所知的“历史事实”，并非坚不可摧的物质实体，而是在某个特定时代、由某个文明的集体意识，通过一种特定的“观察模式”（Observation Model），从那无限的可能性中“收敛”（Converge）并“锁定”（Lock-in）下来的一组序列快照呢？</w:t>
      </w:r>
    </w:p>
    <w:p w14:paraId="478EC83C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562F1078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如果真是这样，那么历史学家的工作，就不再是挖掘“唯一真相”的考古学家，而是更像一位量子物理学家，他深知自己的每一次“观察”行为，都在不可避免地参与到对现实的建构之中。他的使命，不再是消除迷雾，而是去理解迷雾产生的机制——去理解那些塑造了不同时代、不同文明的“观察模式”本身。</w:t>
      </w:r>
    </w:p>
    <w:p w14:paraId="0810880B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3A370CC4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</w:rPr>
        <w:t>本书的研究路径，正是这样一次彻底的转向：从“事件”的表象，沉入“观察”的根基。</w:t>
      </w:r>
    </w:p>
    <w:p w14:paraId="2B9D8FFC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15F9FE33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我们不再追问“是什么”导致了罗马的覆灭或文艺复兴的兴起，而是追问：一个典型的罗马贵族，或一位佛罗伦萨的艺术家，他们用一种怎样的“视界”来打量世界？他们的“观察模式”允许他们看见什么、相信什么、渴望什么，又屏蔽了什么、否定了什么、遗忘了什么？他们的神话、哲学、艺术与法律，如何共同编织成一个复杂而动态的“观念生态”（Conceptual Ecosystem）？这个生态系统，又是如何作为一个整体，与环境互动，经历生、老、病、死，最终决定了一个文明的兴衰荣辱？</w:t>
      </w:r>
    </w:p>
    <w:p w14:paraId="1A318CF4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1D0B42B5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这并非要否定英雄的壮举、阶级的矛盾或技术的伟力。恰恰相反，它试图为这些强大的力量提供一个更深邃、更广阔的安放之所。英雄，是在一个时代的观念生态中，恰好占据了某个关键“生态位”的个体，他的行动最大化地共振了当时主流观察模式所凝聚的集体能量。阶级斗争，是观念生态内部因资源（无论是物质还是精神的）分配不均而产生的结构性张力，其表现形式被当时的共识形态所定义。而技术，则是改变了观念生态内部“物种”（观念）之间信息与能量交换效率的关键变量，是生态演化的强大催化剂，而非终极原因。</w:t>
      </w:r>
    </w:p>
    <w:p w14:paraId="11034034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5455D6EB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因此，本书邀请您，亲爱的读者，暂时放下手中那些熟悉的地图，与我一同踏入这片历史的废墟。但这一次，我们不再是拾荒者，而是地质学家。我们不再满足于地表的砖石瓦砾，而是要向下勘探，去识别那些塑造了地表形态的、沉默而巨大的深层构造板块——那些被称为“观察模式”的文明底层代码。</w:t>
      </w:r>
    </w:p>
    <w:p w14:paraId="291F32B2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0FE91855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我们将看到，历史的演进，并非一出由少数天才导演的线性戏剧，而是一场宏大、复杂、时而悲壮、时而荒诞的观念生态演化史。文明的兴衰，本质上是其内部观念生态的开放与封闭、多样与单一、坚韧与脆弱的较量。</w:t>
      </w:r>
    </w:p>
    <w:p w14:paraId="429818AA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3D79F1BA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在废墟之上，我们重寻的，将不再是那条虚构的、唯一的历史路径，而是通往理解我们自身——作为历史的继承者与观察者——心智脉络的幽径。</w:t>
      </w:r>
    </w:p>
    <w:p w14:paraId="492F3D3D">
      <w:pPr>
        <w:pStyle w:val="4"/>
        <w:bidi w:val="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</w:rPr>
        <w:t>第一章：英雄的魅影——在个体意志的聚光灯下</w:t>
      </w:r>
    </w:p>
    <w:p w14:paraId="36580B0B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自荷马的史诗吟唱阿喀琉斯的愤怒，到太史公的笔端记录帝王的功过，将历史的枢纽系于伟大个体的意志之上，是一种古老而强大的叙事本能。英雄叙事，以其清晰的因果链条、强烈的情感共鸣和道德教化功能，构成了我们理解过去最直观、最便捷的入口。亚历山大的远征、凯撒的决断、拿破仑的崛起……这些光芒万丈的名字，如同夜空中的恒星，为我们标定出历史漫长而黑暗的航道。</w:t>
      </w:r>
    </w:p>
    <w:p w14:paraId="190AF3E8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4F2C8DD2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这种叙事模式的吸引力是毋庸置疑的。它将复杂、混沌、多线程的历史进程，简化为一出高潮迭起的戏剧。在这出戏剧中，有明确的主角（英雄或暴君）、清晰的动机（荣耀、权力、信仰或复仇）和决定性的瞬间（某次战役、某项法令、某场密谋）。历史的重量，被巧妙地转移到了少数几个人的肩膀上，让我们得以从纷繁复杂的社会、经济、文化背景中解脱出来，只需聚焦于舞台中央那束追光之下的人性光辉与幽暗即可。它满足了我们对“人”的理解渴望，也迎合了我们对“掌控感”的心理需求——既然历史是由人创造的，那么未来也同样可以由“我们”来塑造。</w:t>
      </w:r>
    </w:p>
    <w:p w14:paraId="77415590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79CA40FD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然而，这束追光灯在照亮英雄的同时，也投下了更为广阔的阴影。</w:t>
      </w:r>
    </w:p>
    <w:p w14:paraId="4655F5CB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53B831C0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英雄史观的第一个致命缺陷，在于它对因果关系的极端简化。它倾向于将历史的巨大转折，归因于英雄的某个天才决策或某个致命错误。滑铁卢的失败，真的是因为格鲁希元帅的迟缓吗？还是说，拿破仑帝国这台机器，其内部的政治、经济、军事能量早已消耗殆尽，滑铁卢只是其必然崩溃过程中的最后一声巨响？英雄史观往往将系统性的、结构性的原因，降格为个体行为的偶然结果，将长时段的趋势，压缩为短时段的戏剧性事件。它用“传奇”替代了“逻辑”，用“命运”模糊了“规律”。</w:t>
      </w:r>
    </w:p>
    <w:p w14:paraId="1372E25D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46E066FE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其次，英雄史观遮蔽了广大的集体与结构的力量。当我们将目光聚焦于山巅的拿破仑时，我们便看不见山坡上成千上万的法兰西士兵，看不见他们为何而战，看不见他们背后的家庭、土地与新生的民族主义观念。我们更看不见，支撑这支庞大军队的，是法国大革命后建立的全新国家机器、高效的征兵体系、蓬勃发展的军工产业，以及一整套与旧欧洲截然不同的社会动员机制。英雄，与其说是历史的创造者，不如说是时代合力的“涌现点”（Emergent Point）。他之所以能撬动历史，是因为他恰好站在了那个最合适的支点上，而那个支点，是由无数匿名的个体、盘根错节的社会结构和时代的主流思潮共同铸就的。</w:t>
      </w:r>
    </w:p>
    <w:p w14:paraId="6335A1D8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5946701D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从本书的理论框架来看，英雄的出现，是特定“观念生态”中能量高度集中的现象。在一个渴望秩序、崇尚荣耀、并初步形成了民族国家观念的生态系统中，拿破仑的个人才能（军事天赋、政治手腕）与这套观念系统形成了完美的“正反馈”循环。他的每一次胜利，都强化了“法兰西荣耀”这一核心观念；而这一观念的强化，又为他提供了更强大的社会动员能力。他不是观念的源头，而是观念的最佳“宿主”与“放大器”。他的意志，之所以能产生如此巨大的影响，是因为它与当时法国社会主流的“观察模式”高度同频共振。人们通过他，看到了自己渴望看到的——一个强大、统一、光荣的法兰西。</w:t>
      </w:r>
    </w:p>
    <w:p w14:paraId="603B8C0B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34D1A685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因此，英雄并非历史的“第一因”，而是历史“可能性基底”在特定收敛路径上的一个“高亮节点”。在拿破仑出现之前的法国，已经充满了各种迈向帝国或强人政治的可能性。即使没有拿破仑·波拿巴，也极有可能出现“拿破仑·杜邦”或“拿破仑·马丁”。历史的洪流已经积蓄了足够的势能，需要一个突破口，而英雄，就是那个被时代选中的、最适合的突破口。</w:t>
      </w:r>
    </w:p>
    <w:p w14:paraId="63755E5B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41B42D86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当我们沉迷于英雄的魅影时，我们实际上是放弃了对历史深层结构的探究。我们满足于表层的戏剧性，而忽略了背后那套更为根本的、决定了“何种戏剧”能够上演的舞台规则——即一个文明的“观察模式”与“观念生态”。要真正理解历史，我们必须将追光灯熄灭，让目光适应黑暗，去看见那些在英雄光环之外的、更广阔、更沉默的存在。</w:t>
      </w:r>
    </w:p>
    <w:p w14:paraId="4B842C7B">
      <w:pPr>
        <w:pStyle w:val="4"/>
        <w:bidi w:val="0"/>
        <w:rPr>
          <w:rFonts w:hint="eastAsia"/>
        </w:rPr>
      </w:pPr>
      <w:r>
        <w:rPr>
          <w:rFonts w:hint="eastAsia"/>
        </w:rPr>
        <w:t>第二章：阶级的枷锁——在经济基础的决定论下</w:t>
      </w:r>
    </w:p>
    <w:p w14:paraId="1DDF6AA9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如果说英雄史观是将历史的动力归于人性的光辉，那么阶级斗争学说则将其置于物质的冰冷基座之上。随着工业革命的滚滚浓烟遮蔽了欧洲的天空，一种全新的、更为深刻的历史叙事诞生了。它不再仰望星空中的英雄，而是俯身审视工厂里的机器与矿井下的煤炭。它宣称，一切历史的秘密，都隐藏在“生产方式”之中。</w:t>
      </w:r>
    </w:p>
    <w:p w14:paraId="769C1C60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7BC07936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马克思主义历史学，以其无与伦比的穿透力和体系性，为我们提供了一把解剖历史的锋利手术刀。它拨开宗教、政治、文化的温情脉脉的面纱，直指其后冷酷的经济现实。它告诉我们，人类社会自私有制产生以来，全部历史都是阶级斗争的历史。奴隶主与奴隶、封建主与农奴、资产阶级与无产阶级，这些生产关系中的对立双方，其间的矛盾、斗争与转化，构成了历史演进的根本动力。上层建筑（政治、法律、哲学、艺术等）的变迁，归根结底，是由经济基础（生产力与生产关系）的变革所决定的。</w:t>
      </w:r>
    </w:p>
    <w:p w14:paraId="0F6179FE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78B9C8E4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这一理论的贡献是革命性的。它第一次将历史的研究从帝王将相的宫廷秘闻，转向了普通大众的生产与生活，赋予了那些在传统史书中被视为沉默背景的民众以历史主角的地位。它揭示了社会结构中系统性的不平等与剥削，为理解革命、战争和社会动荡提供了强大的解释框架。它让我们明白，一场看似由宗教狂热引发的战争，其背后可能隐藏着对贸易路线的争夺；一部看似纯粹的哲学著作，其字里行间可能渗透着特定阶级的意识形态。阶级分析法，至今仍是我们透视社会现象不可或缺的工具。</w:t>
      </w:r>
    </w:p>
    <w:p w14:paraId="3A9BCB92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062B5F55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然而，当这把手术刀被推向极致，成为解释一切的“唯一”真理时，它也锻造出了一副新的枷锁——经济决定论的枷锁。</w:t>
      </w:r>
    </w:p>
    <w:p w14:paraId="45D07A00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56FA8A33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首先，过分强调经济基础的决定性作用，容易导致对人类精神世界自主性的贬低。在经典的唯物史观模型中，“观念”往往被视为经济现实的“反映”或“派生物”，是“上层建筑”中被动的一环。这在很大程度上忽略了观念本身所具有的强大能动性。例如，马克斯·韦伯在《新教伦理与资本主义精神》中就提出了一个有力的反证：一种特定的宗教观念（加尔文宗的“天职”观和禁欲主义），如何反过来催生了一种全新的经济行为模式，并最终促成了现代资本主义的诞生。在这里，观念并非被动的“结果”，而是主动的“原因”之一。</w:t>
      </w:r>
    </w:p>
    <w:p w14:paraId="5BFC63F2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0D4168D0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从本书的框架来看，“观念生态”与物质生产系统，是两个相互纠缠、共同演化的子系统，而非简单的决定与被决定的关系。一个社会的生产方式，无疑会为其观念生态提供基本的“土壤”和“气候”，影响着哪些“观念物种”更容易生长。一个农业社会，自然会孕育出与土地、季节、血缘相关的观念体系；一个工业社会，则会催生出关于效率、纪律、原子化个体的观念。</w:t>
      </w:r>
    </w:p>
    <w:p w14:paraId="5238737D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6988A7DF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但反过来，一个社会的“观念生态”——其主流的“观察模式”、价值排序、世界图景——同样在深刻地塑造着其经济行为。一个将“荣誉”置于“利润”之上的贵族阶层，与一个将“资本增殖”奉为圭臬的商人阶层，即便面对同样的技术和资源，也会构建出截然不同的经济模式。观念，为经济活动设定了“意义的边界”和“行为的轨道”。它告诉人们，什么是值得追求的，什么是可以接受的，什么是不可想象的。</w:t>
      </w:r>
    </w:p>
    <w:p w14:paraId="73F5345E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35731CCB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其次，阶级斗争叙事在强调“共性”（阶级性）的同时，往往会抹杀个体与群体的“殊性”。它将复杂多样的个人，简化为抽象的“阶级成员”，将其丰富的思想与情感，归结为“阶级意识”的体现。一个19世纪的英国工人，他可能同时是一位虔诚的基督徒、一个慈爱的父亲、一个社区足球队的成员、一个热爱莎士比亚戏剧的读者。他的行为，是其多重身份、多元观念共同作用的结果，而不仅仅是其“无产阶级”身份的机械表达。将一切归于阶级，是一种深刻的“降维打击”，它牺牲了历史的丰富性与复杂性，以换取理论的简洁与统一。</w:t>
      </w:r>
    </w:p>
    <w:p w14:paraId="3BDC5EEC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5D557646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历史的真实图景，并非两个边界清晰的阶级阵营的对垒，而是一个由无数观念、身份、利益、情感交织而成的、犬牙交错的复杂网络。阶级，是这个网络中一条重要的结构线，但绝非唯一的结构线。民族、宗教、性别、地域……这些同样强大的观念集合，都在以各自的方式塑造着人们的认同与行动。</w:t>
      </w:r>
    </w:p>
    <w:p w14:paraId="023FE7AE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3B96F968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因此，我们需要挣脱阶级决定论的枷锁，将“阶级”视为“观念生态”中的一个强大的“观念复合体”。它围绕着“生产资料所有权”这一核心节点，整合了一系列的价值判断、身份认同和行为准则。它与其他观念复合体（如“民族国家”、“宗教信仰”）时而结盟，时而对抗，共同驱动着历史的演化。经济基础，并非历史这座建筑的唯一地基，而是与观念生态这片深厚的土壤，共同承载着文明的重量。</w:t>
      </w:r>
    </w:p>
    <w:p w14:paraId="226CAEFA">
      <w:pPr>
        <w:pStyle w:val="4"/>
        <w:bidi w:val="0"/>
        <w:rPr>
          <w:rFonts w:hint="eastAsia" w:ascii="宋体" w:hAnsi="宋体" w:eastAsia="宋体" w:cs="宋体"/>
          <w:sz w:val="24"/>
        </w:rPr>
      </w:pPr>
      <w:r>
        <w:rPr>
          <w:rFonts w:hint="eastAsia"/>
        </w:rPr>
        <w:t>第三章：技术的引擎——在物质媒介的驱动力下</w:t>
      </w:r>
    </w:p>
    <w:p w14:paraId="190E8F87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在英雄与阶级的叙事之外，第三种强大的决定论悄然兴起，尤其在信息时代，它几乎成为一种新的信仰。这就是技术决定论。它宣称，历史演进的根本驱动力，既非伟大人物的意志，也非阶级间的斗争，而是技术的革新。从石斧、青铜、铁器，到蒸汽机、电力、互联网，每一次生产力的巨大飞跃，都源于一项关键技术的突破，而这种飞跃，又不可逆地重塑了人类的社会结构、政治形态乃至心智模式。</w:t>
      </w:r>
    </w:p>
    <w:p w14:paraId="46267BB6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34C98E06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“媒介即信息”，马歇尔·麦克卢汉的这句名言，是技术决定论最精炼的表达。它认为，我们使用什么样的工具来与世界互动，比我们用这些工具来传递什么内容，更能深刻地影响我们。印刷术的普及，不仅仅是让更多人能读到《圣经》，它更根本地改变了人们的思维方式，催生了线性、统一、可复制的“印刷逻辑”，从而为现代科学、民族国家和资本主义铺平了道路。同样，互联网的出现，也不仅仅是让我们能更快地获取信息，它正在重塑我们的大脑，使其更适应碎片化、多任务、非线性的信息环境。</w:t>
      </w:r>
    </w:p>
    <w:p w14:paraId="4877BFBE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353B555D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技术决定论提供了一个清晰、有力且看似“客观”的历史演化模型。它将历史的动力，从充满变数的人性与社会关系，转移到了可度量、可预测的技术进步之上。历史，仿佛一辆由技术引擎驱动的列车，沿着一条固定的轨道，从原始走向文明，从简单走向复杂，坚定不移地驶向未来。这种叙事，尤其迎合了现代社会对“进步”的迷恋和对“确定性”的渴望。</w:t>
      </w:r>
    </w:p>
    <w:p w14:paraId="244386CD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03F42C60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然而，这台隆隆作响的技术引擎，是否真的拥有自主的意志和既定的方向？</w:t>
      </w:r>
    </w:p>
    <w:p w14:paraId="3331D1E2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4725B290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技术决定论的最大盲点，在于它常常将技术视为一个脱离社会文化语境的、自主运行的“天外来物”（Exogenous Force）。它假设技术一旦被发明，就会以一种不可抗拒的力量，对社会进行单向度的改造。但历史的真相远比这复杂。一项技术，从被发明，到被接受，再到产生广泛的社会影响，中间充满了复杂的社会选择、文化博弈和权力斗争。</w:t>
      </w:r>
    </w:p>
    <w:p w14:paraId="0ED785F8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20515BAE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火药是中国发明的，但在宋代的“观念生态”中，它更多地被用于制造节庆的烟花和一些原始的火器，并未引发根本性的军事和社会革命。而当火药传入欧洲，在一个充满了城邦间激烈竞争、骑士阶层日益衰落、中央王权渴望集权的观念生态中，它迅速与火炮技术结合，成为了摧毁封建城堡、建立绝对主义国家的利器。同样的技术，在不同的“观念生态”中，被赋予了不同的意义，嵌入了不同的社会网络，从而走上了截然不同的演化路径。</w:t>
      </w:r>
    </w:p>
    <w:p w14:paraId="1F935F5A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4D006061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因此，技术并非历史的“第一推动力”，而是观念生态演化的“环境选择器”与“演化加速器”。</w:t>
      </w:r>
    </w:p>
    <w:p w14:paraId="53F72C1D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7D33FCB9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首先，一个社会的“观念生态”决定了它会“选择”什么样的技术。在众多潜在的技术可能性中，只有那些与主流“观察模式”和价值体系相契合的技术，才更容易获得资源、得到发展和普及。一个崇尚自然的社会，可能会大力发展生态农业技术；而一个追求无限增长的社会，则可能更青睐化石能源技术。</w:t>
      </w:r>
    </w:p>
    <w:p w14:paraId="3C04E91C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5E72A03F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其次，技术作为一种新的媒介，会极大地改变观念生态内部的“信息流”与“能量流”，从而加速其演化。印刷术，通过降低观念复制和传播的成本，打破了教会对知识的垄断，使得马丁·路德的“异端”思想（一种“观察分歧”）能够在短时间内传遍欧洲，引发了宗教改革这场观念生态的剧烈地震。互联网，则将这一进程推向了极致。它使得任何一种边缘观念，都有可能在极短时间内找到同好，形成社群，挑战主流共识。它既是观念多样性的“孵化器”，也是观念极化的“培养皿”。</w:t>
      </w:r>
    </w:p>
    <w:p w14:paraId="764D175F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18AC5BBF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从本书的视角看，技术的革命性，不在于技术本身，而在于它深刻地重塑了文明的“观察”与“共识”形成机制。它改变了我们“看”世界的方式（望远镜和显微镜延伸了我们的肉眼），改变了我们“记忆”世界的方式（文字和数据库外化了我们的大脑），也改变了我们“连接”彼此、形成集体“观察”的方式（从篝火边的口述，到遍布全球的社交网络）。</w:t>
      </w:r>
    </w:p>
    <w:p w14:paraId="25AB837D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67DC8451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将历史的动力完全归于技术，就像是认为只要有了更好的画笔和颜料，就一定能画出伟大的作品一样。它忽略了那个手握画笔、心中有丘壑的“画家”——即一个文明的集体心智，它的“观念生态”。技术提供了新的可能性，但如何选择、如何运用、如何理解这些可能性，最终仍取决于那个时代的“观察模式”。技术引擎的方向盘，始终握在“观念”的手中。</w:t>
      </w:r>
    </w:p>
    <w:p w14:paraId="2D033F9A">
      <w:pPr>
        <w:pStyle w:val="4"/>
        <w:bidi w:val="0"/>
        <w:rPr>
          <w:rFonts w:hint="eastAsia" w:ascii="宋体" w:hAnsi="宋体" w:eastAsia="宋体" w:cs="宋体"/>
          <w:sz w:val="24"/>
        </w:rPr>
      </w:pPr>
      <w:r>
        <w:rPr>
          <w:rFonts w:hint="eastAsia"/>
        </w:rPr>
        <w:t>第四章：走出迷雾——从“事件”的表象到“观察”的根基</w:t>
      </w:r>
    </w:p>
    <w:p w14:paraId="3566A887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英雄、阶级、技术——这三座宏伟的叙事丰碑，共同构成了我们理解历史的传统地平线。它们各自都提供了一条看似清晰的路径，引领我们穿越过去的迷雾。然而，当我们沿着任何一条路径走到尽头，都会发现，我们所看到的，只是历史这座巨大山脉的其中一个侧影。它们都是一种“降维诠释”，试图用一维的线条，去描绘一个多维的、立体的、充满无限可能的实在。</w:t>
      </w:r>
    </w:p>
    <w:p w14:paraId="56257B24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63A401CC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英雄史观，将历史降维为“意志”的线性叙事；</w:t>
      </w:r>
    </w:p>
    <w:p w14:paraId="0175BD13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阶级史观，将历史降维为“结构”的二元对立；</w:t>
      </w:r>
    </w:p>
    <w:p w14:paraId="19E3B6AD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技术史观，将历史降维为“媒介”的单向驱动。</w:t>
      </w:r>
    </w:p>
    <w:p w14:paraId="309F20EF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097E1694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它们之所以会制造出重重迷雾，正是因为这种降维行为本身，必然会丢失掉那些更根本、更复杂的维度。它们都犯了一个共同的错误：将“结果”误认为“原因”，将“表象”误认为“本质”。英雄的崛起、阶级的形成、技术的应用，这些都是历史进程中清晰可见的“事件”，但它们并非历史的终极动力。它们是更深层力量在历史地表上的“涌现物”。</w:t>
      </w:r>
    </w:p>
    <w:p w14:paraId="0B652CE3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7E4C62C1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那么，那个更深层的力量究竟是什么？</w:t>
      </w:r>
    </w:p>
    <w:p w14:paraId="66907D6A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78D352EF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</w:rPr>
        <w:t>本书的核心论点，正在于此：历史演进的根本动力，是一个文明整体的“观察模式”与“观念生态”的变迁。</w:t>
      </w:r>
    </w:p>
    <w:p w14:paraId="495593B1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45454257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让我们来正式定义这几个核心概念：</w:t>
      </w:r>
    </w:p>
    <w:p w14:paraId="4EC66CFE">
      <w:pPr>
        <w:pStyle w:val="5"/>
        <w:bidi w:val="0"/>
        <w:rPr>
          <w:rFonts w:hint="eastAsia"/>
          <w:lang w:eastAsia="zh-CN"/>
        </w:rPr>
      </w:pPr>
      <w:r>
        <w:rPr>
          <w:rFonts w:hint="eastAsia"/>
        </w:rPr>
        <w:t>历史的可能性基底 (The Possibility Base of History)</w:t>
      </w:r>
    </w:p>
    <w:p w14:paraId="29268209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这并非指历史是完全随机、毫无规律的。恰恰相反，它指的是在任何一个时间切片上，基于当时的物质条件、社会结构和已有的观念积累，一个文明都面临着一个由多种潜在发展路径构成的“可能性空间”。历史，并非沿着一条唯一的、命定的轨道前进，而是在这个多维空间中，不断地进行着选择和坍缩。我们事后看到的、被记录下来的“史实”，只是那无数条曾经可能的路径中，最终被“实现”了的那一条。而无数其他的可能性，则沉入了历史的潜意识，等待着在某个时刻被重新唤醒。</w:t>
      </w:r>
    </w:p>
    <w:p w14:paraId="40E21CFE">
      <w:pPr>
        <w:pStyle w:val="5"/>
        <w:bidi w:val="0"/>
        <w:rPr>
          <w:rFonts w:hint="eastAsia"/>
          <w:lang w:eastAsia="zh-CN"/>
        </w:rPr>
      </w:pPr>
      <w:r>
        <w:rPr>
          <w:rFonts w:hint="eastAsia"/>
        </w:rPr>
        <w:t>观察模式 (Observation Model)</w:t>
      </w:r>
    </w:p>
    <w:p w14:paraId="693E49DA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如果说历史是一个可能性空间，那么“观察模式”就是那个进行“选择”和“坍缩”的主体性机制。它是一个文明在特定时期，感知、理解、阐释世界的集体心智框架或底层代码。它规定了：</w:t>
      </w:r>
    </w:p>
    <w:p w14:paraId="795E7A69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*   什么是“可见”的： 在一个神话思维主导的时代，“神启”和“预兆”是真实不虚的“事实”；而在一个科学实证主导的时代，它们则被视为幻觉或迷信。</w:t>
      </w:r>
    </w:p>
    <w:p w14:paraId="6A6145F3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*   什么是“重要”的： 一个时代会将其集体注意力投向何处？是来世的拯救，还是现世的功业？是血缘的荣耀，还是契约的公正？</w:t>
      </w:r>
    </w:p>
    <w:p w14:paraId="2AAE8E15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*   什么是“可能”的： 一个时代的想象力边界在哪里？他们能够设想一种没有国王的政治吗？能够设想一种人与自然和谐共生的发展模式吗？</w:t>
      </w:r>
    </w:p>
    <w:p w14:paraId="5DD52E4E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5732CE71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“观察模式”并非某个人的思想，而是弥散在整个社会中的、不言自明的预设。它通过语言、神话、仪式、法律、艺术、教育等一切文化形式，代代相传，塑造着每一个身处其中的个体。它就是那个时代的“常识”和“真理”。</w:t>
      </w:r>
    </w:p>
    <w:p w14:paraId="726F3E76">
      <w:pPr>
        <w:pStyle w:val="5"/>
        <w:bidi w:val="0"/>
        <w:rPr>
          <w:rFonts w:hint="eastAsia"/>
          <w:lang w:eastAsia="zh-CN"/>
        </w:rPr>
      </w:pPr>
      <w:r>
        <w:rPr>
          <w:rFonts w:hint="eastAsia"/>
        </w:rPr>
        <w:t>观念生态 (The Conceptual Ecosystem)</w:t>
      </w:r>
    </w:p>
    <w:p w14:paraId="15241E11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“观察模式”并非铁板一块，而是由无数相互关联、相互作用的“观念”所构成的一个复杂、动态的系统。我们将其比喻为“生态系统”。</w:t>
      </w:r>
    </w:p>
    <w:p w14:paraId="1265329D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*   观念物种： 每一个具体的观念（如“君权神授”、“天赋人权”、“自由市场”）都是一个“物种”，它需要“宿主”（人）来承载，需要通过“繁殖”（传播）来延续。</w:t>
      </w:r>
    </w:p>
    <w:p w14:paraId="284844BB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*   生态位： 不同的观念占据着不同的“生态位”。有些是“基石物种”（如对上帝的信仰），支撑着整个生态的稳定；有些是“竞争者”（如“神创论”与“进化论”），争夺着民众的“心智资源”。</w:t>
      </w:r>
    </w:p>
    <w:p w14:paraId="4438241E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*   生态演化： 观念生态系统也遵循着演化的法则。新的观念（“观察分歧”）如同“基因突变”，为系统带来新的可能性。这些新观念，有的因为不适应环境而迅速消亡，有的则因为能更好地解释世界或动员资源，而逐渐扩散，最终可能取代旧的“优势物种”，引发整个生态系统的“演替”，即文明的转型。</w:t>
      </w:r>
    </w:p>
    <w:p w14:paraId="5D934FEC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16BC57FE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有了这套分析框架，我们就可以重新审视历史的迷雾了。</w:t>
      </w:r>
    </w:p>
    <w:p w14:paraId="60B33DB7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09243582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历史的演进，不再是英雄、阶级或技术的单线叙事，而是一幅观念生态演化的全景图。古希腊文明的辉煌，在于其城邦林立的地理环境，催生了一个异常活跃、多元竞争的观念生态，哲学、戏剧、几何学等“新物种”得以爆发式增长。中华文明的超长延续性，则得益于其以儒家思想为“基石物种”的观念生态，展现出的强大整合能力与韧性。而近代欧洲的崛起，则是一场剧烈的观念生态系统崩溃与重建：文艺复兴唤醒了古典时代的“休眠物种”，宗教改革导致了基督教这一“基石物种”的内部分裂，科学革命则引入了一个全新的、极具竞争力的“物种”，最终彻底改变了欧洲乃至全球的观念地貌。</w:t>
      </w:r>
    </w:p>
    <w:p w14:paraId="4AC3EBEE">
      <w:pPr>
        <w:pStyle w:val="4"/>
        <w:bidi w:val="0"/>
        <w:rPr>
          <w:rFonts w:hint="eastAsia"/>
        </w:rPr>
      </w:pPr>
      <w:r>
        <w:rPr>
          <w:rFonts w:hint="eastAsia"/>
        </w:rPr>
        <w:t>本书的研究路径</w:t>
      </w:r>
      <w:bookmarkStart w:id="23" w:name="_GoBack"/>
      <w:bookmarkEnd w:id="23"/>
    </w:p>
    <w:p w14:paraId="39D0CF38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本书的研究路径，正是要描绘这幅全景图。我们将不再满足于记录“事件”的发生，而是要探究“事件”得以发生的“可能性条件”。我们将深入到不同文明的肌理之中，去勘探其“观察模式”的底层结构，去分析其“观念生态”的兴衰荣枯。</w:t>
      </w:r>
    </w:p>
    <w:p w14:paraId="0B73691E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43937D94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这趟旅程将分为四个部分：</w:t>
      </w:r>
    </w:p>
    <w:p w14:paraId="6BBB3705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23F80544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*   第一篇：理论基石。 我们将系统阐述“可能性基底”、“观察模式”、“观念生态”等核心概念，为我们的历史勘探，打造一套坚实的理论工具。</w:t>
      </w:r>
    </w:p>
    <w:p w14:paraId="36451C53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*   第二篇：演化动力。 我们将聚焦于观念生态演化的内部机制，探讨“观察分歧”如何产生，技术媒介如何加速观念交换，以及文明的开放与封闭如何决定其生态的荣枯。</w:t>
      </w:r>
    </w:p>
    <w:p w14:paraId="6F539142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*   第三篇：历史视界。 我们将运用这套理论，重新审视人类文明史的几个关键阶段，分别剖析神话、轴心、科学与现代性这四种典型的“观察模式”，展示它们如何塑造了截然不同的“世界”。</w:t>
      </w:r>
    </w:p>
    <w:p w14:paraId="6432923C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*   第四篇：当下回响。 最后，我们将把目光拉回到我们所处的时代，分析在算法与全球化的冲击下，当代的观念生态正面临着怎样的挑战与机遇。并最终探讨，作为历史进程中的一员，我们该如何成为一个更自觉的“观察者”。</w:t>
      </w:r>
    </w:p>
    <w:p w14:paraId="0DF8DE80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6FBE2016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这并非一次轻松的旅程。它要求我们放弃对简单答案的依赖，拥抱历史的复杂性与不确定性。它要求我们像一个人类学家一样，悬置自己的“常识”，去同理地理解那些与我们截然不同的“观察模式”。但我们相信，只有通过这样一次深入根基的探险，我们才能真正走出历史的迷雾，才能在文明的废墟之上，重新寻找到那条通往未来的、充满无限可能的脉络。</w:t>
      </w:r>
    </w:p>
    <w:p w14:paraId="73AF90E9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</w:p>
    <w:p w14:paraId="73E96B18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历史，终将不再是关于“他们”过去做了什么的故事，而是关于“我们”如何看待世界、以及因此将走向何方的深刻反思。这，便是本书的承诺。</w:t>
      </w:r>
    </w:p>
    <w:p w14:paraId="28E0ADEE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br w:type="page"/>
      </w:r>
    </w:p>
    <w:p w14:paraId="0B08ACE9">
      <w:pPr>
        <w:pStyle w:val="3"/>
        <w:bidi w:val="0"/>
        <w:rPr>
          <w:rFonts w:hint="eastAsia" w:ascii="宋体" w:hAnsi="宋体" w:eastAsia="宋体" w:cs="宋体"/>
          <w:sz w:val="36"/>
          <w:szCs w:val="36"/>
        </w:rPr>
      </w:pPr>
      <w:bookmarkStart w:id="6" w:name="_Toc1238112925"/>
      <w:r>
        <w:rPr>
          <w:rFonts w:hint="eastAsia" w:ascii="宋体" w:hAnsi="宋体" w:eastAsia="宋体" w:cs="宋体"/>
          <w:sz w:val="36"/>
          <w:szCs w:val="36"/>
        </w:rPr>
        <w:t>第一篇：理论基石——历史的形而上学</w:t>
      </w:r>
      <w:bookmarkEnd w:id="6"/>
    </w:p>
    <w:p w14:paraId="17E95300">
      <w:pPr>
        <w:pStyle w:val="4"/>
        <w:bidi w:val="0"/>
        <w:rPr>
          <w:rFonts w:hint="eastAsia" w:ascii="宋体" w:hAnsi="宋体" w:eastAsia="宋体" w:cs="宋体"/>
          <w:sz w:val="24"/>
        </w:rPr>
      </w:pPr>
      <w:bookmarkStart w:id="7" w:name="_Toc1994874692"/>
      <w:r>
        <w:rPr>
          <w:rFonts w:hint="eastAsia" w:ascii="宋体" w:hAnsi="宋体" w:eastAsia="宋体" w:cs="宋体"/>
        </w:rPr>
        <w:t>第一章：历史的可能性基底</w:t>
      </w:r>
      <w:bookmarkEnd w:id="7"/>
    </w:p>
    <w:p w14:paraId="6F44E8FC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* 1.1 何为“实在”：被遗忘的无限可能</w:t>
      </w:r>
    </w:p>
    <w:p w14:paraId="0C15AE91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* 1.2 历史的本质：尚未被叙事的潜在序列集合</w:t>
      </w:r>
    </w:p>
    <w:p w14:paraId="31A99E03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* 1.3 “事实”的诞生：一次对可能性的暂时锁定</w:t>
      </w:r>
    </w:p>
    <w:p w14:paraId="749E021B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br w:type="page"/>
      </w:r>
    </w:p>
    <w:p w14:paraId="2F7F4401">
      <w:pPr>
        <w:pStyle w:val="4"/>
        <w:bidi w:val="0"/>
        <w:rPr>
          <w:rFonts w:hint="eastAsia" w:ascii="宋体" w:hAnsi="宋体" w:eastAsia="宋体" w:cs="宋体"/>
        </w:rPr>
      </w:pPr>
      <w:bookmarkStart w:id="8" w:name="_Toc1344251480"/>
      <w:r>
        <w:rPr>
          <w:rFonts w:hint="eastAsia" w:ascii="宋体" w:hAnsi="宋体" w:eastAsia="宋体" w:cs="宋体"/>
        </w:rPr>
        <w:t>第二章：观察：从可能到现实的收敛</w:t>
      </w:r>
      <w:bookmarkEnd w:id="8"/>
    </w:p>
    <w:p w14:paraId="6BC5A913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* 2.1 观察者：文明作为集体意识主体</w:t>
      </w:r>
    </w:p>
    <w:p w14:paraId="07907729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* 2.2 观察模式：一个时代感知的底层代码</w:t>
      </w:r>
    </w:p>
    <w:p w14:paraId="1A58A2C4">
      <w:pPr>
        <w:snapToGrid/>
        <w:spacing w:beforeAutospacing="0" w:afterAutospacing="0" w:line="288" w:lineRule="auto"/>
        <w:ind w:left="0" w:leftChars="0" w:right="0" w:rightChars="0" w:firstLine="482" w:firstLineChars="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* 2.3 共识的引力：主流观察模式如何塑造“客观世界”</w:t>
      </w:r>
    </w:p>
    <w:p w14:paraId="028EB65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6D75A010">
      <w:pPr>
        <w:pStyle w:val="4"/>
        <w:bidi w:val="0"/>
        <w:rPr>
          <w:rFonts w:hint="eastAsia" w:ascii="宋体" w:hAnsi="宋体" w:eastAsia="宋体" w:cs="宋体"/>
        </w:rPr>
      </w:pPr>
      <w:bookmarkStart w:id="9" w:name="_Toc1306657920"/>
      <w:r>
        <w:rPr>
          <w:rFonts w:hint="eastAsia" w:ascii="宋体" w:hAnsi="宋体" w:eastAsia="宋体" w:cs="宋体"/>
        </w:rPr>
        <w:t>第三章：观念生态：文明的精神结构</w:t>
      </w:r>
      <w:bookmarkEnd w:id="9"/>
    </w:p>
    <w:p w14:paraId="68D6A9B2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* 3.1 观念：作为信息与能量的自组织单位</w:t>
      </w:r>
    </w:p>
    <w:p w14:paraId="26D4BC19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* 3.2 生态位：神话、哲学、科学与艺术的共生与竞争</w:t>
      </w:r>
    </w:p>
    <w:p w14:paraId="1AA4AFF4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* 3.3 生态的韧性：多样性如何决定文明的存续能力</w:t>
      </w:r>
    </w:p>
    <w:p w14:paraId="33C7C597">
      <w:pPr>
        <w:rPr>
          <w:rFonts w:hint="eastAsia"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</w:rPr>
        <w:br w:type="page"/>
      </w:r>
    </w:p>
    <w:p w14:paraId="37959170">
      <w:pPr>
        <w:pStyle w:val="3"/>
        <w:bidi w:val="0"/>
        <w:rPr>
          <w:rFonts w:hint="eastAsia" w:ascii="宋体" w:hAnsi="宋体" w:eastAsia="宋体" w:cs="宋体"/>
          <w:sz w:val="36"/>
          <w:szCs w:val="36"/>
        </w:rPr>
      </w:pPr>
      <w:bookmarkStart w:id="10" w:name="_Toc831887218"/>
      <w:r>
        <w:rPr>
          <w:rFonts w:hint="eastAsia" w:ascii="宋体" w:hAnsi="宋体" w:eastAsia="宋体" w:cs="宋体"/>
          <w:sz w:val="36"/>
          <w:szCs w:val="36"/>
        </w:rPr>
        <w:t>第二篇：演化动力——观念生态的生灭与迁变</w:t>
      </w:r>
      <w:bookmarkEnd w:id="10"/>
    </w:p>
    <w:p w14:paraId="1AFDDE04">
      <w:pPr>
        <w:pStyle w:val="4"/>
        <w:bidi w:val="0"/>
        <w:rPr>
          <w:rFonts w:hint="eastAsia" w:ascii="宋体" w:hAnsi="宋体" w:eastAsia="宋体" w:cs="宋体"/>
        </w:rPr>
      </w:pPr>
      <w:bookmarkStart w:id="11" w:name="_Toc1409930956"/>
      <w:r>
        <w:rPr>
          <w:rFonts w:hint="eastAsia" w:ascii="宋体" w:hAnsi="宋体" w:eastAsia="宋体" w:cs="宋体"/>
        </w:rPr>
        <w:t>第四章：观察分歧：观念变异的源头</w:t>
      </w:r>
      <w:bookmarkEnd w:id="11"/>
    </w:p>
    <w:p w14:paraId="7F8F1AC4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* 4.1 异端、先知与疯子：边缘观察者的颠覆性力量</w:t>
      </w:r>
    </w:p>
    <w:p w14:paraId="5364F557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* 4.2 “不可能”的涌现：新观察如何创造新现实</w:t>
      </w:r>
    </w:p>
    <w:p w14:paraId="42D672A9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* 4.3 从分歧到共识：观念的“自然选择”与“路径依赖”</w:t>
      </w:r>
    </w:p>
    <w:p w14:paraId="11F29725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br w:type="page"/>
      </w:r>
    </w:p>
    <w:p w14:paraId="00B520E8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12" w:name="_Toc1375016494"/>
      <w:r>
        <w:rPr>
          <w:rFonts w:hint="eastAsia" w:ascii="宋体" w:hAnsi="宋体" w:eastAsia="宋体" w:cs="宋体"/>
          <w:lang w:val="en-US" w:eastAsia="zh-CN"/>
        </w:rPr>
        <w:t>第五章：技术媒介：观念交换的加速器</w:t>
      </w:r>
      <w:bookmarkEnd w:id="12"/>
    </w:p>
    <w:p w14:paraId="38AF3BEE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* 5.1 口述与文字：记忆的外部化与观念的固化</w:t>
      </w:r>
    </w:p>
    <w:p w14:paraId="79DB8810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* 5.2 印刷机革命：从单一共识到多元观念市场的开启</w:t>
      </w:r>
    </w:p>
    <w:p w14:paraId="6C4970A3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* 5.3 互联网迷宫：观念的极速繁殖、隔离与极化</w:t>
      </w:r>
    </w:p>
    <w:p w14:paraId="288370BF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br w:type="page"/>
      </w:r>
    </w:p>
    <w:p w14:paraId="780F7807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13" w:name="_Toc830689291"/>
      <w:r>
        <w:rPr>
          <w:rFonts w:hint="eastAsia" w:ascii="宋体" w:hAnsi="宋体" w:eastAsia="宋体" w:cs="宋体"/>
          <w:lang w:val="en-US" w:eastAsia="zh-CN"/>
        </w:rPr>
        <w:t>第六章：生态的荣枯：文明的开放与封闭</w:t>
      </w:r>
      <w:bookmarkEnd w:id="13"/>
    </w:p>
    <w:p w14:paraId="2DC09061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* 6.1 盛世的密码：观念生态的开放性与跨界交流</w:t>
      </w:r>
    </w:p>
    <w:p w14:paraId="0A1957A7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* 6.2 衰落的症候：观察模式的僵化与“共识”的自我禁锢</w:t>
      </w:r>
    </w:p>
    <w:p w14:paraId="28550CB2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* 6.3 文明的“物种入侵”与“生态重建”</w:t>
      </w:r>
    </w:p>
    <w:p w14:paraId="0FB77AB8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br w:type="page"/>
      </w:r>
    </w:p>
    <w:p w14:paraId="32488B90">
      <w:pPr>
        <w:pStyle w:val="3"/>
        <w:bidi w:val="0"/>
        <w:rPr>
          <w:rFonts w:hint="eastAsia" w:ascii="宋体" w:hAnsi="宋体" w:eastAsia="宋体" w:cs="宋体"/>
          <w:lang w:val="en-US" w:eastAsia="zh-CN"/>
        </w:rPr>
      </w:pPr>
      <w:bookmarkStart w:id="14" w:name="_Toc603724690"/>
      <w:r>
        <w:rPr>
          <w:rFonts w:hint="eastAsia" w:ascii="宋体" w:hAnsi="宋体" w:eastAsia="宋体" w:cs="宋体"/>
          <w:lang w:val="en-US" w:eastAsia="zh-CN"/>
        </w:rPr>
        <w:t>第三篇：历史视界——四种观察模式的浪潮</w:t>
      </w:r>
      <w:bookmarkEnd w:id="14"/>
    </w:p>
    <w:p w14:paraId="44025EC7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15" w:name="_Toc2088116402"/>
      <w:r>
        <w:rPr>
          <w:rFonts w:hint="eastAsia" w:ascii="宋体" w:hAnsi="宋体" w:eastAsia="宋体" w:cs="宋体"/>
          <w:lang w:val="en-US" w:eastAsia="zh-CN"/>
        </w:rPr>
        <w:t>第七章：神话的视界：万物有灵的观察模式</w:t>
      </w:r>
      <w:bookmarkEnd w:id="15"/>
    </w:p>
    <w:p w14:paraId="2598CC98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 7.1 世界作为一张意义之网：象征、隐喻与循环时间</w:t>
      </w:r>
    </w:p>
    <w:p w14:paraId="247EDA67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 7.2 神祇与祖先：维系社群共识的最高观察者</w:t>
      </w:r>
    </w:p>
    <w:p w14:paraId="562F5723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 7.3 神话的黄昏：当“为什么”取代了“是什么”</w:t>
      </w:r>
    </w:p>
    <w:p w14:paraId="1D2E00D6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br w:type="page"/>
      </w:r>
    </w:p>
    <w:p w14:paraId="30A0AC5B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16" w:name="_Toc794609140"/>
      <w:r>
        <w:rPr>
          <w:rFonts w:hint="eastAsia" w:ascii="宋体" w:hAnsi="宋体" w:eastAsia="宋体" w:cs="宋体"/>
          <w:lang w:val="en-US" w:eastAsia="zh-CN"/>
        </w:rPr>
        <w:t>第八章：轴心的视界：从神本到理性的转向</w:t>
      </w:r>
      <w:bookmarkEnd w:id="16"/>
    </w:p>
    <w:p w14:paraId="4F89F469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* 8.1 内在超越：哲人作为新的观察主体</w:t>
      </w:r>
    </w:p>
    <w:p w14:paraId="289052BF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* 8.2 逻辑与伦理：构建普适性观念秩序的尝试</w:t>
      </w:r>
    </w:p>
    <w:p w14:paraId="7BB00CAA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* 8.3 帝国与一神教：理性共识的制度化与权力化</w:t>
      </w:r>
    </w:p>
    <w:p w14:paraId="61195315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br w:type="page"/>
      </w:r>
    </w:p>
    <w:p w14:paraId="69C6C38F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17" w:name="_Toc1942498934"/>
      <w:r>
        <w:rPr>
          <w:rFonts w:hint="eastAsia" w:ascii="宋体" w:hAnsi="宋体" w:eastAsia="宋体" w:cs="宋体"/>
          <w:lang w:val="en-US" w:eastAsia="zh-CN"/>
        </w:rPr>
        <w:t>第九章：科学的视界：可度量世界的构建</w:t>
      </w:r>
      <w:bookmarkEnd w:id="17"/>
    </w:p>
    <w:p w14:paraId="324319CF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* 9.1 上帝的退隐：自然法则成为终极实在</w:t>
      </w:r>
    </w:p>
    <w:p w14:paraId="077D0702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* 9.2 仪器与数据：观察能力的延伸与客观性的神话</w:t>
      </w:r>
    </w:p>
    <w:p w14:paraId="48B2291A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* 9.3 进步的观念：线性时间与因果律的统治</w:t>
      </w:r>
    </w:p>
    <w:p w14:paraId="7AD4EB36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br w:type="page"/>
      </w:r>
    </w:p>
    <w:p w14:paraId="72F82B00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18" w:name="_Toc1533182044"/>
      <w:r>
        <w:rPr>
          <w:rFonts w:hint="eastAsia" w:ascii="宋体" w:hAnsi="宋体" w:eastAsia="宋体" w:cs="宋体"/>
          <w:lang w:val="en-US" w:eastAsia="zh-CN"/>
        </w:rPr>
        <w:t>第十章：现代性的视界：主体性与历史的反思</w:t>
      </w:r>
      <w:bookmarkEnd w:id="18"/>
    </w:p>
    <w:p w14:paraId="45F3F7DE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* 10.1 观察者被观察：当“我”成为一切的中心与问题</w:t>
      </w:r>
    </w:p>
    <w:p w14:paraId="04D248A4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* 10.2 宏大叙事的解体：历史成为复数的“诸历史”</w:t>
      </w:r>
    </w:p>
    <w:p w14:paraId="1CEF0439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* 10.3 视界的危机：确定性的丧失与可能性的再度爆发</w:t>
      </w:r>
    </w:p>
    <w:p w14:paraId="5D8CF198">
      <w:pPr>
        <w:pStyle w:val="3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br w:type="page"/>
      </w:r>
      <w:bookmarkStart w:id="19" w:name="_Toc534333155"/>
      <w:r>
        <w:rPr>
          <w:rFonts w:hint="eastAsia" w:ascii="宋体" w:hAnsi="宋体" w:eastAsia="宋体" w:cs="宋体"/>
          <w:lang w:val="en-US" w:eastAsia="zh-CN"/>
        </w:rPr>
        <w:t>第四篇：当下回响——在视界的尽头</w:t>
      </w:r>
      <w:bookmarkEnd w:id="19"/>
    </w:p>
    <w:p w14:paraId="31B0C869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20" w:name="_Toc1908207978"/>
      <w:r>
        <w:rPr>
          <w:rFonts w:hint="eastAsia" w:ascii="宋体" w:hAnsi="宋体" w:eastAsia="宋体" w:cs="宋体"/>
          <w:lang w:val="en-US" w:eastAsia="zh-CN"/>
        </w:rPr>
        <w:t>第十一章：数字视界：算法时代的观念生态与权力差序</w:t>
      </w:r>
      <w:bookmarkEnd w:id="20"/>
    </w:p>
    <w:p w14:paraId="08AC7F37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* 11.1 算法“天眼”：一种非人称的超级观察模式</w:t>
      </w:r>
    </w:p>
    <w:p w14:paraId="2E7D7A17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* 11.2 回音室与信息茧房：观念生态的碎片化与部落化</w:t>
      </w:r>
    </w:p>
    <w:p w14:paraId="3D86C6BD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* 11.3 评估权的异化：谁在为我们定义“现实”？</w:t>
      </w:r>
    </w:p>
    <w:p w14:paraId="76CD712E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br w:type="page"/>
      </w:r>
    </w:p>
    <w:p w14:paraId="00070572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21" w:name="_Toc730701948"/>
      <w:r>
        <w:rPr>
          <w:rFonts w:hint="eastAsia" w:ascii="宋体" w:hAnsi="宋体" w:eastAsia="宋体" w:cs="宋体"/>
          <w:lang w:val="en-US" w:eastAsia="zh-CN"/>
        </w:rPr>
        <w:t>第十二章：历史学家的使命：作为“再观察者”的叙事责任</w:t>
      </w:r>
      <w:bookmarkEnd w:id="21"/>
    </w:p>
    <w:p w14:paraId="5BC2FCEE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* 12.1 考古与阐释：对过去“可能性基底”的唤醒</w:t>
      </w:r>
    </w:p>
    <w:p w14:paraId="413240DE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* 12.2 叙事的伦理：为何我们需要讲述不同的历史故事</w:t>
      </w:r>
    </w:p>
    <w:p w14:paraId="73B8C781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* 12.3 历史的疗愈功能：通过“再观察”与过去和解</w:t>
      </w:r>
    </w:p>
    <w:p w14:paraId="2ACF3EA8">
      <w:pPr>
        <w:snapToGrid/>
        <w:spacing w:beforeAutospacing="0" w:afterAutospacing="0" w:line="288" w:lineRule="auto"/>
        <w:ind w:right="0" w:right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br w:type="page"/>
      </w:r>
    </w:p>
    <w:p w14:paraId="5442FEE8">
      <w:pPr>
        <w:pStyle w:val="3"/>
        <w:bidi w:val="0"/>
        <w:rPr>
          <w:rFonts w:hint="eastAsia" w:ascii="宋体" w:hAnsi="宋体" w:eastAsia="宋体" w:cs="宋体"/>
          <w:lang w:val="en-US" w:eastAsia="zh-CN"/>
        </w:rPr>
      </w:pPr>
      <w:bookmarkStart w:id="22" w:name="_Toc1596146490"/>
      <w:r>
        <w:rPr>
          <w:rFonts w:hint="eastAsia" w:ascii="宋体" w:hAnsi="宋体" w:eastAsia="宋体" w:cs="宋体"/>
          <w:lang w:val="en-US" w:eastAsia="zh-CN"/>
        </w:rPr>
        <w:t>结论：在无限的可能性中定位自身</w:t>
      </w:r>
      <w:bookmarkEnd w:id="22"/>
    </w:p>
    <w:p w14:paraId="50D570FF">
      <w:pPr>
        <w:rPr>
          <w:rFonts w:hint="eastAsia" w:ascii="宋体" w:hAnsi="宋体" w:eastAsia="宋体" w:cs="宋体"/>
          <w:sz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D72411">
    <w:pPr>
      <w:pStyle w:val="10"/>
    </w:pPr>
    <w:r>
      <w:rPr>
        <w:sz w:val="18"/>
      </w:rPr>
      <w:pict>
        <v:shape id="PowerPlusWaterMarkObject4136697" o:spid="_x0000_s4097" o:spt="136" type="#_x0000_t136" style="position:absolute;left:0pt;height:288.4pt;width:415.3pt;mso-position-horizontal:center;mso-position-horizontal-relative:margin;mso-position-vertical:center;mso-position-vertical-relative:margin;z-index:-251657216;mso-width-relative:page;mso-height-relative:page;" fillcolor="#C0C0C0" filled="t" stroked="f" coordsize="21600,21600" adj="10800">
          <v:path/>
          <v:fill on="t" opacity="9830f" focussize="0,0"/>
          <v:stroke on="f"/>
          <v:imagedata o:title=""/>
          <o:lock v:ext="edit" aspectratio="t"/>
          <v:textpath on="t" fitshape="t" fitpath="t" trim="t" xscale="f" string="草稿" style="font-family:PingFang SC;font-size:36pt;v-same-letter-heights:f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3B5EB93"/>
    <w:rsid w:val="03DC8136"/>
    <w:rsid w:val="06BD9507"/>
    <w:rsid w:val="076FB78B"/>
    <w:rsid w:val="097A0333"/>
    <w:rsid w:val="097EEA86"/>
    <w:rsid w:val="0A99739C"/>
    <w:rsid w:val="0BEF72D5"/>
    <w:rsid w:val="0DF7196C"/>
    <w:rsid w:val="0DFF1253"/>
    <w:rsid w:val="0EDD3BE8"/>
    <w:rsid w:val="0EDF4382"/>
    <w:rsid w:val="0EEE9F05"/>
    <w:rsid w:val="0F7FE3BB"/>
    <w:rsid w:val="0FDF3181"/>
    <w:rsid w:val="0FEE8D7D"/>
    <w:rsid w:val="0FF746FB"/>
    <w:rsid w:val="0FFB035A"/>
    <w:rsid w:val="0FFDD996"/>
    <w:rsid w:val="0FFECEAA"/>
    <w:rsid w:val="0FFF74D0"/>
    <w:rsid w:val="0FFF9496"/>
    <w:rsid w:val="165FB5FD"/>
    <w:rsid w:val="1761AF13"/>
    <w:rsid w:val="177BF8DF"/>
    <w:rsid w:val="1797B804"/>
    <w:rsid w:val="179FDB5E"/>
    <w:rsid w:val="17BD1CA3"/>
    <w:rsid w:val="17DD422B"/>
    <w:rsid w:val="17EE9D31"/>
    <w:rsid w:val="17F13F1B"/>
    <w:rsid w:val="196376F6"/>
    <w:rsid w:val="19FD080F"/>
    <w:rsid w:val="1AEF8FCA"/>
    <w:rsid w:val="1B73C0CA"/>
    <w:rsid w:val="1B7B7FFA"/>
    <w:rsid w:val="1BCFDD07"/>
    <w:rsid w:val="1BDBAE9E"/>
    <w:rsid w:val="1BEB90A8"/>
    <w:rsid w:val="1CD4358E"/>
    <w:rsid w:val="1D2E919A"/>
    <w:rsid w:val="1D35D7A3"/>
    <w:rsid w:val="1DDC1BF7"/>
    <w:rsid w:val="1DFF1A37"/>
    <w:rsid w:val="1DFF24C9"/>
    <w:rsid w:val="1E9B84F9"/>
    <w:rsid w:val="1ED5DDA7"/>
    <w:rsid w:val="1EDCAD01"/>
    <w:rsid w:val="1EFD59EA"/>
    <w:rsid w:val="1F5BD197"/>
    <w:rsid w:val="1F659DAA"/>
    <w:rsid w:val="1F7ED818"/>
    <w:rsid w:val="1F7F146D"/>
    <w:rsid w:val="1FBC623B"/>
    <w:rsid w:val="1FDBD7CE"/>
    <w:rsid w:val="1FDEC27F"/>
    <w:rsid w:val="1FEF08C6"/>
    <w:rsid w:val="1FEFF912"/>
    <w:rsid w:val="1FF50D83"/>
    <w:rsid w:val="1FF9340C"/>
    <w:rsid w:val="1FFFE4FB"/>
    <w:rsid w:val="229BDD65"/>
    <w:rsid w:val="250B2421"/>
    <w:rsid w:val="258DEE1E"/>
    <w:rsid w:val="25E6A383"/>
    <w:rsid w:val="26F74CA2"/>
    <w:rsid w:val="2726DF0E"/>
    <w:rsid w:val="272794AA"/>
    <w:rsid w:val="27AD354C"/>
    <w:rsid w:val="27DE4F5C"/>
    <w:rsid w:val="27F17CC0"/>
    <w:rsid w:val="29798C80"/>
    <w:rsid w:val="29DC3418"/>
    <w:rsid w:val="29FE59A8"/>
    <w:rsid w:val="2ADF53C3"/>
    <w:rsid w:val="2AE5576E"/>
    <w:rsid w:val="2BEA9869"/>
    <w:rsid w:val="2BFCCCD6"/>
    <w:rsid w:val="2D6FC860"/>
    <w:rsid w:val="2DD4A2EF"/>
    <w:rsid w:val="2DFBF693"/>
    <w:rsid w:val="2DFD9832"/>
    <w:rsid w:val="2DFDDE66"/>
    <w:rsid w:val="2EF3DA17"/>
    <w:rsid w:val="2F2B029B"/>
    <w:rsid w:val="2F34C2D1"/>
    <w:rsid w:val="2F7EF083"/>
    <w:rsid w:val="2F7FB36A"/>
    <w:rsid w:val="2FD5C592"/>
    <w:rsid w:val="2FED2B3E"/>
    <w:rsid w:val="2FF4864D"/>
    <w:rsid w:val="2FF9DD07"/>
    <w:rsid w:val="2FF9FA46"/>
    <w:rsid w:val="2FFBD005"/>
    <w:rsid w:val="2FFF1B31"/>
    <w:rsid w:val="2FFFCE35"/>
    <w:rsid w:val="303B1983"/>
    <w:rsid w:val="31F7C4EB"/>
    <w:rsid w:val="32795A2C"/>
    <w:rsid w:val="33B9EBE1"/>
    <w:rsid w:val="33BEF74E"/>
    <w:rsid w:val="33D18E05"/>
    <w:rsid w:val="33DF4902"/>
    <w:rsid w:val="33FC5D24"/>
    <w:rsid w:val="33FF2B69"/>
    <w:rsid w:val="34FBA6A7"/>
    <w:rsid w:val="34FF1EF8"/>
    <w:rsid w:val="35CD469E"/>
    <w:rsid w:val="369D0065"/>
    <w:rsid w:val="36FBB692"/>
    <w:rsid w:val="373F0037"/>
    <w:rsid w:val="375F53EA"/>
    <w:rsid w:val="379F3FEE"/>
    <w:rsid w:val="379F7300"/>
    <w:rsid w:val="37B8AF75"/>
    <w:rsid w:val="37BCA791"/>
    <w:rsid w:val="37BD2AC6"/>
    <w:rsid w:val="37BFE79D"/>
    <w:rsid w:val="37DB1DC0"/>
    <w:rsid w:val="37E2FA79"/>
    <w:rsid w:val="37FB88E8"/>
    <w:rsid w:val="37FC9EF6"/>
    <w:rsid w:val="37FF14FE"/>
    <w:rsid w:val="38697463"/>
    <w:rsid w:val="38719B3E"/>
    <w:rsid w:val="3948941D"/>
    <w:rsid w:val="3977CC2B"/>
    <w:rsid w:val="39F51511"/>
    <w:rsid w:val="39FF4D51"/>
    <w:rsid w:val="39FF8243"/>
    <w:rsid w:val="3ABC4B2C"/>
    <w:rsid w:val="3AE3CD48"/>
    <w:rsid w:val="3AEBBB75"/>
    <w:rsid w:val="3AF672D9"/>
    <w:rsid w:val="3AFB9D1E"/>
    <w:rsid w:val="3AFFB7D1"/>
    <w:rsid w:val="3B6F26B0"/>
    <w:rsid w:val="3B6F83D1"/>
    <w:rsid w:val="3B7BD2BB"/>
    <w:rsid w:val="3BAFC7EF"/>
    <w:rsid w:val="3BB3E04A"/>
    <w:rsid w:val="3BDBB510"/>
    <w:rsid w:val="3BEC3835"/>
    <w:rsid w:val="3BF61DDF"/>
    <w:rsid w:val="3BF6C26B"/>
    <w:rsid w:val="3C6A268A"/>
    <w:rsid w:val="3C6FCE41"/>
    <w:rsid w:val="3CB7903F"/>
    <w:rsid w:val="3CBF718E"/>
    <w:rsid w:val="3CE7D36B"/>
    <w:rsid w:val="3CFBBA5C"/>
    <w:rsid w:val="3D7AB676"/>
    <w:rsid w:val="3D7B9B88"/>
    <w:rsid w:val="3D9B535D"/>
    <w:rsid w:val="3D9F7069"/>
    <w:rsid w:val="3DA8A39B"/>
    <w:rsid w:val="3DBF7706"/>
    <w:rsid w:val="3DBFCFF6"/>
    <w:rsid w:val="3DBFF43E"/>
    <w:rsid w:val="3DCDAC4A"/>
    <w:rsid w:val="3DDBD3C5"/>
    <w:rsid w:val="3DED46CD"/>
    <w:rsid w:val="3DF32DF1"/>
    <w:rsid w:val="3DFAFD1F"/>
    <w:rsid w:val="3DFB750F"/>
    <w:rsid w:val="3E2D8C65"/>
    <w:rsid w:val="3E3B40D4"/>
    <w:rsid w:val="3E4F6638"/>
    <w:rsid w:val="3E7EB514"/>
    <w:rsid w:val="3EBC4E79"/>
    <w:rsid w:val="3ED30265"/>
    <w:rsid w:val="3ED3DF58"/>
    <w:rsid w:val="3EDD66F7"/>
    <w:rsid w:val="3EE77356"/>
    <w:rsid w:val="3EF37023"/>
    <w:rsid w:val="3EF5A530"/>
    <w:rsid w:val="3EF662D7"/>
    <w:rsid w:val="3EF95720"/>
    <w:rsid w:val="3EFA50BF"/>
    <w:rsid w:val="3EFA6F54"/>
    <w:rsid w:val="3EFDC273"/>
    <w:rsid w:val="3F1F23EF"/>
    <w:rsid w:val="3F256AEE"/>
    <w:rsid w:val="3F2B4E43"/>
    <w:rsid w:val="3F3EADC8"/>
    <w:rsid w:val="3F4F2A9F"/>
    <w:rsid w:val="3F579399"/>
    <w:rsid w:val="3F73C45F"/>
    <w:rsid w:val="3F75951B"/>
    <w:rsid w:val="3F77F687"/>
    <w:rsid w:val="3F7A3529"/>
    <w:rsid w:val="3F7F0928"/>
    <w:rsid w:val="3F7FD958"/>
    <w:rsid w:val="3FA1E32F"/>
    <w:rsid w:val="3FAFE000"/>
    <w:rsid w:val="3FBA8AD3"/>
    <w:rsid w:val="3FBEECE7"/>
    <w:rsid w:val="3FBF58D9"/>
    <w:rsid w:val="3FDE9D49"/>
    <w:rsid w:val="3FDF003F"/>
    <w:rsid w:val="3FDF4275"/>
    <w:rsid w:val="3FDFAB5C"/>
    <w:rsid w:val="3FDFF044"/>
    <w:rsid w:val="3FE87D7B"/>
    <w:rsid w:val="3FEEA8D5"/>
    <w:rsid w:val="3FF3A6C2"/>
    <w:rsid w:val="3FF58266"/>
    <w:rsid w:val="3FF79915"/>
    <w:rsid w:val="3FF7C6B7"/>
    <w:rsid w:val="3FF93C3A"/>
    <w:rsid w:val="3FFCCAFF"/>
    <w:rsid w:val="3FFDA247"/>
    <w:rsid w:val="3FFE6E86"/>
    <w:rsid w:val="3FFF0153"/>
    <w:rsid w:val="3FFF19CA"/>
    <w:rsid w:val="3FFF2F21"/>
    <w:rsid w:val="3FFF530F"/>
    <w:rsid w:val="3FFF6A84"/>
    <w:rsid w:val="3FFF7ABD"/>
    <w:rsid w:val="3FFF9823"/>
    <w:rsid w:val="3FFFB27D"/>
    <w:rsid w:val="3FFFB751"/>
    <w:rsid w:val="3FFFCC7C"/>
    <w:rsid w:val="3FFFD90D"/>
    <w:rsid w:val="42F7B11A"/>
    <w:rsid w:val="43B9F945"/>
    <w:rsid w:val="457F1872"/>
    <w:rsid w:val="45FE9FDC"/>
    <w:rsid w:val="45FFCB44"/>
    <w:rsid w:val="4757379C"/>
    <w:rsid w:val="476BBBA1"/>
    <w:rsid w:val="47E989C2"/>
    <w:rsid w:val="47F79C25"/>
    <w:rsid w:val="47FD66F7"/>
    <w:rsid w:val="49D309A0"/>
    <w:rsid w:val="49DBF0BA"/>
    <w:rsid w:val="49FF8AA8"/>
    <w:rsid w:val="4AF6CCF5"/>
    <w:rsid w:val="4B670439"/>
    <w:rsid w:val="4B7DA7E3"/>
    <w:rsid w:val="4BDB5B90"/>
    <w:rsid w:val="4BEDAD75"/>
    <w:rsid w:val="4BFF91C9"/>
    <w:rsid w:val="4BFFB85A"/>
    <w:rsid w:val="4CEF6A51"/>
    <w:rsid w:val="4D3F5BA3"/>
    <w:rsid w:val="4D7FA9AB"/>
    <w:rsid w:val="4DE3E296"/>
    <w:rsid w:val="4DEF875E"/>
    <w:rsid w:val="4DF5653C"/>
    <w:rsid w:val="4ECC129A"/>
    <w:rsid w:val="4EDF8F71"/>
    <w:rsid w:val="4F274197"/>
    <w:rsid w:val="4F57F91D"/>
    <w:rsid w:val="4F6F899E"/>
    <w:rsid w:val="4F7D86C1"/>
    <w:rsid w:val="4F7FB4F9"/>
    <w:rsid w:val="4FBF77E8"/>
    <w:rsid w:val="4FD73253"/>
    <w:rsid w:val="4FD97911"/>
    <w:rsid w:val="4FDF6E8D"/>
    <w:rsid w:val="4FEEAE8A"/>
    <w:rsid w:val="4FEF0F50"/>
    <w:rsid w:val="4FF6BF77"/>
    <w:rsid w:val="4FF9F862"/>
    <w:rsid w:val="4FFE8E24"/>
    <w:rsid w:val="4FFF4FE5"/>
    <w:rsid w:val="4FFF7056"/>
    <w:rsid w:val="51CF87E3"/>
    <w:rsid w:val="51E9EDB6"/>
    <w:rsid w:val="51EBF41B"/>
    <w:rsid w:val="51F76AD7"/>
    <w:rsid w:val="52107F00"/>
    <w:rsid w:val="52EBF814"/>
    <w:rsid w:val="52F1B259"/>
    <w:rsid w:val="53791F12"/>
    <w:rsid w:val="53B3FE48"/>
    <w:rsid w:val="53DB45CE"/>
    <w:rsid w:val="53FD44A2"/>
    <w:rsid w:val="547E84CB"/>
    <w:rsid w:val="5537D23F"/>
    <w:rsid w:val="558EFC3E"/>
    <w:rsid w:val="55FB6068"/>
    <w:rsid w:val="55FCB8D7"/>
    <w:rsid w:val="55FD3BDC"/>
    <w:rsid w:val="56EB2D61"/>
    <w:rsid w:val="56FD65C7"/>
    <w:rsid w:val="56FF1B54"/>
    <w:rsid w:val="573388C0"/>
    <w:rsid w:val="57733693"/>
    <w:rsid w:val="57768F61"/>
    <w:rsid w:val="577DBE23"/>
    <w:rsid w:val="577F48CC"/>
    <w:rsid w:val="57AEC6DB"/>
    <w:rsid w:val="57AFEAE0"/>
    <w:rsid w:val="57B939B7"/>
    <w:rsid w:val="57BF0B23"/>
    <w:rsid w:val="57BF320D"/>
    <w:rsid w:val="57DC22C3"/>
    <w:rsid w:val="57DE4373"/>
    <w:rsid w:val="57DF1369"/>
    <w:rsid w:val="57DFC2DD"/>
    <w:rsid w:val="57F202C7"/>
    <w:rsid w:val="57FD9150"/>
    <w:rsid w:val="57FE490E"/>
    <w:rsid w:val="57FE5C3E"/>
    <w:rsid w:val="58CF719E"/>
    <w:rsid w:val="58EFDA75"/>
    <w:rsid w:val="5919B687"/>
    <w:rsid w:val="593D2751"/>
    <w:rsid w:val="59A388E3"/>
    <w:rsid w:val="59FFA02E"/>
    <w:rsid w:val="5A53A0E0"/>
    <w:rsid w:val="5A5F4256"/>
    <w:rsid w:val="5A75125C"/>
    <w:rsid w:val="5ABACB51"/>
    <w:rsid w:val="5AE32021"/>
    <w:rsid w:val="5AEF3369"/>
    <w:rsid w:val="5AFDF858"/>
    <w:rsid w:val="5B1FA7FB"/>
    <w:rsid w:val="5B7AF838"/>
    <w:rsid w:val="5BBD9A9F"/>
    <w:rsid w:val="5BD05AFC"/>
    <w:rsid w:val="5BFB088B"/>
    <w:rsid w:val="5BFF54A2"/>
    <w:rsid w:val="5C7E8E6A"/>
    <w:rsid w:val="5CE7713B"/>
    <w:rsid w:val="5CFC1123"/>
    <w:rsid w:val="5D7F6F5D"/>
    <w:rsid w:val="5DA9C943"/>
    <w:rsid w:val="5DDFC6C3"/>
    <w:rsid w:val="5DF3F917"/>
    <w:rsid w:val="5DF7614A"/>
    <w:rsid w:val="5DF8BCC5"/>
    <w:rsid w:val="5DFD7195"/>
    <w:rsid w:val="5DFE46F0"/>
    <w:rsid w:val="5DFFE380"/>
    <w:rsid w:val="5DFFE492"/>
    <w:rsid w:val="5E5F7FAD"/>
    <w:rsid w:val="5E5F93C0"/>
    <w:rsid w:val="5E7798BE"/>
    <w:rsid w:val="5E8E87B4"/>
    <w:rsid w:val="5EB7FF90"/>
    <w:rsid w:val="5EBB17AF"/>
    <w:rsid w:val="5EDE8925"/>
    <w:rsid w:val="5EE57DA3"/>
    <w:rsid w:val="5EEAF32D"/>
    <w:rsid w:val="5EEFED6C"/>
    <w:rsid w:val="5EF7F577"/>
    <w:rsid w:val="5EFDBD3A"/>
    <w:rsid w:val="5EFF1302"/>
    <w:rsid w:val="5EFF8A3E"/>
    <w:rsid w:val="5EFFF732"/>
    <w:rsid w:val="5F1DA654"/>
    <w:rsid w:val="5F376C3A"/>
    <w:rsid w:val="5F3BDC0D"/>
    <w:rsid w:val="5F3C3855"/>
    <w:rsid w:val="5F3D344F"/>
    <w:rsid w:val="5F4B51C8"/>
    <w:rsid w:val="5F5E3557"/>
    <w:rsid w:val="5F6D0135"/>
    <w:rsid w:val="5F7D62FD"/>
    <w:rsid w:val="5F7F5715"/>
    <w:rsid w:val="5F7F6F9F"/>
    <w:rsid w:val="5F9FB1EC"/>
    <w:rsid w:val="5FAF052B"/>
    <w:rsid w:val="5FAF869B"/>
    <w:rsid w:val="5FAFDD45"/>
    <w:rsid w:val="5FB346AE"/>
    <w:rsid w:val="5FB794E1"/>
    <w:rsid w:val="5FB796A9"/>
    <w:rsid w:val="5FBB393B"/>
    <w:rsid w:val="5FC61F74"/>
    <w:rsid w:val="5FCD123C"/>
    <w:rsid w:val="5FCD6374"/>
    <w:rsid w:val="5FDF893E"/>
    <w:rsid w:val="5FDFA11F"/>
    <w:rsid w:val="5FDFDD89"/>
    <w:rsid w:val="5FE33211"/>
    <w:rsid w:val="5FE5781F"/>
    <w:rsid w:val="5FE633F8"/>
    <w:rsid w:val="5FE7BA8B"/>
    <w:rsid w:val="5FEB576E"/>
    <w:rsid w:val="5FED2FEF"/>
    <w:rsid w:val="5FF30E79"/>
    <w:rsid w:val="5FF38B29"/>
    <w:rsid w:val="5FF3CB54"/>
    <w:rsid w:val="5FF7DE30"/>
    <w:rsid w:val="5FF8AA2B"/>
    <w:rsid w:val="5FFA9E0B"/>
    <w:rsid w:val="5FFBF0AA"/>
    <w:rsid w:val="5FFD77E0"/>
    <w:rsid w:val="5FFDD441"/>
    <w:rsid w:val="5FFF1218"/>
    <w:rsid w:val="5FFF40F0"/>
    <w:rsid w:val="5FFF5A47"/>
    <w:rsid w:val="5FFF8A0F"/>
    <w:rsid w:val="5FFF9DAF"/>
    <w:rsid w:val="5FFFCEB7"/>
    <w:rsid w:val="5FFFDA94"/>
    <w:rsid w:val="5FFFF02D"/>
    <w:rsid w:val="617F3DFF"/>
    <w:rsid w:val="62CF2B94"/>
    <w:rsid w:val="63577372"/>
    <w:rsid w:val="63B7C165"/>
    <w:rsid w:val="63BE9788"/>
    <w:rsid w:val="63D6412E"/>
    <w:rsid w:val="63FF8BD8"/>
    <w:rsid w:val="643E76D0"/>
    <w:rsid w:val="64BEE52D"/>
    <w:rsid w:val="64F5C278"/>
    <w:rsid w:val="65DF2FEF"/>
    <w:rsid w:val="65FFB605"/>
    <w:rsid w:val="65FFE6C6"/>
    <w:rsid w:val="66CF75E6"/>
    <w:rsid w:val="6763D790"/>
    <w:rsid w:val="676A3DD8"/>
    <w:rsid w:val="676D8CC2"/>
    <w:rsid w:val="679FF528"/>
    <w:rsid w:val="67C61CCB"/>
    <w:rsid w:val="67ED994C"/>
    <w:rsid w:val="67EFB4E2"/>
    <w:rsid w:val="67FE0434"/>
    <w:rsid w:val="67FEFA14"/>
    <w:rsid w:val="67FFB3B5"/>
    <w:rsid w:val="687FCE36"/>
    <w:rsid w:val="68EFB395"/>
    <w:rsid w:val="68FB430D"/>
    <w:rsid w:val="68FD30E1"/>
    <w:rsid w:val="695EA6D6"/>
    <w:rsid w:val="69F63F5E"/>
    <w:rsid w:val="6A7D7F46"/>
    <w:rsid w:val="6B7D6164"/>
    <w:rsid w:val="6B7F8579"/>
    <w:rsid w:val="6BDB2ADE"/>
    <w:rsid w:val="6BF443FE"/>
    <w:rsid w:val="6BF59BC8"/>
    <w:rsid w:val="6BFE7EA7"/>
    <w:rsid w:val="6CAD11BC"/>
    <w:rsid w:val="6CBFD24B"/>
    <w:rsid w:val="6CF8CF53"/>
    <w:rsid w:val="6D4DE020"/>
    <w:rsid w:val="6D77874D"/>
    <w:rsid w:val="6DA30CB9"/>
    <w:rsid w:val="6DBB0362"/>
    <w:rsid w:val="6DBB1C4E"/>
    <w:rsid w:val="6DD2C835"/>
    <w:rsid w:val="6DD512AD"/>
    <w:rsid w:val="6DDB5CF5"/>
    <w:rsid w:val="6DDE20F6"/>
    <w:rsid w:val="6DDE2FF4"/>
    <w:rsid w:val="6DDF62AC"/>
    <w:rsid w:val="6DE661F1"/>
    <w:rsid w:val="6DE80B9C"/>
    <w:rsid w:val="6DEADF78"/>
    <w:rsid w:val="6DEFAC79"/>
    <w:rsid w:val="6DF8E6EA"/>
    <w:rsid w:val="6DFC7C6E"/>
    <w:rsid w:val="6DFFAF3D"/>
    <w:rsid w:val="6E3D312B"/>
    <w:rsid w:val="6E3F809B"/>
    <w:rsid w:val="6E73EBAB"/>
    <w:rsid w:val="6E7A7709"/>
    <w:rsid w:val="6E7A9954"/>
    <w:rsid w:val="6E7F4A37"/>
    <w:rsid w:val="6E7F8D38"/>
    <w:rsid w:val="6E7FD117"/>
    <w:rsid w:val="6E974FED"/>
    <w:rsid w:val="6EB72BDE"/>
    <w:rsid w:val="6EBB6C03"/>
    <w:rsid w:val="6EDB079D"/>
    <w:rsid w:val="6EEF4044"/>
    <w:rsid w:val="6EEFE0AB"/>
    <w:rsid w:val="6EFE88C0"/>
    <w:rsid w:val="6EFEDED1"/>
    <w:rsid w:val="6F45CF51"/>
    <w:rsid w:val="6F5788D4"/>
    <w:rsid w:val="6F73D08D"/>
    <w:rsid w:val="6F7F50EE"/>
    <w:rsid w:val="6F7FEBF2"/>
    <w:rsid w:val="6FA237A0"/>
    <w:rsid w:val="6FAFA807"/>
    <w:rsid w:val="6FB9E6EB"/>
    <w:rsid w:val="6FBABE2B"/>
    <w:rsid w:val="6FBD9B57"/>
    <w:rsid w:val="6FBFCBC9"/>
    <w:rsid w:val="6FCB210A"/>
    <w:rsid w:val="6FCBD3B2"/>
    <w:rsid w:val="6FD8DBC5"/>
    <w:rsid w:val="6FDFA16D"/>
    <w:rsid w:val="6FEA6781"/>
    <w:rsid w:val="6FEE0643"/>
    <w:rsid w:val="6FEFE6CC"/>
    <w:rsid w:val="6FF63C4F"/>
    <w:rsid w:val="6FFD2D39"/>
    <w:rsid w:val="6FFD4819"/>
    <w:rsid w:val="6FFE6E10"/>
    <w:rsid w:val="6FFE8B62"/>
    <w:rsid w:val="6FFEAB9B"/>
    <w:rsid w:val="6FFF17A9"/>
    <w:rsid w:val="6FFF4BFB"/>
    <w:rsid w:val="6FFF6D5D"/>
    <w:rsid w:val="6FFF83F9"/>
    <w:rsid w:val="6FFF90F6"/>
    <w:rsid w:val="70FF91E4"/>
    <w:rsid w:val="713F096B"/>
    <w:rsid w:val="727D253E"/>
    <w:rsid w:val="72BFB4F0"/>
    <w:rsid w:val="72DFD494"/>
    <w:rsid w:val="72E7F668"/>
    <w:rsid w:val="72F66205"/>
    <w:rsid w:val="72FEDB37"/>
    <w:rsid w:val="72FF496C"/>
    <w:rsid w:val="733D1C4A"/>
    <w:rsid w:val="733F4201"/>
    <w:rsid w:val="7347FF7C"/>
    <w:rsid w:val="736F1547"/>
    <w:rsid w:val="7377B270"/>
    <w:rsid w:val="738E5A76"/>
    <w:rsid w:val="73BFD686"/>
    <w:rsid w:val="73EA3937"/>
    <w:rsid w:val="73EB044C"/>
    <w:rsid w:val="73EF1206"/>
    <w:rsid w:val="73F9F3E5"/>
    <w:rsid w:val="73FADDCA"/>
    <w:rsid w:val="73FC11FD"/>
    <w:rsid w:val="73FDA58A"/>
    <w:rsid w:val="73FEF72B"/>
    <w:rsid w:val="73FF7399"/>
    <w:rsid w:val="73FF93D6"/>
    <w:rsid w:val="747F042C"/>
    <w:rsid w:val="74B60719"/>
    <w:rsid w:val="74CE0330"/>
    <w:rsid w:val="74FF083D"/>
    <w:rsid w:val="752B2B30"/>
    <w:rsid w:val="75676872"/>
    <w:rsid w:val="757B8BDF"/>
    <w:rsid w:val="758FE047"/>
    <w:rsid w:val="75B6B880"/>
    <w:rsid w:val="75BEC941"/>
    <w:rsid w:val="75CE2AB3"/>
    <w:rsid w:val="75DB53D9"/>
    <w:rsid w:val="75E75565"/>
    <w:rsid w:val="75ECC47A"/>
    <w:rsid w:val="75EEB74A"/>
    <w:rsid w:val="75EF11FE"/>
    <w:rsid w:val="75F333AE"/>
    <w:rsid w:val="75FA5B3E"/>
    <w:rsid w:val="75FD8ECD"/>
    <w:rsid w:val="75FDA1D6"/>
    <w:rsid w:val="766DDFFC"/>
    <w:rsid w:val="76977F02"/>
    <w:rsid w:val="769E7E1C"/>
    <w:rsid w:val="76BD3ED8"/>
    <w:rsid w:val="76BDDF02"/>
    <w:rsid w:val="76BE2308"/>
    <w:rsid w:val="76BFF316"/>
    <w:rsid w:val="76E9BA07"/>
    <w:rsid w:val="76EAB9B5"/>
    <w:rsid w:val="76EB572D"/>
    <w:rsid w:val="76EF10BB"/>
    <w:rsid w:val="76F9718B"/>
    <w:rsid w:val="76FB7920"/>
    <w:rsid w:val="76FF4D8D"/>
    <w:rsid w:val="76FF7A51"/>
    <w:rsid w:val="76FF8D5F"/>
    <w:rsid w:val="77575C84"/>
    <w:rsid w:val="775F1626"/>
    <w:rsid w:val="776F2CD9"/>
    <w:rsid w:val="77758E82"/>
    <w:rsid w:val="7777D2E7"/>
    <w:rsid w:val="777A842A"/>
    <w:rsid w:val="777F7843"/>
    <w:rsid w:val="778FC8A6"/>
    <w:rsid w:val="7794DEC5"/>
    <w:rsid w:val="779B114B"/>
    <w:rsid w:val="77AFD1D5"/>
    <w:rsid w:val="77BB2E23"/>
    <w:rsid w:val="77BB98B3"/>
    <w:rsid w:val="77BD2484"/>
    <w:rsid w:val="77BD480B"/>
    <w:rsid w:val="77CD911D"/>
    <w:rsid w:val="77D72579"/>
    <w:rsid w:val="77DD0AAD"/>
    <w:rsid w:val="77DDC92B"/>
    <w:rsid w:val="77DE04EF"/>
    <w:rsid w:val="77DF13B1"/>
    <w:rsid w:val="77DF2D4A"/>
    <w:rsid w:val="77E35270"/>
    <w:rsid w:val="77E70F10"/>
    <w:rsid w:val="77E9AC3F"/>
    <w:rsid w:val="77EC89A8"/>
    <w:rsid w:val="77F7A0F9"/>
    <w:rsid w:val="77FBA3C3"/>
    <w:rsid w:val="77FD078F"/>
    <w:rsid w:val="77FDF002"/>
    <w:rsid w:val="77FE91CA"/>
    <w:rsid w:val="77FF13FD"/>
    <w:rsid w:val="77FF47A2"/>
    <w:rsid w:val="77FF83C3"/>
    <w:rsid w:val="786BDD66"/>
    <w:rsid w:val="78BABD50"/>
    <w:rsid w:val="78CDDD14"/>
    <w:rsid w:val="78FFFEFF"/>
    <w:rsid w:val="793D99B5"/>
    <w:rsid w:val="79576E2D"/>
    <w:rsid w:val="79586B99"/>
    <w:rsid w:val="795DEC98"/>
    <w:rsid w:val="797489ED"/>
    <w:rsid w:val="79768D44"/>
    <w:rsid w:val="7976DD14"/>
    <w:rsid w:val="797BAE2C"/>
    <w:rsid w:val="797F5C6A"/>
    <w:rsid w:val="797FE0A5"/>
    <w:rsid w:val="79BDDE58"/>
    <w:rsid w:val="79BFF785"/>
    <w:rsid w:val="79CFB8A7"/>
    <w:rsid w:val="79DB4136"/>
    <w:rsid w:val="79F96AF6"/>
    <w:rsid w:val="79F9E3E3"/>
    <w:rsid w:val="79FF71A9"/>
    <w:rsid w:val="7A1E79FF"/>
    <w:rsid w:val="7A552640"/>
    <w:rsid w:val="7A663ECA"/>
    <w:rsid w:val="7A73D471"/>
    <w:rsid w:val="7A7F8480"/>
    <w:rsid w:val="7AB254E3"/>
    <w:rsid w:val="7ACF64D5"/>
    <w:rsid w:val="7AD7EA8F"/>
    <w:rsid w:val="7ADBA845"/>
    <w:rsid w:val="7ADBF39B"/>
    <w:rsid w:val="7ADC3046"/>
    <w:rsid w:val="7ADFD246"/>
    <w:rsid w:val="7AEDE86D"/>
    <w:rsid w:val="7AEEC9A5"/>
    <w:rsid w:val="7AEF3A72"/>
    <w:rsid w:val="7AFF0BFA"/>
    <w:rsid w:val="7B29C99D"/>
    <w:rsid w:val="7B2FD9E5"/>
    <w:rsid w:val="7B5BFFDE"/>
    <w:rsid w:val="7B5D16AF"/>
    <w:rsid w:val="7B5E2D8C"/>
    <w:rsid w:val="7B677B2B"/>
    <w:rsid w:val="7B6EC48D"/>
    <w:rsid w:val="7B6F4171"/>
    <w:rsid w:val="7B741B8F"/>
    <w:rsid w:val="7B777FFE"/>
    <w:rsid w:val="7B77AF32"/>
    <w:rsid w:val="7B7D0DD5"/>
    <w:rsid w:val="7B7DCCD4"/>
    <w:rsid w:val="7B7FD42B"/>
    <w:rsid w:val="7B7FEEE9"/>
    <w:rsid w:val="7BA6EBCF"/>
    <w:rsid w:val="7BA73971"/>
    <w:rsid w:val="7BAF08EA"/>
    <w:rsid w:val="7BAFA1F5"/>
    <w:rsid w:val="7BB832FC"/>
    <w:rsid w:val="7BBA048F"/>
    <w:rsid w:val="7BBA84C7"/>
    <w:rsid w:val="7BBE5EA2"/>
    <w:rsid w:val="7BBFA0E8"/>
    <w:rsid w:val="7BCFA539"/>
    <w:rsid w:val="7BDEF169"/>
    <w:rsid w:val="7BDFEDFB"/>
    <w:rsid w:val="7BE84ADD"/>
    <w:rsid w:val="7BEE8B96"/>
    <w:rsid w:val="7BEFC3A3"/>
    <w:rsid w:val="7BFD1006"/>
    <w:rsid w:val="7BFD3F69"/>
    <w:rsid w:val="7BFE019F"/>
    <w:rsid w:val="7BFE6670"/>
    <w:rsid w:val="7BFE7E14"/>
    <w:rsid w:val="7BFF004F"/>
    <w:rsid w:val="7BFF41AE"/>
    <w:rsid w:val="7BFF4D18"/>
    <w:rsid w:val="7BFF728B"/>
    <w:rsid w:val="7BFFDBF7"/>
    <w:rsid w:val="7C4BDAC4"/>
    <w:rsid w:val="7C5DD9B2"/>
    <w:rsid w:val="7C7ADEA9"/>
    <w:rsid w:val="7CDB23A5"/>
    <w:rsid w:val="7CDD8680"/>
    <w:rsid w:val="7CDF303F"/>
    <w:rsid w:val="7CE969CE"/>
    <w:rsid w:val="7CF3750B"/>
    <w:rsid w:val="7CF3E72A"/>
    <w:rsid w:val="7CF63989"/>
    <w:rsid w:val="7CF7A780"/>
    <w:rsid w:val="7CFED298"/>
    <w:rsid w:val="7CFEDB15"/>
    <w:rsid w:val="7CFFF8D3"/>
    <w:rsid w:val="7D2E62A1"/>
    <w:rsid w:val="7D3BD6D5"/>
    <w:rsid w:val="7D3FAD19"/>
    <w:rsid w:val="7D4DC81F"/>
    <w:rsid w:val="7D5F2663"/>
    <w:rsid w:val="7D73AF5D"/>
    <w:rsid w:val="7D75296E"/>
    <w:rsid w:val="7D760A1A"/>
    <w:rsid w:val="7D7AE3A0"/>
    <w:rsid w:val="7D7CBABF"/>
    <w:rsid w:val="7D7E1553"/>
    <w:rsid w:val="7D7F3EDD"/>
    <w:rsid w:val="7D871254"/>
    <w:rsid w:val="7DA25706"/>
    <w:rsid w:val="7DB9F585"/>
    <w:rsid w:val="7DBFDA6D"/>
    <w:rsid w:val="7DC687D4"/>
    <w:rsid w:val="7DCF915D"/>
    <w:rsid w:val="7DD637EC"/>
    <w:rsid w:val="7DD7332E"/>
    <w:rsid w:val="7DDB49C9"/>
    <w:rsid w:val="7DDF22FE"/>
    <w:rsid w:val="7DDF4FC1"/>
    <w:rsid w:val="7DE3DA78"/>
    <w:rsid w:val="7DEA1D37"/>
    <w:rsid w:val="7DEE4527"/>
    <w:rsid w:val="7DF5E584"/>
    <w:rsid w:val="7DF68EB5"/>
    <w:rsid w:val="7DF75F94"/>
    <w:rsid w:val="7DF799DC"/>
    <w:rsid w:val="7DF980CA"/>
    <w:rsid w:val="7DFB0AEF"/>
    <w:rsid w:val="7DFB7F27"/>
    <w:rsid w:val="7DFBA78E"/>
    <w:rsid w:val="7DFD1568"/>
    <w:rsid w:val="7DFD3375"/>
    <w:rsid w:val="7DFE21E5"/>
    <w:rsid w:val="7DFE8F5C"/>
    <w:rsid w:val="7DFF28A1"/>
    <w:rsid w:val="7DFF2F16"/>
    <w:rsid w:val="7DFF32CD"/>
    <w:rsid w:val="7DFF5292"/>
    <w:rsid w:val="7DFF9AB2"/>
    <w:rsid w:val="7E2B53E7"/>
    <w:rsid w:val="7E3EDE7D"/>
    <w:rsid w:val="7E453F9F"/>
    <w:rsid w:val="7E55F00F"/>
    <w:rsid w:val="7E5D64EE"/>
    <w:rsid w:val="7E6D8404"/>
    <w:rsid w:val="7E6F144F"/>
    <w:rsid w:val="7E766A57"/>
    <w:rsid w:val="7E7F8E57"/>
    <w:rsid w:val="7E932EFA"/>
    <w:rsid w:val="7E9F0565"/>
    <w:rsid w:val="7E9FCAC0"/>
    <w:rsid w:val="7EB4D553"/>
    <w:rsid w:val="7EB5E78D"/>
    <w:rsid w:val="7EB659C3"/>
    <w:rsid w:val="7EB76EA2"/>
    <w:rsid w:val="7EBCFA27"/>
    <w:rsid w:val="7EBE819D"/>
    <w:rsid w:val="7EBF3FFE"/>
    <w:rsid w:val="7EBFA0B2"/>
    <w:rsid w:val="7EBFAF71"/>
    <w:rsid w:val="7EBFED11"/>
    <w:rsid w:val="7ECDE887"/>
    <w:rsid w:val="7ECFA046"/>
    <w:rsid w:val="7ED41EB6"/>
    <w:rsid w:val="7ED692AE"/>
    <w:rsid w:val="7ED99F8B"/>
    <w:rsid w:val="7EDCAFA8"/>
    <w:rsid w:val="7EDF16F5"/>
    <w:rsid w:val="7EDF9587"/>
    <w:rsid w:val="7EEBCC18"/>
    <w:rsid w:val="7EECCAE1"/>
    <w:rsid w:val="7EEE34BF"/>
    <w:rsid w:val="7EEED33D"/>
    <w:rsid w:val="7EEF531C"/>
    <w:rsid w:val="7EEF8345"/>
    <w:rsid w:val="7EEFC292"/>
    <w:rsid w:val="7EF9C74E"/>
    <w:rsid w:val="7EFB085A"/>
    <w:rsid w:val="7EFB3D1D"/>
    <w:rsid w:val="7EFD65A4"/>
    <w:rsid w:val="7EFD8F12"/>
    <w:rsid w:val="7EFE813B"/>
    <w:rsid w:val="7EFF2742"/>
    <w:rsid w:val="7EFF724D"/>
    <w:rsid w:val="7EFFA9A0"/>
    <w:rsid w:val="7EFFD5D3"/>
    <w:rsid w:val="7F36FECC"/>
    <w:rsid w:val="7F3B2129"/>
    <w:rsid w:val="7F3D5236"/>
    <w:rsid w:val="7F3FA927"/>
    <w:rsid w:val="7F3FAB88"/>
    <w:rsid w:val="7F510E00"/>
    <w:rsid w:val="7F538D82"/>
    <w:rsid w:val="7F556C12"/>
    <w:rsid w:val="7F59FC3E"/>
    <w:rsid w:val="7F6280B2"/>
    <w:rsid w:val="7F660027"/>
    <w:rsid w:val="7F67FA7C"/>
    <w:rsid w:val="7F71B18F"/>
    <w:rsid w:val="7F7589D6"/>
    <w:rsid w:val="7F79B944"/>
    <w:rsid w:val="7F79E0EB"/>
    <w:rsid w:val="7F7A198B"/>
    <w:rsid w:val="7F7A8511"/>
    <w:rsid w:val="7F7AD170"/>
    <w:rsid w:val="7F7B5B56"/>
    <w:rsid w:val="7F7D2FBD"/>
    <w:rsid w:val="7F7DE614"/>
    <w:rsid w:val="7F7E79A9"/>
    <w:rsid w:val="7F7F65B7"/>
    <w:rsid w:val="7F7F6CCA"/>
    <w:rsid w:val="7F7F839F"/>
    <w:rsid w:val="7F7F88DB"/>
    <w:rsid w:val="7F7F8CE9"/>
    <w:rsid w:val="7F7F955D"/>
    <w:rsid w:val="7F7FB470"/>
    <w:rsid w:val="7F7FE82B"/>
    <w:rsid w:val="7F87F346"/>
    <w:rsid w:val="7F87F410"/>
    <w:rsid w:val="7F8B5293"/>
    <w:rsid w:val="7F8D4744"/>
    <w:rsid w:val="7F8F3136"/>
    <w:rsid w:val="7F9DC8BA"/>
    <w:rsid w:val="7F9FF0BA"/>
    <w:rsid w:val="7FA743A2"/>
    <w:rsid w:val="7FA77667"/>
    <w:rsid w:val="7FAE1E4C"/>
    <w:rsid w:val="7FB70FE8"/>
    <w:rsid w:val="7FBB20E7"/>
    <w:rsid w:val="7FBBEC61"/>
    <w:rsid w:val="7FBD985A"/>
    <w:rsid w:val="7FBF1BBE"/>
    <w:rsid w:val="7FBFE45F"/>
    <w:rsid w:val="7FBFF1AE"/>
    <w:rsid w:val="7FC5098E"/>
    <w:rsid w:val="7FCB4D41"/>
    <w:rsid w:val="7FCBFD57"/>
    <w:rsid w:val="7FCEE6A9"/>
    <w:rsid w:val="7FCFBA16"/>
    <w:rsid w:val="7FCFFDC7"/>
    <w:rsid w:val="7FD3A757"/>
    <w:rsid w:val="7FD563DD"/>
    <w:rsid w:val="7FD59BCB"/>
    <w:rsid w:val="7FD6E8AF"/>
    <w:rsid w:val="7FD7AD48"/>
    <w:rsid w:val="7FD7B9B5"/>
    <w:rsid w:val="7FD97833"/>
    <w:rsid w:val="7FD9F931"/>
    <w:rsid w:val="7FDB2EDF"/>
    <w:rsid w:val="7FDBA0BD"/>
    <w:rsid w:val="7FDD5F10"/>
    <w:rsid w:val="7FDE0F9A"/>
    <w:rsid w:val="7FDF2672"/>
    <w:rsid w:val="7FDF29AE"/>
    <w:rsid w:val="7FDF6136"/>
    <w:rsid w:val="7FDF99CD"/>
    <w:rsid w:val="7FDFC406"/>
    <w:rsid w:val="7FE52EAF"/>
    <w:rsid w:val="7FEA7854"/>
    <w:rsid w:val="7FEBC790"/>
    <w:rsid w:val="7FECC31C"/>
    <w:rsid w:val="7FED0CE3"/>
    <w:rsid w:val="7FED5CEB"/>
    <w:rsid w:val="7FEEB7E2"/>
    <w:rsid w:val="7FEF0B81"/>
    <w:rsid w:val="7FEF805D"/>
    <w:rsid w:val="7FEFA13B"/>
    <w:rsid w:val="7FF12C86"/>
    <w:rsid w:val="7FF1791F"/>
    <w:rsid w:val="7FF22606"/>
    <w:rsid w:val="7FF382EE"/>
    <w:rsid w:val="7FF43C71"/>
    <w:rsid w:val="7FF78B8D"/>
    <w:rsid w:val="7FF78D67"/>
    <w:rsid w:val="7FF933EA"/>
    <w:rsid w:val="7FFACD16"/>
    <w:rsid w:val="7FFB51A5"/>
    <w:rsid w:val="7FFB7778"/>
    <w:rsid w:val="7FFB8368"/>
    <w:rsid w:val="7FFB9E6E"/>
    <w:rsid w:val="7FFBE6A8"/>
    <w:rsid w:val="7FFC05CE"/>
    <w:rsid w:val="7FFD024A"/>
    <w:rsid w:val="7FFD6273"/>
    <w:rsid w:val="7FFDA04C"/>
    <w:rsid w:val="7FFE591C"/>
    <w:rsid w:val="7FFF223B"/>
    <w:rsid w:val="7FFF2585"/>
    <w:rsid w:val="7FFF3BC1"/>
    <w:rsid w:val="7FFF41DD"/>
    <w:rsid w:val="7FFF5863"/>
    <w:rsid w:val="7FFF615E"/>
    <w:rsid w:val="7FFF76E7"/>
    <w:rsid w:val="7FFFB784"/>
    <w:rsid w:val="7FFFBD42"/>
    <w:rsid w:val="836FB8BD"/>
    <w:rsid w:val="867F68DD"/>
    <w:rsid w:val="874FB714"/>
    <w:rsid w:val="87BF52EA"/>
    <w:rsid w:val="87E36235"/>
    <w:rsid w:val="87FDE8DB"/>
    <w:rsid w:val="89EF8855"/>
    <w:rsid w:val="8BF67ABB"/>
    <w:rsid w:val="8C9E2CCE"/>
    <w:rsid w:val="8C9F087A"/>
    <w:rsid w:val="8CEC27A4"/>
    <w:rsid w:val="8CEFD554"/>
    <w:rsid w:val="8DB09FED"/>
    <w:rsid w:val="8DD9255F"/>
    <w:rsid w:val="8E774070"/>
    <w:rsid w:val="8E7F39A1"/>
    <w:rsid w:val="8EAF3911"/>
    <w:rsid w:val="8EDE26C2"/>
    <w:rsid w:val="8EFE426F"/>
    <w:rsid w:val="8F7B669C"/>
    <w:rsid w:val="8FF7B1A4"/>
    <w:rsid w:val="92EDC774"/>
    <w:rsid w:val="93BE9F36"/>
    <w:rsid w:val="93F97E05"/>
    <w:rsid w:val="94DD944A"/>
    <w:rsid w:val="95BD9479"/>
    <w:rsid w:val="95C75B1C"/>
    <w:rsid w:val="95F6709E"/>
    <w:rsid w:val="96FB74A3"/>
    <w:rsid w:val="97DEDB6C"/>
    <w:rsid w:val="97F8FF24"/>
    <w:rsid w:val="99AE98FF"/>
    <w:rsid w:val="99CFFDB9"/>
    <w:rsid w:val="99FB31EC"/>
    <w:rsid w:val="9AE97DA0"/>
    <w:rsid w:val="9B3EACA9"/>
    <w:rsid w:val="9BED18CA"/>
    <w:rsid w:val="9BF79616"/>
    <w:rsid w:val="9CDA72FE"/>
    <w:rsid w:val="9CF5EF31"/>
    <w:rsid w:val="9D194026"/>
    <w:rsid w:val="9D1F336E"/>
    <w:rsid w:val="9D991C0D"/>
    <w:rsid w:val="9DA3FD73"/>
    <w:rsid w:val="9DDF290F"/>
    <w:rsid w:val="9DED321B"/>
    <w:rsid w:val="9DEF8637"/>
    <w:rsid w:val="9DF96424"/>
    <w:rsid w:val="9DFFA783"/>
    <w:rsid w:val="9EB7C527"/>
    <w:rsid w:val="9EC7360D"/>
    <w:rsid w:val="9EDD85A7"/>
    <w:rsid w:val="9F3FB32E"/>
    <w:rsid w:val="9FBBA8FD"/>
    <w:rsid w:val="9FBBE3E4"/>
    <w:rsid w:val="9FBFB51D"/>
    <w:rsid w:val="9FE374B3"/>
    <w:rsid w:val="9FE615A7"/>
    <w:rsid w:val="9FFD3F8E"/>
    <w:rsid w:val="9FFD47EF"/>
    <w:rsid w:val="9FFE7C16"/>
    <w:rsid w:val="9FFF2762"/>
    <w:rsid w:val="9FFFD694"/>
    <w:rsid w:val="A5B901A3"/>
    <w:rsid w:val="A6661027"/>
    <w:rsid w:val="A73FC86D"/>
    <w:rsid w:val="A7F5EED8"/>
    <w:rsid w:val="A7FB77CE"/>
    <w:rsid w:val="A96FDA95"/>
    <w:rsid w:val="A9FDA630"/>
    <w:rsid w:val="AA6FAFC4"/>
    <w:rsid w:val="AADD2C70"/>
    <w:rsid w:val="AB3D3386"/>
    <w:rsid w:val="AB4EE396"/>
    <w:rsid w:val="AB55453D"/>
    <w:rsid w:val="AB9D914E"/>
    <w:rsid w:val="AC3DCCC5"/>
    <w:rsid w:val="AC9B0D4E"/>
    <w:rsid w:val="ACDD5736"/>
    <w:rsid w:val="ADBD2397"/>
    <w:rsid w:val="ADFF79D9"/>
    <w:rsid w:val="AE33D466"/>
    <w:rsid w:val="AE7EC625"/>
    <w:rsid w:val="AE7F2B8E"/>
    <w:rsid w:val="AEEF9F80"/>
    <w:rsid w:val="AF5D5E5E"/>
    <w:rsid w:val="AF6E095C"/>
    <w:rsid w:val="AF9DBDFA"/>
    <w:rsid w:val="AFA1823D"/>
    <w:rsid w:val="AFBED153"/>
    <w:rsid w:val="AFCFE13A"/>
    <w:rsid w:val="AFEF7BFB"/>
    <w:rsid w:val="AFF565D9"/>
    <w:rsid w:val="AFFE641D"/>
    <w:rsid w:val="B0FC648A"/>
    <w:rsid w:val="B1D7DFBC"/>
    <w:rsid w:val="B1E9CC77"/>
    <w:rsid w:val="B1EEC735"/>
    <w:rsid w:val="B37F8B32"/>
    <w:rsid w:val="B3B4A783"/>
    <w:rsid w:val="B3BB2D1C"/>
    <w:rsid w:val="B3D7B8D5"/>
    <w:rsid w:val="B3FDA053"/>
    <w:rsid w:val="B4DB92AD"/>
    <w:rsid w:val="B574FA9E"/>
    <w:rsid w:val="B5A703FC"/>
    <w:rsid w:val="B5DA9048"/>
    <w:rsid w:val="B66E5F02"/>
    <w:rsid w:val="B66EEBF3"/>
    <w:rsid w:val="B66F2185"/>
    <w:rsid w:val="B6FF20A3"/>
    <w:rsid w:val="B73FC8B0"/>
    <w:rsid w:val="B77DD5F4"/>
    <w:rsid w:val="B77FC4FC"/>
    <w:rsid w:val="B7A3630C"/>
    <w:rsid w:val="B7B75D5D"/>
    <w:rsid w:val="B7B90469"/>
    <w:rsid w:val="B7CD311D"/>
    <w:rsid w:val="B7DAEF83"/>
    <w:rsid w:val="B7DAFD5F"/>
    <w:rsid w:val="B7EE8089"/>
    <w:rsid w:val="B7EF7EF7"/>
    <w:rsid w:val="B7F3691C"/>
    <w:rsid w:val="B7F3E621"/>
    <w:rsid w:val="B7F791A8"/>
    <w:rsid w:val="B7FB5780"/>
    <w:rsid w:val="B7FCC62D"/>
    <w:rsid w:val="B7FE1CD7"/>
    <w:rsid w:val="B7FE8EE2"/>
    <w:rsid w:val="B7FEEBD0"/>
    <w:rsid w:val="B7FFB133"/>
    <w:rsid w:val="B8EF99A3"/>
    <w:rsid w:val="B93B9220"/>
    <w:rsid w:val="B958CD36"/>
    <w:rsid w:val="B96EAB52"/>
    <w:rsid w:val="B99B19A8"/>
    <w:rsid w:val="B9DE5585"/>
    <w:rsid w:val="B9DFCA90"/>
    <w:rsid w:val="B9EF70DC"/>
    <w:rsid w:val="BA3D5D32"/>
    <w:rsid w:val="BA7D447A"/>
    <w:rsid w:val="BADFF7B1"/>
    <w:rsid w:val="BB0B7035"/>
    <w:rsid w:val="BB5F93F5"/>
    <w:rsid w:val="BB762CB7"/>
    <w:rsid w:val="BBCBBA56"/>
    <w:rsid w:val="BBDFD0F5"/>
    <w:rsid w:val="BBE25294"/>
    <w:rsid w:val="BBEA1075"/>
    <w:rsid w:val="BBEFD72C"/>
    <w:rsid w:val="BBF3F91C"/>
    <w:rsid w:val="BBF69FFD"/>
    <w:rsid w:val="BBFF2AC0"/>
    <w:rsid w:val="BBFFAB56"/>
    <w:rsid w:val="BBFFB70C"/>
    <w:rsid w:val="BC71090A"/>
    <w:rsid w:val="BD5F52B0"/>
    <w:rsid w:val="BD7976D5"/>
    <w:rsid w:val="BD96DD11"/>
    <w:rsid w:val="BDB7E243"/>
    <w:rsid w:val="BDBD6F72"/>
    <w:rsid w:val="BDBE925F"/>
    <w:rsid w:val="BDD73372"/>
    <w:rsid w:val="BDDDE585"/>
    <w:rsid w:val="BDDF5E30"/>
    <w:rsid w:val="BDEB7CC1"/>
    <w:rsid w:val="BDEB8624"/>
    <w:rsid w:val="BDEFABC7"/>
    <w:rsid w:val="BDF9E3FF"/>
    <w:rsid w:val="BDFCC585"/>
    <w:rsid w:val="BDFEA7C2"/>
    <w:rsid w:val="BDFF86DF"/>
    <w:rsid w:val="BE1E5E0D"/>
    <w:rsid w:val="BE49700A"/>
    <w:rsid w:val="BE5FCA0B"/>
    <w:rsid w:val="BE660A33"/>
    <w:rsid w:val="BE6DF3A8"/>
    <w:rsid w:val="BEB2E765"/>
    <w:rsid w:val="BEBF1431"/>
    <w:rsid w:val="BED5365F"/>
    <w:rsid w:val="BEDA6385"/>
    <w:rsid w:val="BEDF0543"/>
    <w:rsid w:val="BEDF3E81"/>
    <w:rsid w:val="BEE4BE6C"/>
    <w:rsid w:val="BEEDFC0C"/>
    <w:rsid w:val="BEEF1399"/>
    <w:rsid w:val="BEEF41A4"/>
    <w:rsid w:val="BEFA4300"/>
    <w:rsid w:val="BEFB44CC"/>
    <w:rsid w:val="BEFEABB4"/>
    <w:rsid w:val="BEFEBF2B"/>
    <w:rsid w:val="BF162D05"/>
    <w:rsid w:val="BF17EB6E"/>
    <w:rsid w:val="BF296C33"/>
    <w:rsid w:val="BF2F1293"/>
    <w:rsid w:val="BF433F2D"/>
    <w:rsid w:val="BF4DAC25"/>
    <w:rsid w:val="BF575BF6"/>
    <w:rsid w:val="BF5AA449"/>
    <w:rsid w:val="BF5B3E99"/>
    <w:rsid w:val="BF5FE625"/>
    <w:rsid w:val="BF6D0D5A"/>
    <w:rsid w:val="BF757F32"/>
    <w:rsid w:val="BF7B7616"/>
    <w:rsid w:val="BF7CAC92"/>
    <w:rsid w:val="BF7E114C"/>
    <w:rsid w:val="BF7E4FCB"/>
    <w:rsid w:val="BF7EF5B6"/>
    <w:rsid w:val="BF7F1F8A"/>
    <w:rsid w:val="BF7FEF35"/>
    <w:rsid w:val="BF9D69DF"/>
    <w:rsid w:val="BF9DA919"/>
    <w:rsid w:val="BFA7623D"/>
    <w:rsid w:val="BFA7CC9E"/>
    <w:rsid w:val="BFB735CB"/>
    <w:rsid w:val="BFBD3F6B"/>
    <w:rsid w:val="BFBDE3A6"/>
    <w:rsid w:val="BFBF9506"/>
    <w:rsid w:val="BFCC7649"/>
    <w:rsid w:val="BFCEC57D"/>
    <w:rsid w:val="BFCEFD54"/>
    <w:rsid w:val="BFD15AFD"/>
    <w:rsid w:val="BFD16DFC"/>
    <w:rsid w:val="BFD3BEF0"/>
    <w:rsid w:val="BFD704CB"/>
    <w:rsid w:val="BFDB55FA"/>
    <w:rsid w:val="BFE72AEE"/>
    <w:rsid w:val="BFEF37D2"/>
    <w:rsid w:val="BFEF484D"/>
    <w:rsid w:val="BFFB0341"/>
    <w:rsid w:val="BFFBB3AB"/>
    <w:rsid w:val="BFFBC66F"/>
    <w:rsid w:val="BFFBDD5B"/>
    <w:rsid w:val="BFFE1187"/>
    <w:rsid w:val="BFFE7A46"/>
    <w:rsid w:val="BFFFC3E4"/>
    <w:rsid w:val="C2EEF46E"/>
    <w:rsid w:val="C3F53F2C"/>
    <w:rsid w:val="C57AC5D2"/>
    <w:rsid w:val="C5F69728"/>
    <w:rsid w:val="C5FFCB6D"/>
    <w:rsid w:val="C6FE0234"/>
    <w:rsid w:val="C77F0BBC"/>
    <w:rsid w:val="C7FBFC24"/>
    <w:rsid w:val="C7FBFD82"/>
    <w:rsid w:val="C7FF5E56"/>
    <w:rsid w:val="C9F36C91"/>
    <w:rsid w:val="C9FFB4DF"/>
    <w:rsid w:val="CAE6A4D4"/>
    <w:rsid w:val="CBB5616F"/>
    <w:rsid w:val="CD2F0515"/>
    <w:rsid w:val="CDFB0C31"/>
    <w:rsid w:val="CE6F5CE9"/>
    <w:rsid w:val="CE7ED152"/>
    <w:rsid w:val="CEEB8623"/>
    <w:rsid w:val="CEF2E579"/>
    <w:rsid w:val="CEFED119"/>
    <w:rsid w:val="CEFF536F"/>
    <w:rsid w:val="CF36A270"/>
    <w:rsid w:val="CF3DFDA5"/>
    <w:rsid w:val="CF7BBED2"/>
    <w:rsid w:val="CF953713"/>
    <w:rsid w:val="CFAF4E88"/>
    <w:rsid w:val="CFBC6440"/>
    <w:rsid w:val="CFDEBD6F"/>
    <w:rsid w:val="CFEF13E7"/>
    <w:rsid w:val="CFEF4260"/>
    <w:rsid w:val="CFF752AC"/>
    <w:rsid w:val="CFF7F796"/>
    <w:rsid w:val="CFFB51C2"/>
    <w:rsid w:val="CFFFE42B"/>
    <w:rsid w:val="D14DBDFA"/>
    <w:rsid w:val="D1DFB3A6"/>
    <w:rsid w:val="D2361131"/>
    <w:rsid w:val="D37C8EF2"/>
    <w:rsid w:val="D3AF95E0"/>
    <w:rsid w:val="D3EA3145"/>
    <w:rsid w:val="D3EEE338"/>
    <w:rsid w:val="D3FBDE27"/>
    <w:rsid w:val="D3FEC543"/>
    <w:rsid w:val="D3FFD5F5"/>
    <w:rsid w:val="D567DE50"/>
    <w:rsid w:val="D5778A68"/>
    <w:rsid w:val="D578724B"/>
    <w:rsid w:val="D57C134E"/>
    <w:rsid w:val="D5970529"/>
    <w:rsid w:val="D5E5C7E6"/>
    <w:rsid w:val="D5E8C435"/>
    <w:rsid w:val="D66FBDD8"/>
    <w:rsid w:val="D6763D61"/>
    <w:rsid w:val="D6D6D829"/>
    <w:rsid w:val="D6EE7B31"/>
    <w:rsid w:val="D71BC595"/>
    <w:rsid w:val="D73B8DDC"/>
    <w:rsid w:val="D73F5C2A"/>
    <w:rsid w:val="D753D65A"/>
    <w:rsid w:val="D76B0FD6"/>
    <w:rsid w:val="D77585C7"/>
    <w:rsid w:val="D77B05DB"/>
    <w:rsid w:val="D7857540"/>
    <w:rsid w:val="D79F4398"/>
    <w:rsid w:val="D7BF640A"/>
    <w:rsid w:val="D7D33CD1"/>
    <w:rsid w:val="D7DF30D0"/>
    <w:rsid w:val="D7DFA91C"/>
    <w:rsid w:val="D7F642C2"/>
    <w:rsid w:val="D7FB0345"/>
    <w:rsid w:val="D7FB8CD8"/>
    <w:rsid w:val="D7FD4CC3"/>
    <w:rsid w:val="D7FEE616"/>
    <w:rsid w:val="D7FF4555"/>
    <w:rsid w:val="D7FFAA0A"/>
    <w:rsid w:val="D7FFB6DE"/>
    <w:rsid w:val="D7FFBB21"/>
    <w:rsid w:val="D8F3EDC0"/>
    <w:rsid w:val="D96E91C7"/>
    <w:rsid w:val="D9BAB8A2"/>
    <w:rsid w:val="D9E9B231"/>
    <w:rsid w:val="D9F46385"/>
    <w:rsid w:val="D9FE49CF"/>
    <w:rsid w:val="DA4D29D2"/>
    <w:rsid w:val="DA75230F"/>
    <w:rsid w:val="DAAE4EBA"/>
    <w:rsid w:val="DABB2771"/>
    <w:rsid w:val="DADF8994"/>
    <w:rsid w:val="DAFBFDF8"/>
    <w:rsid w:val="DAFF5804"/>
    <w:rsid w:val="DB1F7AA3"/>
    <w:rsid w:val="DB31650F"/>
    <w:rsid w:val="DB756DBD"/>
    <w:rsid w:val="DB77B071"/>
    <w:rsid w:val="DB7B12B6"/>
    <w:rsid w:val="DB7EB0A2"/>
    <w:rsid w:val="DB7FFA22"/>
    <w:rsid w:val="DB9B5886"/>
    <w:rsid w:val="DB9D6681"/>
    <w:rsid w:val="DBAD097B"/>
    <w:rsid w:val="DBB2848B"/>
    <w:rsid w:val="DBB7BEC5"/>
    <w:rsid w:val="DBBDCFD0"/>
    <w:rsid w:val="DBC2621D"/>
    <w:rsid w:val="DBDB4BF5"/>
    <w:rsid w:val="DBDF8B81"/>
    <w:rsid w:val="DBE28AED"/>
    <w:rsid w:val="DBF59DB8"/>
    <w:rsid w:val="DBF5FB5A"/>
    <w:rsid w:val="DBFB1C2F"/>
    <w:rsid w:val="DBFDC23E"/>
    <w:rsid w:val="DCB77038"/>
    <w:rsid w:val="DCB7B307"/>
    <w:rsid w:val="DCDF9812"/>
    <w:rsid w:val="DD6F428F"/>
    <w:rsid w:val="DDAFCE30"/>
    <w:rsid w:val="DDBD9C7C"/>
    <w:rsid w:val="DDF7408C"/>
    <w:rsid w:val="DDF7531A"/>
    <w:rsid w:val="DDFAAE88"/>
    <w:rsid w:val="DDFFB69B"/>
    <w:rsid w:val="DE3F8E81"/>
    <w:rsid w:val="DE7F16E0"/>
    <w:rsid w:val="DEB78BBA"/>
    <w:rsid w:val="DEBB95A1"/>
    <w:rsid w:val="DED7B000"/>
    <w:rsid w:val="DEED2C94"/>
    <w:rsid w:val="DEFA9607"/>
    <w:rsid w:val="DEFD13C0"/>
    <w:rsid w:val="DF3BAD4C"/>
    <w:rsid w:val="DF474A50"/>
    <w:rsid w:val="DF4B84C0"/>
    <w:rsid w:val="DF4C2CE1"/>
    <w:rsid w:val="DF58271C"/>
    <w:rsid w:val="DF6F7B0E"/>
    <w:rsid w:val="DF6F90B1"/>
    <w:rsid w:val="DF7E84CC"/>
    <w:rsid w:val="DF7FA1D9"/>
    <w:rsid w:val="DF8F4555"/>
    <w:rsid w:val="DF9C689F"/>
    <w:rsid w:val="DF9F7EA2"/>
    <w:rsid w:val="DFAF3921"/>
    <w:rsid w:val="DFBEE8CC"/>
    <w:rsid w:val="DFD99AD6"/>
    <w:rsid w:val="DFDAE4D3"/>
    <w:rsid w:val="DFDF1A03"/>
    <w:rsid w:val="DFE5E6DC"/>
    <w:rsid w:val="DFE6C6CC"/>
    <w:rsid w:val="DFEC2F75"/>
    <w:rsid w:val="DFF0B079"/>
    <w:rsid w:val="DFF57C4D"/>
    <w:rsid w:val="DFF63233"/>
    <w:rsid w:val="DFF9F5FD"/>
    <w:rsid w:val="DFFC5372"/>
    <w:rsid w:val="DFFDD8CA"/>
    <w:rsid w:val="DFFF8376"/>
    <w:rsid w:val="DFFF8FBD"/>
    <w:rsid w:val="DFFF9531"/>
    <w:rsid w:val="DFFFDD0E"/>
    <w:rsid w:val="DFFFE165"/>
    <w:rsid w:val="DFFFEADB"/>
    <w:rsid w:val="E14E6786"/>
    <w:rsid w:val="E1AFB568"/>
    <w:rsid w:val="E1B93664"/>
    <w:rsid w:val="E2D69743"/>
    <w:rsid w:val="E2F91477"/>
    <w:rsid w:val="E37A1BEB"/>
    <w:rsid w:val="E3BB4140"/>
    <w:rsid w:val="E3FFB476"/>
    <w:rsid w:val="E43B95E7"/>
    <w:rsid w:val="E4FF2946"/>
    <w:rsid w:val="E56F8909"/>
    <w:rsid w:val="E5AF5209"/>
    <w:rsid w:val="E5BCEB7F"/>
    <w:rsid w:val="E5BF97F2"/>
    <w:rsid w:val="E5FF7684"/>
    <w:rsid w:val="E673D3A4"/>
    <w:rsid w:val="E67F61BD"/>
    <w:rsid w:val="E6CDFE23"/>
    <w:rsid w:val="E6E6FBCB"/>
    <w:rsid w:val="E6FFF8ED"/>
    <w:rsid w:val="E71F0540"/>
    <w:rsid w:val="E72DA66E"/>
    <w:rsid w:val="E77E457A"/>
    <w:rsid w:val="E77F2B64"/>
    <w:rsid w:val="E77F3CF3"/>
    <w:rsid w:val="E79D8D35"/>
    <w:rsid w:val="E7B757D7"/>
    <w:rsid w:val="E7BF4203"/>
    <w:rsid w:val="E7CD0DA1"/>
    <w:rsid w:val="E7CEBB78"/>
    <w:rsid w:val="E7FF6D83"/>
    <w:rsid w:val="E816EB40"/>
    <w:rsid w:val="E87FE5F7"/>
    <w:rsid w:val="E8C48653"/>
    <w:rsid w:val="E9AFA4BD"/>
    <w:rsid w:val="EA37389C"/>
    <w:rsid w:val="EA7F8D70"/>
    <w:rsid w:val="EAB792AA"/>
    <w:rsid w:val="EAB7B559"/>
    <w:rsid w:val="EABD2FA3"/>
    <w:rsid w:val="EACB0C2A"/>
    <w:rsid w:val="EACEEB4B"/>
    <w:rsid w:val="EAD644D3"/>
    <w:rsid w:val="EAEF54C7"/>
    <w:rsid w:val="EAEF89B7"/>
    <w:rsid w:val="EAFD16F3"/>
    <w:rsid w:val="EAFF9404"/>
    <w:rsid w:val="EB0CDEB3"/>
    <w:rsid w:val="EB5FD08D"/>
    <w:rsid w:val="EB6D4A30"/>
    <w:rsid w:val="EBBA3D2F"/>
    <w:rsid w:val="EBD7ADDD"/>
    <w:rsid w:val="EBD8C413"/>
    <w:rsid w:val="EBDA51C2"/>
    <w:rsid w:val="EBDB30DB"/>
    <w:rsid w:val="EBDBD221"/>
    <w:rsid w:val="EBED909E"/>
    <w:rsid w:val="EBFF8663"/>
    <w:rsid w:val="EC3F6C88"/>
    <w:rsid w:val="EC6D375C"/>
    <w:rsid w:val="ECEE182A"/>
    <w:rsid w:val="ECFDF927"/>
    <w:rsid w:val="ED171C92"/>
    <w:rsid w:val="ED45B3DA"/>
    <w:rsid w:val="ED7BAE19"/>
    <w:rsid w:val="ED7F8C47"/>
    <w:rsid w:val="EDBA29E9"/>
    <w:rsid w:val="EDC6B813"/>
    <w:rsid w:val="EDDFD04B"/>
    <w:rsid w:val="EDE7E051"/>
    <w:rsid w:val="EDEF93BA"/>
    <w:rsid w:val="EDF748BD"/>
    <w:rsid w:val="EDF77C51"/>
    <w:rsid w:val="EDFBFA9A"/>
    <w:rsid w:val="EDFD0506"/>
    <w:rsid w:val="EDFD8359"/>
    <w:rsid w:val="EDFF4B03"/>
    <w:rsid w:val="EE3DD79E"/>
    <w:rsid w:val="EE7BB499"/>
    <w:rsid w:val="EEB38768"/>
    <w:rsid w:val="EEB3E92A"/>
    <w:rsid w:val="EEBC5EE6"/>
    <w:rsid w:val="EEBE378F"/>
    <w:rsid w:val="EEBF79DA"/>
    <w:rsid w:val="EED5183F"/>
    <w:rsid w:val="EEF88BE3"/>
    <w:rsid w:val="EEFDACD1"/>
    <w:rsid w:val="EF3A804B"/>
    <w:rsid w:val="EF3FAF06"/>
    <w:rsid w:val="EF5F65CE"/>
    <w:rsid w:val="EF5F8F1D"/>
    <w:rsid w:val="EF6D91F3"/>
    <w:rsid w:val="EF6F48A2"/>
    <w:rsid w:val="EF749BD4"/>
    <w:rsid w:val="EF7D10C4"/>
    <w:rsid w:val="EF7E9D65"/>
    <w:rsid w:val="EF7F65DA"/>
    <w:rsid w:val="EF7FCABA"/>
    <w:rsid w:val="EF9FB512"/>
    <w:rsid w:val="EFABE57E"/>
    <w:rsid w:val="EFAFDF01"/>
    <w:rsid w:val="EFBE3A16"/>
    <w:rsid w:val="EFC9323A"/>
    <w:rsid w:val="EFCB519B"/>
    <w:rsid w:val="EFD75A27"/>
    <w:rsid w:val="EFDA55FB"/>
    <w:rsid w:val="EFDACD9B"/>
    <w:rsid w:val="EFDDD14E"/>
    <w:rsid w:val="EFDF85E2"/>
    <w:rsid w:val="EFDFB70D"/>
    <w:rsid w:val="EFEB6181"/>
    <w:rsid w:val="EFEF4DC1"/>
    <w:rsid w:val="EFF7680E"/>
    <w:rsid w:val="EFFB24BB"/>
    <w:rsid w:val="EFFE0C93"/>
    <w:rsid w:val="EFFED594"/>
    <w:rsid w:val="EFFF2CE3"/>
    <w:rsid w:val="EFFF3842"/>
    <w:rsid w:val="EFFF3EAD"/>
    <w:rsid w:val="EFFF68E5"/>
    <w:rsid w:val="EFFFC4CB"/>
    <w:rsid w:val="EFFFF6F2"/>
    <w:rsid w:val="F0FC565F"/>
    <w:rsid w:val="F17EF593"/>
    <w:rsid w:val="F1DF5F26"/>
    <w:rsid w:val="F1FF8C77"/>
    <w:rsid w:val="F1FFBEDD"/>
    <w:rsid w:val="F23FE7DF"/>
    <w:rsid w:val="F2C9C2F2"/>
    <w:rsid w:val="F2D5F862"/>
    <w:rsid w:val="F2D9F9B4"/>
    <w:rsid w:val="F2DD9CD6"/>
    <w:rsid w:val="F2F2FD17"/>
    <w:rsid w:val="F2F6D45F"/>
    <w:rsid w:val="F2FD5218"/>
    <w:rsid w:val="F2FD958F"/>
    <w:rsid w:val="F37F06DD"/>
    <w:rsid w:val="F3BF1B7A"/>
    <w:rsid w:val="F3E768CA"/>
    <w:rsid w:val="F3EB010B"/>
    <w:rsid w:val="F3EF0A59"/>
    <w:rsid w:val="F3F786FB"/>
    <w:rsid w:val="F3F7C8DE"/>
    <w:rsid w:val="F3FD5F9E"/>
    <w:rsid w:val="F4EFBCA1"/>
    <w:rsid w:val="F4F90C56"/>
    <w:rsid w:val="F5155759"/>
    <w:rsid w:val="F53DC65C"/>
    <w:rsid w:val="F53ECFFC"/>
    <w:rsid w:val="F5637133"/>
    <w:rsid w:val="F5A7CACF"/>
    <w:rsid w:val="F5BC605D"/>
    <w:rsid w:val="F5CF43FC"/>
    <w:rsid w:val="F5DCB6C6"/>
    <w:rsid w:val="F5EB76A6"/>
    <w:rsid w:val="F5F4E519"/>
    <w:rsid w:val="F5FFEE3D"/>
    <w:rsid w:val="F63FB080"/>
    <w:rsid w:val="F65A9681"/>
    <w:rsid w:val="F6671BFE"/>
    <w:rsid w:val="F67FD438"/>
    <w:rsid w:val="F6DF26CE"/>
    <w:rsid w:val="F6F7C9A7"/>
    <w:rsid w:val="F6FA3E28"/>
    <w:rsid w:val="F729F290"/>
    <w:rsid w:val="F731C714"/>
    <w:rsid w:val="F76FFD8C"/>
    <w:rsid w:val="F773BDAD"/>
    <w:rsid w:val="F777FA88"/>
    <w:rsid w:val="F77DD2F1"/>
    <w:rsid w:val="F77FE050"/>
    <w:rsid w:val="F784AF6C"/>
    <w:rsid w:val="F796AA26"/>
    <w:rsid w:val="F7B72860"/>
    <w:rsid w:val="F7BB2C0B"/>
    <w:rsid w:val="F7BFE4C3"/>
    <w:rsid w:val="F7CF2388"/>
    <w:rsid w:val="F7CFF191"/>
    <w:rsid w:val="F7DA4C34"/>
    <w:rsid w:val="F7DBB398"/>
    <w:rsid w:val="F7DDC784"/>
    <w:rsid w:val="F7DF97D6"/>
    <w:rsid w:val="F7E74336"/>
    <w:rsid w:val="F7EC4F0C"/>
    <w:rsid w:val="F7ED8986"/>
    <w:rsid w:val="F7EF245F"/>
    <w:rsid w:val="F7F3D21A"/>
    <w:rsid w:val="F7F7AB1B"/>
    <w:rsid w:val="F7F9A16B"/>
    <w:rsid w:val="F7FB4A76"/>
    <w:rsid w:val="F7FB78F0"/>
    <w:rsid w:val="F7FD9EBA"/>
    <w:rsid w:val="F7FE31AB"/>
    <w:rsid w:val="F7FE7EE0"/>
    <w:rsid w:val="F7FF5E8E"/>
    <w:rsid w:val="F7FF9B70"/>
    <w:rsid w:val="F7FFC257"/>
    <w:rsid w:val="F7FFE733"/>
    <w:rsid w:val="F85D58C9"/>
    <w:rsid w:val="F86F85A0"/>
    <w:rsid w:val="F8BF2DF7"/>
    <w:rsid w:val="F8CCDCF7"/>
    <w:rsid w:val="F8DD65AE"/>
    <w:rsid w:val="F8F7F7CD"/>
    <w:rsid w:val="F8F8C4E8"/>
    <w:rsid w:val="F9378F39"/>
    <w:rsid w:val="F96DA59B"/>
    <w:rsid w:val="F96E269C"/>
    <w:rsid w:val="F973D971"/>
    <w:rsid w:val="F97D151F"/>
    <w:rsid w:val="F992411F"/>
    <w:rsid w:val="F9BDD728"/>
    <w:rsid w:val="F9BDFE58"/>
    <w:rsid w:val="F9CBE1F6"/>
    <w:rsid w:val="F9CCF9F2"/>
    <w:rsid w:val="F9DBBBC5"/>
    <w:rsid w:val="F9E7C640"/>
    <w:rsid w:val="F9FEA4F9"/>
    <w:rsid w:val="FA5DCA3E"/>
    <w:rsid w:val="FA626CF3"/>
    <w:rsid w:val="FA6F8AA2"/>
    <w:rsid w:val="FA770268"/>
    <w:rsid w:val="FA771536"/>
    <w:rsid w:val="FA89DD6C"/>
    <w:rsid w:val="FAAE5E28"/>
    <w:rsid w:val="FAAF003C"/>
    <w:rsid w:val="FAB173D5"/>
    <w:rsid w:val="FABBFE84"/>
    <w:rsid w:val="FAD4F9B0"/>
    <w:rsid w:val="FAF21921"/>
    <w:rsid w:val="FAF2607D"/>
    <w:rsid w:val="FAF5AE86"/>
    <w:rsid w:val="FAFB9282"/>
    <w:rsid w:val="FAFE4E1A"/>
    <w:rsid w:val="FAFFAB67"/>
    <w:rsid w:val="FAFFB5D1"/>
    <w:rsid w:val="FB3ED4DB"/>
    <w:rsid w:val="FB3FADD2"/>
    <w:rsid w:val="FB6E445B"/>
    <w:rsid w:val="FB77E8FF"/>
    <w:rsid w:val="FB7E2850"/>
    <w:rsid w:val="FB7F8076"/>
    <w:rsid w:val="FB7FBB9B"/>
    <w:rsid w:val="FB7FFDBA"/>
    <w:rsid w:val="FB8FF434"/>
    <w:rsid w:val="FBA26DB5"/>
    <w:rsid w:val="FBA5DF5F"/>
    <w:rsid w:val="FBB52637"/>
    <w:rsid w:val="FBB83E13"/>
    <w:rsid w:val="FBBA7F16"/>
    <w:rsid w:val="FBBC24E2"/>
    <w:rsid w:val="FBBD654A"/>
    <w:rsid w:val="FBBF2AEF"/>
    <w:rsid w:val="FBBF441C"/>
    <w:rsid w:val="FBBF8740"/>
    <w:rsid w:val="FBD5CE98"/>
    <w:rsid w:val="FBD707FE"/>
    <w:rsid w:val="FBDAB8DA"/>
    <w:rsid w:val="FBDF3A8F"/>
    <w:rsid w:val="FBE733D1"/>
    <w:rsid w:val="FBF1848B"/>
    <w:rsid w:val="FBF51A88"/>
    <w:rsid w:val="FBF7AA6D"/>
    <w:rsid w:val="FBFB5775"/>
    <w:rsid w:val="FBFCD3FC"/>
    <w:rsid w:val="FBFD2134"/>
    <w:rsid w:val="FBFD66C8"/>
    <w:rsid w:val="FBFD845F"/>
    <w:rsid w:val="FBFE1A78"/>
    <w:rsid w:val="FBFF0B8A"/>
    <w:rsid w:val="FBFF136B"/>
    <w:rsid w:val="FBFF243F"/>
    <w:rsid w:val="FBFF2D6F"/>
    <w:rsid w:val="FBFFE7F4"/>
    <w:rsid w:val="FBFFFB4E"/>
    <w:rsid w:val="FC2FB4DF"/>
    <w:rsid w:val="FC779403"/>
    <w:rsid w:val="FC7EAD3E"/>
    <w:rsid w:val="FC7F2DE7"/>
    <w:rsid w:val="FC7F773A"/>
    <w:rsid w:val="FC8A9A73"/>
    <w:rsid w:val="FCAFF630"/>
    <w:rsid w:val="FCCBA8E9"/>
    <w:rsid w:val="FCCFD7F2"/>
    <w:rsid w:val="FCEB6B9B"/>
    <w:rsid w:val="FCF3371D"/>
    <w:rsid w:val="FCF69974"/>
    <w:rsid w:val="FCF70B3D"/>
    <w:rsid w:val="FCF7ED62"/>
    <w:rsid w:val="FCF9431C"/>
    <w:rsid w:val="FCFD9CAA"/>
    <w:rsid w:val="FCFE199A"/>
    <w:rsid w:val="FD3317D6"/>
    <w:rsid w:val="FD39C2EB"/>
    <w:rsid w:val="FD3D5595"/>
    <w:rsid w:val="FD3DE819"/>
    <w:rsid w:val="FD537501"/>
    <w:rsid w:val="FD598FCF"/>
    <w:rsid w:val="FD5C024B"/>
    <w:rsid w:val="FD6C29EA"/>
    <w:rsid w:val="FD7196A0"/>
    <w:rsid w:val="FD77680A"/>
    <w:rsid w:val="FD7BEBE3"/>
    <w:rsid w:val="FD7FA992"/>
    <w:rsid w:val="FD8FA37E"/>
    <w:rsid w:val="FD93414C"/>
    <w:rsid w:val="FD972A7A"/>
    <w:rsid w:val="FDAD9A05"/>
    <w:rsid w:val="FDAFC376"/>
    <w:rsid w:val="FDB6F3D2"/>
    <w:rsid w:val="FDB7EC73"/>
    <w:rsid w:val="FDB7F93B"/>
    <w:rsid w:val="FDB932EA"/>
    <w:rsid w:val="FDB991B4"/>
    <w:rsid w:val="FDBAF126"/>
    <w:rsid w:val="FDBB1BEF"/>
    <w:rsid w:val="FDBBA77C"/>
    <w:rsid w:val="FDBDA968"/>
    <w:rsid w:val="FDC6A64F"/>
    <w:rsid w:val="FDD96C0D"/>
    <w:rsid w:val="FDD9AC4B"/>
    <w:rsid w:val="FDDA5AF6"/>
    <w:rsid w:val="FDDD140F"/>
    <w:rsid w:val="FDDDBD19"/>
    <w:rsid w:val="FDDDDD5B"/>
    <w:rsid w:val="FDDEEB72"/>
    <w:rsid w:val="FDE3D711"/>
    <w:rsid w:val="FDEBEEC1"/>
    <w:rsid w:val="FDEEFDE7"/>
    <w:rsid w:val="FDEF7C17"/>
    <w:rsid w:val="FDF6B2CC"/>
    <w:rsid w:val="FDF6CC2A"/>
    <w:rsid w:val="FDF7A957"/>
    <w:rsid w:val="FDF7D4AA"/>
    <w:rsid w:val="FDF93A08"/>
    <w:rsid w:val="FDFA6751"/>
    <w:rsid w:val="FDFB4D9E"/>
    <w:rsid w:val="FDFCB66C"/>
    <w:rsid w:val="FDFE2D50"/>
    <w:rsid w:val="FDFE3DDB"/>
    <w:rsid w:val="FDFF3EA5"/>
    <w:rsid w:val="FDFFBD4B"/>
    <w:rsid w:val="FDFFC59D"/>
    <w:rsid w:val="FDFFCADE"/>
    <w:rsid w:val="FDFFD3EB"/>
    <w:rsid w:val="FE55FB5E"/>
    <w:rsid w:val="FE5AD34E"/>
    <w:rsid w:val="FE5D477D"/>
    <w:rsid w:val="FE5F63CA"/>
    <w:rsid w:val="FE618CDC"/>
    <w:rsid w:val="FE678A7A"/>
    <w:rsid w:val="FE6DAC28"/>
    <w:rsid w:val="FE6FED51"/>
    <w:rsid w:val="FE79005D"/>
    <w:rsid w:val="FE79D24C"/>
    <w:rsid w:val="FE7E4AD1"/>
    <w:rsid w:val="FE7F3325"/>
    <w:rsid w:val="FE7F484C"/>
    <w:rsid w:val="FE7FC9ED"/>
    <w:rsid w:val="FE8DFF95"/>
    <w:rsid w:val="FE952F08"/>
    <w:rsid w:val="FE9B335F"/>
    <w:rsid w:val="FEBD2690"/>
    <w:rsid w:val="FEBDB134"/>
    <w:rsid w:val="FEBDE06C"/>
    <w:rsid w:val="FEBF0F6D"/>
    <w:rsid w:val="FEBF53C1"/>
    <w:rsid w:val="FEBF6E7C"/>
    <w:rsid w:val="FEBFF807"/>
    <w:rsid w:val="FECED18A"/>
    <w:rsid w:val="FECF5F68"/>
    <w:rsid w:val="FED62819"/>
    <w:rsid w:val="FEDD909C"/>
    <w:rsid w:val="FEDE2A2D"/>
    <w:rsid w:val="FEE1C60D"/>
    <w:rsid w:val="FEE5995E"/>
    <w:rsid w:val="FEE5E6C9"/>
    <w:rsid w:val="FEE67AFA"/>
    <w:rsid w:val="FEEB68B2"/>
    <w:rsid w:val="FEEB732A"/>
    <w:rsid w:val="FEEF9D81"/>
    <w:rsid w:val="FEF6B991"/>
    <w:rsid w:val="FEFAD473"/>
    <w:rsid w:val="FEFC394C"/>
    <w:rsid w:val="FEFD8750"/>
    <w:rsid w:val="FEFD8C92"/>
    <w:rsid w:val="FEFE4E52"/>
    <w:rsid w:val="FEFF8806"/>
    <w:rsid w:val="FEFFBD47"/>
    <w:rsid w:val="FEFFEDD7"/>
    <w:rsid w:val="FF27A56A"/>
    <w:rsid w:val="FF2B4D34"/>
    <w:rsid w:val="FF31C602"/>
    <w:rsid w:val="FF3714BA"/>
    <w:rsid w:val="FF3BB2B6"/>
    <w:rsid w:val="FF3C882B"/>
    <w:rsid w:val="FF3EDBB7"/>
    <w:rsid w:val="FF3FBF6D"/>
    <w:rsid w:val="FF56818F"/>
    <w:rsid w:val="FF5DC0EB"/>
    <w:rsid w:val="FF5F8B27"/>
    <w:rsid w:val="FF62BD64"/>
    <w:rsid w:val="FF6349A4"/>
    <w:rsid w:val="FF6648DC"/>
    <w:rsid w:val="FF6E8301"/>
    <w:rsid w:val="FF6FFDE3"/>
    <w:rsid w:val="FF719263"/>
    <w:rsid w:val="FF75CDD7"/>
    <w:rsid w:val="FF76BCC0"/>
    <w:rsid w:val="FF77278D"/>
    <w:rsid w:val="FF778FB5"/>
    <w:rsid w:val="FF77BD50"/>
    <w:rsid w:val="FF7A1E9C"/>
    <w:rsid w:val="FF7B14E0"/>
    <w:rsid w:val="FF7BDF5A"/>
    <w:rsid w:val="FF7C05D1"/>
    <w:rsid w:val="FF7DCA2A"/>
    <w:rsid w:val="FF7DE8E7"/>
    <w:rsid w:val="FF7E132B"/>
    <w:rsid w:val="FF7EF82B"/>
    <w:rsid w:val="FF7F2CBA"/>
    <w:rsid w:val="FF7F663C"/>
    <w:rsid w:val="FF7F6C23"/>
    <w:rsid w:val="FF7FA5F2"/>
    <w:rsid w:val="FF81B9E1"/>
    <w:rsid w:val="FF85427C"/>
    <w:rsid w:val="FF8F16DF"/>
    <w:rsid w:val="FF97051C"/>
    <w:rsid w:val="FF974458"/>
    <w:rsid w:val="FF97A67B"/>
    <w:rsid w:val="FF9BE13E"/>
    <w:rsid w:val="FF9E3B24"/>
    <w:rsid w:val="FFA88F09"/>
    <w:rsid w:val="FFAB2B82"/>
    <w:rsid w:val="FFAB973A"/>
    <w:rsid w:val="FFAE184E"/>
    <w:rsid w:val="FFAEB941"/>
    <w:rsid w:val="FFAF562D"/>
    <w:rsid w:val="FFAF627C"/>
    <w:rsid w:val="FFAFA7CD"/>
    <w:rsid w:val="FFB2B215"/>
    <w:rsid w:val="FFBB5BF8"/>
    <w:rsid w:val="FFBC6036"/>
    <w:rsid w:val="FFBC93E5"/>
    <w:rsid w:val="FFBCC13D"/>
    <w:rsid w:val="FFBD9036"/>
    <w:rsid w:val="FFBDE9EC"/>
    <w:rsid w:val="FFBE01F1"/>
    <w:rsid w:val="FFBE2438"/>
    <w:rsid w:val="FFBE8A38"/>
    <w:rsid w:val="FFBF285F"/>
    <w:rsid w:val="FFBF5D56"/>
    <w:rsid w:val="FFC73096"/>
    <w:rsid w:val="FFC77B82"/>
    <w:rsid w:val="FFD71777"/>
    <w:rsid w:val="FFD91542"/>
    <w:rsid w:val="FFDAC19C"/>
    <w:rsid w:val="FFDAC686"/>
    <w:rsid w:val="FFDC5E6F"/>
    <w:rsid w:val="FFDFA1F3"/>
    <w:rsid w:val="FFDFA2C7"/>
    <w:rsid w:val="FFDFB0B7"/>
    <w:rsid w:val="FFDFD22A"/>
    <w:rsid w:val="FFDFD45F"/>
    <w:rsid w:val="FFDFD9E3"/>
    <w:rsid w:val="FFE385B7"/>
    <w:rsid w:val="FFE3BE77"/>
    <w:rsid w:val="FFE3D394"/>
    <w:rsid w:val="FFE51967"/>
    <w:rsid w:val="FFE58F2C"/>
    <w:rsid w:val="FFE7ADC3"/>
    <w:rsid w:val="FFEBD73D"/>
    <w:rsid w:val="FFEC8495"/>
    <w:rsid w:val="FFED4F05"/>
    <w:rsid w:val="FFEDC57C"/>
    <w:rsid w:val="FFEDF28C"/>
    <w:rsid w:val="FFEE8E7A"/>
    <w:rsid w:val="FFEF5716"/>
    <w:rsid w:val="FFEFCFE1"/>
    <w:rsid w:val="FFF492A2"/>
    <w:rsid w:val="FFF53C41"/>
    <w:rsid w:val="FFF7161C"/>
    <w:rsid w:val="FFF7CE4E"/>
    <w:rsid w:val="FFF7DF05"/>
    <w:rsid w:val="FFF7E753"/>
    <w:rsid w:val="FFF7EA1B"/>
    <w:rsid w:val="FFF7F6D4"/>
    <w:rsid w:val="FFF84120"/>
    <w:rsid w:val="FFF843C4"/>
    <w:rsid w:val="FFF84C88"/>
    <w:rsid w:val="FFF97E4C"/>
    <w:rsid w:val="FFFB5326"/>
    <w:rsid w:val="FFFB6C8A"/>
    <w:rsid w:val="FFFC9BDC"/>
    <w:rsid w:val="FFFD2F7D"/>
    <w:rsid w:val="FFFE8468"/>
    <w:rsid w:val="FFFEA11A"/>
    <w:rsid w:val="FFFEC6C2"/>
    <w:rsid w:val="FFFEEAE7"/>
    <w:rsid w:val="FFFF072A"/>
    <w:rsid w:val="FFFF252C"/>
    <w:rsid w:val="FFFF3934"/>
    <w:rsid w:val="FFFF784C"/>
    <w:rsid w:val="FFFF8C8E"/>
    <w:rsid w:val="FFFFC63C"/>
    <w:rsid w:val="FFFFD85D"/>
    <w:rsid w:val="FFFFD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Songti SC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Songti SC"/>
      <w:b/>
      <w:sz w:val="28"/>
    </w:rPr>
  </w:style>
  <w:style w:type="paragraph" w:styleId="6">
    <w:name w:val="heading 5"/>
    <w:basedOn w:val="1"/>
    <w:next w:val="1"/>
    <w:link w:val="20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Songti SC"/>
      <w:b/>
      <w:sz w:val="24"/>
    </w:rPr>
  </w:style>
  <w:style w:type="character" w:default="1" w:styleId="15">
    <w:name w:val="Default Paragraph Font"/>
    <w:semiHidden/>
    <w:uiPriority w:val="0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uiPriority w:val="0"/>
    <w:pPr>
      <w:ind w:left="840" w:leftChars="400"/>
    </w:p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theme="minorBidi"/>
      <w:sz w:val="18"/>
      <w:szCs w:val="20"/>
    </w:rPr>
  </w:style>
  <w:style w:type="paragraph" w:styleId="10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 w:eastAsia="宋体" w:cstheme="minorBidi"/>
      <w:sz w:val="18"/>
      <w:szCs w:val="20"/>
    </w:rPr>
  </w:style>
  <w:style w:type="paragraph" w:styleId="11">
    <w:name w:val="toc 1"/>
    <w:basedOn w:val="1"/>
    <w:next w:val="1"/>
    <w:uiPriority w:val="0"/>
  </w:style>
  <w:style w:type="paragraph" w:styleId="12">
    <w:name w:val="toc 2"/>
    <w:basedOn w:val="1"/>
    <w:next w:val="1"/>
    <w:uiPriority w:val="0"/>
    <w:pPr>
      <w:ind w:left="420" w:leftChars="200"/>
    </w:pPr>
  </w:style>
  <w:style w:type="table" w:styleId="14">
    <w:name w:val="Table Grid"/>
    <w:basedOn w:val="1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0"/>
    <w:rPr>
      <w:b/>
    </w:rPr>
  </w:style>
  <w:style w:type="paragraph" w:customStyle="1" w:styleId="17">
    <w:name w:val="WPSOffice手动目录 1"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8">
    <w:name w:val="WPSOffice手动目录 2"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9">
    <w:name w:val="WPSOffice手动目录 3"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character" w:customStyle="1" w:styleId="20">
    <w:name w:val="标题 5 Char"/>
    <w:link w:val="6"/>
    <w:uiPriority w:val="0"/>
    <w:rPr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iannil/Library/Containers/com.kingsoft.wpsoffice.mac/Data/Normal.wpt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简约型"/>
      <sectRole val="1"/>
    </customSectPr>
    <customSectPr/>
  </customSectProps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110596</Words>
  <Characters>113232</Characters>
  <Lines>0</Lines>
  <Paragraphs>0</Paragraphs>
  <TotalTime>0</TotalTime>
  <ScaleCrop>false</ScaleCrop>
  <LinksUpToDate>false</LinksUpToDate>
  <CharactersWithSpaces>113773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2025-10-22T05:43:00Z</dcterms:created>
  <dc:creator>冯七</dc:creator>
  <cp:lastModifiedBy>冯七</cp:lastModifiedBy>
  <dcterms:modified xsi:type="dcterms:W3CDTF">2025-10-16T19:43:56Z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4D9D49A3E63B7822B941EF687FD1904E_43</vt:lpwstr>
  </property>
</Properties>
</file>