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IAN MUTUTU KIILU</w:t>
      </w:r>
    </w:p>
    <w:p>
      <w:pPr>
        <w:pStyle w:val="style0"/>
        <w:rPr/>
      </w:pPr>
      <w:r>
        <w:rPr>
          <w:lang w:val="en-US"/>
        </w:rPr>
        <w:t>Nairobi, Kenya | 0757143703 | iankiilu83@gmail.com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PROFESSIONAL SUMMARY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Applied Optics and Lasers Technology graduate skilled in GIS, Remote Sensing, and terrain analysis using ArcGIS and QGIS. Experienced in GPS/GNSS mapping, spatial data management, and cartography for operations defense applications. Committed to accuracy, discipline, and innovation in enhancing national security through geospatial intelligence.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CORE COMPETENCIES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Experienced in terrain modeling, DEM analysis, and line-of-sight mapping.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Skilled in GPS/GNSS field data collection, geodatabase management, and data validation.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 GIS and Remote Sensing using ArcGIS and QGIS for mapping and spatial analysis.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LiDAR Systems and UAV Mapping.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Data Analysis and Visualization.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Database Management Systems.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SQL systems.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Experienced in cartography, map design, and topographic data visualization.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TECHNICAL SKILLS</w:t>
      </w: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for GIS (ArcPy, QGIS &amp; API) Automate map creation and data processing.</w:t>
      </w: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Knowledge of photogrammetry and georeferencing.</w:t>
      </w: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Trained in secure handling of classified geospatial data.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Laser Safety and Operation.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First Aid and Emergency Response fit.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EXPERIENCE</w:t>
      </w:r>
    </w:p>
    <w:p>
      <w:pPr>
        <w:pStyle w:val="style0"/>
        <w:rPr/>
      </w:pPr>
      <w:r>
        <w:rPr>
          <w:lang w:val="en-US"/>
        </w:rPr>
        <w:t>Ophthalmic Technician Intern, Kiambu Level 4 Hospital (May-August 2024)</w:t>
      </w: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Assisted in patient vision assessments, laser diagnostics, and clinical documentation</w:t>
      </w: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Applied optical instrumentation skills in medical diagnostics</w:t>
      </w: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Completed First Aid and Emergency Response training.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Volunteer, Miale Children’s Home, under Multimedia University of Kenya Optical Society (Dec-Feb 2024)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Supported child care routines, organized educational and recreational activities.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Demonstrated teamwork, reliability, and adaptability in outreach programs.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PROJECTS/ ACHIEVEMENTS .</w:t>
      </w:r>
    </w:p>
    <w:p>
      <w:pPr>
        <w:pStyle w:val="style0"/>
        <w:rPr>
          <w:lang w:val="en-US"/>
        </w:rPr>
      </w:pPr>
      <w:r>
        <w:rPr>
          <w:lang w:val="en-US"/>
        </w:rPr>
        <w:t>Application of Li-DAR Technology in Monitoring Human Traffic for Physical Security Systems (Final Year Project)</w:t>
      </w:r>
    </w:p>
    <w:p>
      <w:pPr>
        <w:pStyle w:val="style179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Integrated sensors and optical systems for real-time motion analysis (TF-Mini LiDAR and LD2410 radar sensors)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Designed system architecture with potential for AI-assisted threat classification and autonomous detection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EDUCATION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Bachelor of Science, Applied Optics and Lasers Technology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Multimedia University of Kenya (2019-2024)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Graduated: November 2024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Kenya Certificate of Secondary Education (KCSE)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St. Joseph Boys High School (2015-2018)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Grade: C+ (52 points)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Kenya Certificate of Primary Education (KCPE)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Kahuho Primary School (2007-2014)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Score: 355 marks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CERTIFICATIONS &amp; TRAINING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Laser Safety Management Operation, Multimedia University of Kenya | 2022.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First Aid and Emergency Response, Kiambu Level 5 Hospital | 2024.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Advance Diploma in Geographic Information Systems, Allison (online course) | 2025.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 xml:space="preserve">SQL for spatial data, Coursera (Online) | 2025. 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Cartography, Ersi Academy (Online) | 2025.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PROFESSIONAL INTERESTS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Exploring innovations in AI and machine learning integration within GIS for predictive analysis.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Developing advanced skills in remote sensing, LiDAR, and UAV mapping technologies.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Building capacity in geospatial database management and secure data handling for defence systems.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Fibre Optics Drones.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REFEREES</w:t>
      </w:r>
    </w:p>
    <w:p>
      <w:pPr>
        <w:pStyle w:val="style0"/>
        <w:rPr/>
      </w:pPr>
      <w:r>
        <w:rPr>
          <w:lang w:val="en-US"/>
        </w:rPr>
        <w:t>Available on request.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403</Words>
  <Characters>2688</Characters>
  <Application>WPS Office</Application>
  <Paragraphs>55</Paragraphs>
  <CharactersWithSpaces>3050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2025-08-12T07:59:10Z</dcterms:created>
  <dc:creator>SM-A035F</dc:creator>
  <lastModifiedBy>SM-A035F</lastModifiedBy>
  <dcterms:modified xsi:type="dcterms:W3CDTF">2025-10-21T07:27:33Z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729e97a6adbd43dd8e1f1d14ae80298c</vt:lpwstr>
  </property>
</Properties>
</file>