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analog-requirements-specification"/>
    <w:p>
      <w:pPr>
        <w:pStyle w:val="Heading1"/>
      </w:pPr>
      <w:r>
        <w:t xml:space="preserve">Analog Requirements Specification</w:t>
      </w:r>
    </w:p>
    <w:p>
      <w:pPr>
        <w:pStyle w:val="FirstParagraph"/>
      </w:pPr>
      <w:r>
        <w:t xml:space="preserve">Date: 2026-08-12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Source specification: C:/Users/iannuzza/LOCAL_PROJ/Github_copilot_proj/STBIO_AI/specs/DDS_STBIO1.pdf</w:t>
      </w:r>
    </w:p>
    <w:p>
      <w:pPr>
        <w:pStyle w:val="BodyText"/>
      </w:pPr>
      <w:r>
        <w:t xml:space="preserve"> </w:t>
      </w:r>
    </w:p>
    <w:bookmarkStart w:id="36" w:name="X00c53f9efd41cb60267e5a6c5d324e4b2a19070"/>
    <w:p>
      <w:pPr>
        <w:pStyle w:val="Heading2"/>
      </w:pPr>
      <w:r>
        <w:t xml:space="preserve">0. Document Navigation</w:t>
      </w:r>
    </w:p>
    <w:bookmarkStart w:id="26" w:name="Xe61ce6208545514043fa20f57335c16343cb42b"/>
    <w:p>
      <w:pPr>
        <w:pStyle w:val="Heading3"/>
      </w:pPr>
      <w:r>
        <w:t xml:space="preserve">0.1 Table of contents</w:t>
      </w:r>
    </w:p>
    <w:p>
      <w:pPr>
        <w:pStyle w:val="Compact"/>
        <w:numPr>
          <w:ilvl w:val="0"/>
          <w:numId w:val="1001"/>
        </w:numPr>
      </w:pPr>
      <w:hyperlink w:anchor="X00c53f9efd41cb60267e5a6c5d324e4b2a19070">
        <w:r>
          <w:rPr>
            <w:rStyle w:val="Hyperlink"/>
          </w:rPr>
          <w:t xml:space="preserve">0. Document Navigation</w:t>
        </w:r>
      </w:hyperlink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0"/>
          <w:numId w:val="1001"/>
        </w:numPr>
      </w:pPr>
      <w:hyperlink w:anchor="X02d8767d2d0a8f1812496a613f2cc9414c1fa47">
        <w:r>
          <w:rPr>
            <w:rStyle w:val="Hyperlink"/>
          </w:rPr>
          <w:t xml:space="preserve">2. Definitions and terminology</w:t>
        </w:r>
      </w:hyperlink>
    </w:p>
    <w:p>
      <w:pPr>
        <w:pStyle w:val="Compact"/>
        <w:numPr>
          <w:ilvl w:val="0"/>
          <w:numId w:val="1001"/>
        </w:numPr>
      </w:pPr>
      <w:hyperlink w:anchor="Xee7f7da69e6adf9ca029503f830f76ba063a68a">
        <w:r>
          <w:rPr>
            <w:rStyle w:val="Hyperlink"/>
          </w:rPr>
          <w:t xml:space="preserve">3. System context for analog behavior</w:t>
        </w:r>
      </w:hyperlink>
    </w:p>
    <w:p>
      <w:pPr>
        <w:pStyle w:val="Compact"/>
        <w:numPr>
          <w:ilvl w:val="0"/>
          <w:numId w:val="1001"/>
        </w:numPr>
      </w:pPr>
      <w:hyperlink w:anchor="Xc82f32e177eb829a66a29305f64453fcbae633d">
        <w:r>
          <w:rPr>
            <w:rStyle w:val="Hyperlink"/>
          </w:rPr>
          <w:t xml:space="preserve">4. Analog requirements</w:t>
        </w:r>
      </w:hyperlink>
    </w:p>
    <w:p>
      <w:pPr>
        <w:pStyle w:val="Compact"/>
        <w:numPr>
          <w:ilvl w:val="0"/>
          <w:numId w:val="1001"/>
        </w:numPr>
      </w:pPr>
      <w:hyperlink w:anchor="Xc26db79f3514a016dff58de0917d7f6d8e81fab">
        <w:r>
          <w:rPr>
            <w:rStyle w:val="Hyperlink"/>
          </w:rPr>
          <w:t xml:space="preserve">5. Validation and qualification requirements</w:t>
        </w:r>
      </w:hyperlink>
    </w:p>
    <w:p>
      <w:pPr>
        <w:pStyle w:val="Compact"/>
        <w:numPr>
          <w:ilvl w:val="0"/>
          <w:numId w:val="1001"/>
        </w:numPr>
      </w:pPr>
      <w:hyperlink w:anchor="X045f6730a5caea101ea480f71820b59e27ae49d">
        <w:r>
          <w:rPr>
            <w:rStyle w:val="Hyperlink"/>
          </w:rPr>
          <w:t xml:space="preserve">6. Requirement identification and traceability</w:t>
        </w:r>
      </w:hyperlink>
    </w:p>
    <w:p>
      <w:pPr>
        <w:pStyle w:val="Compact"/>
        <w:numPr>
          <w:ilvl w:val="0"/>
          <w:numId w:val="1001"/>
        </w:numPr>
      </w:pPr>
      <w:hyperlink w:anchor="Xd04b0ebac4947287a71e0b1ca27cf85132dbf00">
        <w:r>
          <w:rPr>
            <w:rStyle w:val="Hyperlink"/>
          </w:rPr>
          <w:t xml:space="preserve">7. Project-specific analog block sections</w:t>
        </w:r>
      </w:hyperlink>
    </w:p>
    <w:p>
      <w:pPr>
        <w:pStyle w:val="Compact"/>
        <w:numPr>
          <w:ilvl w:val="0"/>
          <w:numId w:val="1001"/>
        </w:numPr>
      </w:pPr>
      <w:hyperlink w:anchor="X6588c2fef3e19db11895ab3d240d188b09b14db">
        <w:r>
          <w:rPr>
            <w:rStyle w:val="Hyperlink"/>
          </w:rPr>
          <w:t xml:space="preserve">8. Assumptions and TBD</w:t>
        </w:r>
      </w:hyperlink>
    </w:p>
    <w:p>
      <w:pPr>
        <w:pStyle w:val="Compact"/>
        <w:numPr>
          <w:ilvl w:val="0"/>
          <w:numId w:val="1001"/>
        </w:numPr>
      </w:pPr>
      <w:hyperlink w:anchor="X8c357fd2dcfb3dd969a903b04dbbb605db70ad8">
        <w:r>
          <w:rPr>
            <w:rStyle w:val="Hyperlink"/>
          </w:rPr>
          <w:t xml:space="preserve">9. Missing Inputs</w:t>
        </w:r>
      </w:hyperlink>
    </w:p>
    <w:bookmarkEnd w:id="26"/>
    <w:bookmarkStart w:id="30" w:name="Xada9acd495d2004f5a24849c1630945d91598e3"/>
    <w:p>
      <w:pPr>
        <w:pStyle w:val="Heading3"/>
      </w:pPr>
      <w:r>
        <w:t xml:space="preserve">0.2 Internal index for paragraphs and pages</w:t>
      </w:r>
    </w:p>
    <w:bookmarkStart w:id="27" w:name="table-3-section-navigation-index"/>
    <w:p>
      <w:pPr>
        <w:pStyle w:val="Heading4"/>
      </w:pPr>
      <w:r>
        <w:t xml:space="preserve">Table 3. Section navigation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e3d0fc0bea9a42ce7605565d0964033d7f6ee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Purpose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hyperlink w:anchor="Xe94c4103db6bb764aa3b798144b782dac27f42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Scope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hyperlink w:anchor="X3378fde8998068a01e48267892e5cd923e9bc1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Intended audience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hyperlink w:anchor="Xe7c142496eda3f769d9e13f84aad1487c7a2ad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References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hyperlink w:anchor="Xf8afe345782cbed00f3c2830abd05d0a5ea4b9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Definitions and terminology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02d8767d2d0a8f1812496a613f2cc9414c1fa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System context for analog behavior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ee7f7da69e6adf9ca029503f830f76ba063a68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Analog requirements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c82f32e177eb829a66a29305f64453fcbae633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Analog block list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hyperlink w:anchor="X73838ebe4a6fc85f137f6c8bb8c37b9332570dc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Analog I/O characteristics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hyperlink w:anchor="Xf5c1c06e36c87015dda878782931870eb54048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Sampling and conversion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hyperlink w:anchor="X1bb181e9ad1d87dc68e0a8e55f859ee793a0ed2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Analog operating modes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hyperlink w:anchor="X0118a4df21ba5575661ffa2467351b029c3a46f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Analog calibration and test requirements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hyperlink w:anchor="Xf7f252356e62931665b9e8ee4fed50e7ff5b9e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 Analog performance requirements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hyperlink w:anchor="X418b4d8dd7527d4141a381ca7f2d748c3e7edd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Validation and qualification requirements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c26db79f3514a016dff58de0917d7f6d8e81fa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Requirement identification and traceability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w:anchor="X045f6730a5caea101ea480f71820b59e27ae49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Numbering convention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hyperlink w:anchor="Xf652d4e185f2f67413a91e7b4dc92936f66c31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Traceability contract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hyperlink w:anchor="X59dcd46a5be5290420312e376adbe926569db0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Requirement catalog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hyperlink w:anchor="Xa693d57e6b9ffb687c6c93de5d6eac96e9c5c0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Project-specific analog block sections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w:anchor="Xd04b0ebac4947287a71e0b1ca27cf85132dbf0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 MEMSSensingElement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hyperlink w:anchor="X72062aca8e488234dc022bf2d37692a4934fc3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 ClockPowerManager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hyperlink w:anchor="X171b4093588096b26e51e8694b687482b7b558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Assumptions and TBD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w:anchor="X6588c2fef3e19db11895ab3d240d188b09b14d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Missing Inputs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w:anchor="X8c357fd2dcfb3dd969a903b04dbbb605db70ad8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p>
      <w:pPr>
        <w:pStyle w:val="BodyText"/>
      </w:pPr>
      <w:r>
        <w:t xml:space="preserve"> </w:t>
      </w:r>
    </w:p>
    <w:bookmarkEnd w:id="27"/>
    <w:bookmarkStart w:id="28" w:name="table-4-analog-block-navigation-index"/>
    <w:p>
      <w:pPr>
        <w:pStyle w:val="Heading4"/>
      </w:pPr>
      <w:r>
        <w:t xml:space="preserve">Table 4. Analog block navigation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Requirement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MEMSSensingElement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hyperlink w:anchor="X72062aca8e488234dc022bf2d37692a4934fc3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ARS-REQ-001 to ARS-REQ-002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ClockPowerManager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hyperlink w:anchor="X171b4093588096b26e51e8694b687482b7b558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ARS-REQ-003 to ARS-REQ-009</w:t>
            </w:r>
          </w:p>
        </w:tc>
      </w:tr>
    </w:tbl>
    <w:p>
      <w:pPr>
        <w:pStyle w:val="BodyText"/>
      </w:pPr>
      <w:r>
        <w:t xml:space="preserve"> </w:t>
      </w:r>
    </w:p>
    <w:bookmarkEnd w:id="28"/>
    <w:bookmarkStart w:id="29" w:name="X0a62bb47d824029cf147fe503c789403568bd77"/>
    <w:p>
      <w:pPr>
        <w:pStyle w:val="Heading4"/>
      </w:pPr>
      <w:r>
        <w:t xml:space="preserve">Table 5. Requirement paragraph index by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ARS-REQ-001 to ARS-REQ-002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hyperlink w:anchor="X72062aca8e488234dc022bf2d37692a4934fc31">
              <w:r>
                <w:rPr>
                  <w:rStyle w:val="Hyperlink"/>
                </w:rPr>
                <w:t xml:space="preserve">MEMSSensingElement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ARS-REQ-003 to ARS-REQ-009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hyperlink w:anchor="X171b4093588096b26e51e8694b687482b7b558a">
              <w:r>
                <w:rPr>
                  <w:rStyle w:val="Hyperlink"/>
                </w:rPr>
                <w:t xml:space="preserve">ClockPowerManager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p>
      <w:pPr>
        <w:pStyle w:val="BodyText"/>
      </w:pPr>
      <w:r>
        <w:t xml:space="preserve"> </w:t>
      </w:r>
    </w:p>
    <w:bookmarkEnd w:id="29"/>
    <w:bookmarkEnd w:id="30"/>
    <w:bookmarkStart w:id="34" w:name="Xd8a09cc9971e9ce702acf0e58b3b979fc673068"/>
    <w:p>
      <w:pPr>
        <w:pStyle w:val="Heading3"/>
      </w:pPr>
      <w:r>
        <w:t xml:space="preserve">0.3 Document control</w:t>
      </w:r>
    </w:p>
    <w:bookmarkStart w:id="31" w:name="table-1-version-history"/>
    <w:p>
      <w:pPr>
        <w:pStyle w:val="Heading4"/>
      </w:pPr>
      <w: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2026-08-12</w:t>
            </w:r>
          </w:p>
        </w:tc>
        <w:tc>
          <w:tcPr/>
          <w:p>
            <w:pPr>
              <w:pStyle w:val="Compact"/>
            </w:pPr>
            <w:r>
              <w:t xml:space="preserve">Initial ARS baseline generated from Stage 1 and Stage 2 artifacts</w:t>
            </w:r>
          </w:p>
        </w:tc>
        <w:tc>
          <w:tcPr/>
          <w:p>
            <w:pPr>
              <w:pStyle w:val="Compact"/>
            </w:pPr>
            <w:r>
              <w:t xml:space="preserve">ARS Gen Spec Agent</w:t>
            </w:r>
          </w:p>
        </w:tc>
      </w:tr>
    </w:tbl>
    <w:p>
      <w:pPr>
        <w:pStyle w:val="BodyText"/>
      </w:pPr>
      <w:r>
        <w:t xml:space="preserve"> </w:t>
      </w:r>
    </w:p>
    <w:bookmarkEnd w:id="31"/>
    <w:bookmarkStart w:id="32" w:name="table-2-reference-documents"/>
    <w:p>
      <w:pPr>
        <w:pStyle w:val="Heading4"/>
      </w:pPr>
      <w:r>
        <w:t xml:space="preserve">Table 2.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artifacts/stage3_srs/system_requirements_specification.md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SRS Gen Spec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artifacts/stage1_requirements/requirements_summary.csv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Requirements Extraction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artifacts/stage2_mirco_arc/micro_architecture_report.md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artifacts/stage2_mirco_arc/requirement_to_block_traceability.csv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templates/ARS_gen_AI_template_prompt.md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Project template maintainers</w:t>
            </w:r>
          </w:p>
        </w:tc>
      </w:tr>
    </w:tbl>
    <w:p>
      <w:pPr>
        <w:pStyle w:val="BodyText"/>
      </w:pPr>
      <w:r>
        <w:t xml:space="preserve"> </w:t>
      </w:r>
    </w:p>
    <w:bookmarkEnd w:id="32"/>
    <w:bookmarkStart w:id="33" w:name="table-6-category-convention"/>
    <w:p>
      <w:pPr>
        <w:pStyle w:val="Heading4"/>
      </w:pPr>
      <w:r>
        <w:t xml:space="preserve">Table 6. Category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Naming rule / prefix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Notes /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authored requirement</w:t>
            </w:r>
          </w:p>
        </w:tc>
        <w:tc>
          <w:tcPr/>
          <w:p>
            <w:pPr>
              <w:pStyle w:val="Compact"/>
            </w:pPr>
            <w:r>
              <w:t xml:space="preserve">ARS-REQ-xxx</w:t>
            </w:r>
          </w:p>
        </w:tc>
        <w:tc>
          <w:tcPr/>
          <w:p>
            <w:pPr>
              <w:pStyle w:val="Compact"/>
            </w:pPr>
            <w:r>
              <w:t xml:space="preserve">Project-specific ARS atomic entries</w:t>
            </w:r>
          </w:p>
        </w:tc>
        <w:tc>
          <w:tcPr/>
          <w:p>
            <w:pPr>
              <w:pStyle w:val="Compact"/>
            </w:pPr>
            <w:r>
              <w:t xml:space="preserve">Covers one upstream requirement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analog requirement</w:t>
            </w:r>
          </w:p>
        </w:tc>
        <w:tc>
          <w:tcPr/>
          <w:p>
            <w:pPr>
              <w:pStyle w:val="Compact"/>
            </w:pPr>
            <w:r>
              <w:t xml:space="preserve">ANA-RQ-xxx or source_req_id</w:t>
            </w:r>
          </w:p>
        </w:tc>
        <w:tc>
          <w:tcPr/>
          <w:p>
            <w:pPr>
              <w:pStyle w:val="Compact"/>
            </w:pPr>
            <w:r>
              <w:t xml:space="preserve">Upstream Stage 1 requirement catalog</w:t>
            </w:r>
          </w:p>
        </w:tc>
        <w:tc>
          <w:tcPr/>
          <w:p>
            <w:pPr>
              <w:pStyle w:val="Compact"/>
            </w:pPr>
            <w:r>
              <w:t xml:space="preserve">Referenced through Covers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system requirement used in analog context</w:t>
            </w:r>
          </w:p>
        </w:tc>
        <w:tc>
          <w:tcPr/>
          <w:p>
            <w:pPr>
              <w:pStyle w:val="Compact"/>
            </w:pPr>
            <w:r>
              <w:t xml:space="preserve">SYS-RQ-xxx or source_req_id</w:t>
            </w:r>
          </w:p>
        </w:tc>
        <w:tc>
          <w:tcPr/>
          <w:p>
            <w:pPr>
              <w:pStyle w:val="Compact"/>
            </w:pPr>
            <w:r>
              <w:t xml:space="preserve">Upstream Stage 1 requirement catalog</w:t>
            </w:r>
          </w:p>
        </w:tc>
        <w:tc>
          <w:tcPr/>
          <w:p>
            <w:pPr>
              <w:pStyle w:val="Compact"/>
            </w:pPr>
            <w:r>
              <w:t xml:space="preserve">Referenced through Covers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Cross-domain requirement used in analog context</w:t>
            </w:r>
          </w:p>
        </w:tc>
        <w:tc>
          <w:tcPr/>
          <w:p>
            <w:pPr>
              <w:pStyle w:val="Compact"/>
            </w:pPr>
            <w:r>
              <w:t xml:space="preserve">XDN-RQ-xxx or source_req_id</w:t>
            </w:r>
          </w:p>
        </w:tc>
        <w:tc>
          <w:tcPr/>
          <w:p>
            <w:pPr>
              <w:pStyle w:val="Compact"/>
            </w:pPr>
            <w:r>
              <w:t xml:space="preserve">Upstream Stage 1 requirement catalog</w:t>
            </w:r>
          </w:p>
        </w:tc>
        <w:tc>
          <w:tcPr/>
          <w:p>
            <w:pPr>
              <w:pStyle w:val="Compact"/>
            </w:pPr>
            <w:r>
              <w:t xml:space="preserve">Referenced through Covers linkage</w:t>
            </w:r>
          </w:p>
        </w:tc>
      </w:tr>
    </w:tbl>
    <w:p>
      <w:pPr>
        <w:pStyle w:val="BodyText"/>
      </w:pPr>
      <w:r>
        <w:t xml:space="preserve"> </w:t>
      </w:r>
    </w:p>
    <w:bookmarkEnd w:id="33"/>
    <w:bookmarkEnd w:id="34"/>
    <w:bookmarkStart w:id="35" w:name="Xe9c44ea4cb767e7feec2d2bfbe95dff004e260f"/>
    <w:p>
      <w:pPr>
        <w:pStyle w:val="Heading3"/>
      </w:pPr>
      <w:r>
        <w:t xml:space="preserve">0.4 Table of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</w:t>
            </w:r>
          </w:p>
        </w:tc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hyperlink w:anchor="table-1-version-history">
              <w:r>
                <w:rPr>
                  <w:rStyle w:val="Hyperlink"/>
                </w:rPr>
                <w:t xml:space="preserve">Go to Table 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Reference documents</w:t>
            </w:r>
          </w:p>
        </w:tc>
        <w:tc>
          <w:tcPr/>
          <w:p>
            <w:pPr>
              <w:pStyle w:val="Compact"/>
            </w:pPr>
            <w:hyperlink w:anchor="table-2-reference-documents">
              <w:r>
                <w:rPr>
                  <w:rStyle w:val="Hyperlink"/>
                </w:rPr>
                <w:t xml:space="preserve">Go to Table 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3</w:t>
            </w:r>
          </w:p>
        </w:tc>
        <w:tc>
          <w:tcPr/>
          <w:p>
            <w:pPr>
              <w:pStyle w:val="Compact"/>
            </w:pPr>
            <w:r>
              <w:t xml:space="preserve">Section navigation index</w:t>
            </w:r>
          </w:p>
        </w:tc>
        <w:tc>
          <w:tcPr/>
          <w:p>
            <w:pPr>
              <w:pStyle w:val="Compact"/>
            </w:pPr>
            <w:hyperlink w:anchor="table-3-section-navigation-index">
              <w:r>
                <w:rPr>
                  <w:rStyle w:val="Hyperlink"/>
                </w:rPr>
                <w:t xml:space="preserve">Go to Table 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4</w:t>
            </w:r>
          </w:p>
        </w:tc>
        <w:tc>
          <w:tcPr/>
          <w:p>
            <w:pPr>
              <w:pStyle w:val="Compact"/>
            </w:pPr>
            <w:r>
              <w:t xml:space="preserve">Analog block navigation index</w:t>
            </w:r>
          </w:p>
        </w:tc>
        <w:tc>
          <w:tcPr/>
          <w:p>
            <w:pPr>
              <w:pStyle w:val="Compact"/>
            </w:pPr>
            <w:hyperlink w:anchor="table-4-analog-block-navigation-index">
              <w:r>
                <w:rPr>
                  <w:rStyle w:val="Hyperlink"/>
                </w:rPr>
                <w:t xml:space="preserve">Go to Table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5</w:t>
            </w:r>
          </w:p>
        </w:tc>
        <w:tc>
          <w:tcPr/>
          <w:p>
            <w:pPr>
              <w:pStyle w:val="Compact"/>
            </w:pPr>
            <w:r>
              <w:t xml:space="preserve">Requirement paragraph index by block</w:t>
            </w:r>
          </w:p>
        </w:tc>
        <w:tc>
          <w:tcPr/>
          <w:p>
            <w:pPr>
              <w:pStyle w:val="Compact"/>
            </w:pPr>
            <w:hyperlink w:anchor="X0a62bb47d824029cf147fe503c789403568bd77">
              <w:r>
                <w:rPr>
                  <w:rStyle w:val="Hyperlink"/>
                </w:rPr>
                <w:t xml:space="preserve">Go to Table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6</w:t>
            </w:r>
          </w:p>
        </w:tc>
        <w:tc>
          <w:tcPr/>
          <w:p>
            <w:pPr>
              <w:pStyle w:val="Compact"/>
            </w:pPr>
            <w:r>
              <w:t xml:space="preserve">Category convention</w:t>
            </w:r>
          </w:p>
        </w:tc>
        <w:tc>
          <w:tcPr/>
          <w:p>
            <w:pPr>
              <w:pStyle w:val="Compact"/>
            </w:pPr>
            <w:hyperlink w:anchor="table-6-category-convention">
              <w:r>
                <w:rPr>
                  <w:rStyle w:val="Hyperlink"/>
                </w:rPr>
                <w:t xml:space="preserve">Go to Table 6</w:t>
              </w:r>
            </w:hyperlink>
          </w:p>
        </w:tc>
      </w:tr>
    </w:tbl>
    <w:p>
      <w:pPr>
        <w:pStyle w:val="BodyText"/>
      </w:pPr>
      <w:r>
        <w:t xml:space="preserve"> </w:t>
      </w:r>
    </w:p>
    <w:bookmarkEnd w:id="35"/>
    <w:bookmarkEnd w:id="36"/>
    <w:bookmarkStart w:id="41" w:name="Xe3d0fc0bea9a42ce7605565d0964033d7f6ee47"/>
    <w:p>
      <w:pPr>
        <w:pStyle w:val="Heading2"/>
      </w:pPr>
      <w:r>
        <w:t xml:space="preserve">1. Introduction</w:t>
      </w:r>
    </w:p>
    <w:bookmarkStart w:id="37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verifiable analog requirements derived from Stage 1 and micro-architecture artifacts.</w:t>
      </w:r>
    </w:p>
    <w:p>
      <w:pPr>
        <w:pStyle w:val="BodyText"/>
      </w:pPr>
      <w:r>
        <w:t xml:space="preserve"> </w:t>
      </w:r>
    </w:p>
    <w:bookmarkEnd w:id="37"/>
    <w:bookmarkStart w:id="38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ARS covers analog subsystem behavior, analog interfaces, cross-domain dependencies, and verification hooks.</w:t>
      </w:r>
    </w:p>
    <w:p>
      <w:pPr>
        <w:pStyle w:val="BodyText"/>
      </w:pPr>
      <w:r>
        <w:t xml:space="preserve"> </w:t>
      </w:r>
    </w:p>
    <w:bookmarkEnd w:id="38"/>
    <w:bookmarkStart w:id="39" w:name="Xe7c142496eda3f769d9e13f84aad1487c7a2ad9"/>
    <w:p>
      <w:pPr>
        <w:pStyle w:val="Heading3"/>
      </w:pPr>
      <w:r>
        <w:t xml:space="preserve">1.3 Intended audience</w:t>
      </w:r>
    </w:p>
    <w:p>
      <w:pPr>
        <w:pStyle w:val="FirstParagraph"/>
      </w:pPr>
      <w:r>
        <w:t xml:space="preserve">Architecture, analog design, validation, and verification stakeholders.</w:t>
      </w:r>
    </w:p>
    <w:p>
      <w:pPr>
        <w:pStyle w:val="BodyText"/>
      </w:pPr>
      <w:r>
        <w:t xml:space="preserve"> </w:t>
      </w:r>
    </w:p>
    <w:bookmarkEnd w:id="39"/>
    <w:bookmarkStart w:id="40" w:name="Xf8afe345782cbed00f3c2830abd05d0a5ea4b9a"/>
    <w:p>
      <w:pPr>
        <w:pStyle w:val="Heading3"/>
      </w:pPr>
      <w:r>
        <w:t xml:space="preserve">1.4 References</w:t>
      </w:r>
    </w:p>
    <w:p>
      <w:pPr>
        <w:pStyle w:val="FirstParagraph"/>
      </w:pPr>
      <w:r>
        <w:t xml:space="preserve">Reference documents are listed in</w:t>
      </w:r>
      <w:r>
        <w:t xml:space="preserve"> </w:t>
      </w:r>
      <w:hyperlink w:anchor="table-2-reference-documents">
        <w:r>
          <w:rPr>
            <w:rStyle w:val="Hyperlink"/>
          </w:rPr>
          <w:t xml:space="preserve">Table 2. Reference documents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bookmarkEnd w:id="40"/>
    <w:bookmarkEnd w:id="41"/>
    <w:bookmarkStart w:id="42" w:name="X02d8767d2d0a8f1812496a613f2cc9414c1fa47"/>
    <w:p>
      <w:pPr>
        <w:pStyle w:val="Heading2"/>
      </w:pPr>
      <w:r>
        <w:t xml:space="preserve">2. Definitions and terminology</w:t>
      </w:r>
    </w:p>
    <w:p>
      <w:pPr>
        <w:pStyle w:val="Compact"/>
        <w:numPr>
          <w:ilvl w:val="0"/>
          <w:numId w:val="1002"/>
        </w:numPr>
      </w:pPr>
      <w:r>
        <w:t xml:space="preserve">Analog terminology follows source requirements and micro-architecture artifacts.</w:t>
      </w:r>
    </w:p>
    <w:bookmarkEnd w:id="42"/>
    <w:bookmarkStart w:id="43" w:name="Xee7f7da69e6adf9ca029503f830f76ba063a68a"/>
    <w:p>
      <w:pPr>
        <w:pStyle w:val="Heading2"/>
      </w:pPr>
      <w:r>
        <w:t xml:space="preserve">3. System context for analog behavior</w:t>
      </w:r>
    </w:p>
    <w:p>
      <w:pPr>
        <w:pStyle w:val="Compact"/>
        <w:numPr>
          <w:ilvl w:val="0"/>
          <w:numId w:val="1003"/>
        </w:numPr>
      </w:pPr>
      <w:r>
        <w:t xml:space="preserve">System context is summarized to scope analog requirements and mixed-signal interfaces.</w:t>
      </w:r>
    </w:p>
    <w:bookmarkEnd w:id="43"/>
    <w:bookmarkStart w:id="50" w:name="Xc82f32e177eb829a66a29305f64453fcbae633d"/>
    <w:p>
      <w:pPr>
        <w:pStyle w:val="Heading2"/>
      </w:pPr>
      <w:r>
        <w:t xml:space="preserve">4. Analog requirements</w:t>
      </w:r>
    </w:p>
    <w:p>
      <w:pPr>
        <w:pStyle w:val="FirstParagraph"/>
      </w:pPr>
      <w:r>
        <w:t xml:space="preserve">General analog requirements that are not mapped to any included analog block are listed below.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All selected analog-relevant requirements are mapped to at least one analog block section.</w:t>
      </w:r>
    </w:p>
    <w:p>
      <w:pPr>
        <w:pStyle w:val="BodyText"/>
      </w:pPr>
      <w:r>
        <w:t xml:space="preserve"> </w:t>
      </w:r>
    </w:p>
    <w:bookmarkStart w:id="44" w:name="X73838ebe4a6fc85f137f6c8bb8c37b9332570dc"/>
    <w:p>
      <w:pPr>
        <w:pStyle w:val="Heading3"/>
      </w:pPr>
      <w:r>
        <w:t xml:space="preserve">4.1 Analog block list</w:t>
      </w:r>
    </w:p>
    <w:p>
      <w:pPr>
        <w:pStyle w:val="FirstParagraph"/>
      </w:pPr>
      <w:r>
        <w:t xml:space="preserve">Analog-related implementation shall include blocks: MEMSSensingElement, ClockPowerManager.</w:t>
      </w:r>
    </w:p>
    <w:p>
      <w:pPr>
        <w:pStyle w:val="BodyText"/>
      </w:pPr>
      <w:r>
        <w:t xml:space="preserve"> </w:t>
      </w:r>
    </w:p>
    <w:bookmarkEnd w:id="44"/>
    <w:bookmarkStart w:id="45" w:name="Xf5c1c06e36c87015dda878782931870eb54048b"/>
    <w:p>
      <w:pPr>
        <w:pStyle w:val="Heading3"/>
      </w:pPr>
      <w:r>
        <w:t xml:space="preserve">4.2 Analog I/O characteristics</w:t>
      </w:r>
    </w:p>
    <w:p>
      <w:pPr>
        <w:pStyle w:val="FirstParagraph"/>
      </w:pPr>
      <w:r>
        <w:t xml:space="preserve">Relevant analog interfaces include MEMS_AngularRate.</w:t>
      </w:r>
    </w:p>
    <w:p>
      <w:pPr>
        <w:pStyle w:val="BodyText"/>
      </w:pPr>
      <w:r>
        <w:t xml:space="preserve"> </w:t>
      </w:r>
    </w:p>
    <w:bookmarkEnd w:id="45"/>
    <w:bookmarkStart w:id="46" w:name="X1bb181e9ad1d87dc68e0a8e55f859ee793a0ed2"/>
    <w:p>
      <w:pPr>
        <w:pStyle w:val="Heading3"/>
      </w:pPr>
      <w:r>
        <w:t xml:space="preserve">4.3 Sampling and conversion</w:t>
      </w:r>
    </w:p>
    <w:p>
      <w:pPr>
        <w:pStyle w:val="FirstParagraph"/>
      </w:pPr>
      <w:r>
        <w:t xml:space="preserve">Sampling, conversion, and resolution behavior shall satisfy timing and accuracy constraints from source requirements.</w:t>
      </w:r>
    </w:p>
    <w:p>
      <w:pPr>
        <w:pStyle w:val="BodyText"/>
      </w:pPr>
      <w:r>
        <w:t xml:space="preserve"> </w:t>
      </w:r>
    </w:p>
    <w:bookmarkEnd w:id="46"/>
    <w:bookmarkStart w:id="47" w:name="X0118a4df21ba5575661ffa2467351b029c3a46f"/>
    <w:p>
      <w:pPr>
        <w:pStyle w:val="Heading3"/>
      </w:pPr>
      <w:r>
        <w:t xml:space="preserve">4.4 Analog operating modes</w:t>
      </w:r>
    </w:p>
    <w:p>
      <w:pPr>
        <w:pStyle w:val="FirstParagraph"/>
      </w:pPr>
      <w:r>
        <w:t xml:space="preserve">Analog operating behavior shall remain consistent across manual, schedule, off, and fault-degraded scenarios.</w:t>
      </w:r>
    </w:p>
    <w:p>
      <w:pPr>
        <w:pStyle w:val="BodyText"/>
      </w:pPr>
      <w:r>
        <w:t xml:space="preserve"> </w:t>
      </w:r>
    </w:p>
    <w:bookmarkEnd w:id="47"/>
    <w:bookmarkStart w:id="48" w:name="Xf7f252356e62931665b9e8ee4fed50e7ff5b9ee"/>
    <w:p>
      <w:pPr>
        <w:pStyle w:val="Heading3"/>
      </w:pPr>
      <w:r>
        <w:t xml:space="preserve">4.5 Analog calibration and test requirements</w:t>
      </w:r>
    </w:p>
    <w:p>
      <w:pPr>
        <w:pStyle w:val="FirstParagraph"/>
      </w:pPr>
      <w:r>
        <w:t xml:space="preserve">Calibration and observability requirements shall be defined for offset/gain handling and verification access.</w:t>
      </w:r>
    </w:p>
    <w:p>
      <w:pPr>
        <w:pStyle w:val="BodyText"/>
      </w:pPr>
      <w:r>
        <w:t xml:space="preserve"> </w:t>
      </w:r>
    </w:p>
    <w:bookmarkEnd w:id="48"/>
    <w:bookmarkStart w:id="49" w:name="X418b4d8dd7527d4141a381ca7f2d748c3e7edde"/>
    <w:p>
      <w:pPr>
        <w:pStyle w:val="Heading3"/>
      </w:pPr>
      <w:r>
        <w:t xml:space="preserve">4.6 Analog performance requirements</w:t>
      </w:r>
    </w:p>
    <w:p>
      <w:pPr>
        <w:pStyle w:val="FirstParagraph"/>
      </w:pPr>
      <w:r>
        <w:t xml:space="preserve">Performance requirements shall cover noise, accuracy, range, drift, and response constraints.</w:t>
      </w:r>
    </w:p>
    <w:p>
      <w:pPr>
        <w:pStyle w:val="BodyText"/>
      </w:pPr>
      <w:r>
        <w:t xml:space="preserve"> </w:t>
      </w:r>
    </w:p>
    <w:bookmarkEnd w:id="49"/>
    <w:bookmarkEnd w:id="50"/>
    <w:bookmarkStart w:id="51" w:name="Xc26db79f3514a016dff58de0917d7f6d8e81fab"/>
    <w:p>
      <w:pPr>
        <w:pStyle w:val="Heading2"/>
      </w:pPr>
      <w:r>
        <w:t xml:space="preserve">5. Validation and qualification requirements</w:t>
      </w:r>
    </w:p>
    <w:p>
      <w:pPr>
        <w:pStyle w:val="Compact"/>
        <w:numPr>
          <w:ilvl w:val="0"/>
          <w:numId w:val="1004"/>
        </w:numPr>
      </w:pPr>
      <w:r>
        <w:t xml:space="preserve">Verification shall combine inspection, analysis, and test with measurable acceptance criteria.</w:t>
      </w:r>
    </w:p>
    <w:bookmarkEnd w:id="51"/>
    <w:bookmarkStart w:id="57" w:name="X045f6730a5caea101ea480f71820b59e27ae49d"/>
    <w:p>
      <w:pPr>
        <w:pStyle w:val="Heading2"/>
      </w:pPr>
      <w:r>
        <w:t xml:space="preserve">6. Requirement identification and traceability</w:t>
      </w:r>
    </w:p>
    <w:bookmarkStart w:id="52" w:name="Xf652d4e185f2f67413a91e7b4dc92936f66c316"/>
    <w:p>
      <w:pPr>
        <w:pStyle w:val="Heading3"/>
      </w:pPr>
      <w:r>
        <w:t xml:space="preserve">6.1 Numbering convention</w:t>
      </w:r>
    </w:p>
    <w:p>
      <w:pPr>
        <w:pStyle w:val="FirstParagraph"/>
      </w:pPr>
      <w:r>
        <w:t xml:space="preserve">ARS IDs use domain-prefixed numbering: ANA-RQ-### and XDN-RQ-###. Newly authored requirements in project-specific sub-block requirement paragraphs use ARS-REQ-###.</w:t>
      </w:r>
    </w:p>
    <w:p>
      <w:pPr>
        <w:pStyle w:val="BodyText"/>
      </w:pPr>
      <w:r>
        <w:t xml:space="preserve"> </w:t>
      </w:r>
    </w:p>
    <w:bookmarkEnd w:id="52"/>
    <w:bookmarkStart w:id="53" w:name="X59dcd46a5be5290420312e376adbe926569db05"/>
    <w:p>
      <w:pPr>
        <w:pStyle w:val="Heading3"/>
      </w:pPr>
      <w:r>
        <w:t xml:space="preserve">6.2 Traceability contract</w:t>
      </w:r>
    </w:p>
    <w:p>
      <w:pPr>
        <w:pStyle w:val="FirstParagraph"/>
      </w:pPr>
      <w:r>
        <w:t xml:space="preserve">ARS requirement catalog entries include statement only; full traceability details are maintained in artifacts/stage4_ars/ars_traceability_matrix.csv.</w:t>
      </w:r>
    </w:p>
    <w:p>
      <w:pPr>
        <w:pStyle w:val="BodyText"/>
      </w:pPr>
      <w:r>
        <w:t xml:space="preserve"> </w:t>
      </w:r>
    </w:p>
    <w:bookmarkEnd w:id="53"/>
    <w:bookmarkStart w:id="56" w:name="Xa693d57e6b9ffb687c6c93de5d6eac96e9c5c01"/>
    <w:p>
      <w:pPr>
        <w:pStyle w:val="Heading3"/>
      </w:pPr>
      <w:r>
        <w:t xml:space="preserve">6.3 Requirement catalog</w:t>
      </w:r>
    </w:p>
    <w:bookmarkStart w:id="54" w:name="analog-requirements"/>
    <w:p>
      <w:pPr>
        <w:pStyle w:val="Heading4"/>
      </w:pPr>
      <w:r>
        <w:t xml:space="preserve">Analog requirements</w:t>
      </w:r>
    </w:p>
    <w:p>
      <w:pPr>
        <w:pStyle w:val="Compact"/>
        <w:numPr>
          <w:ilvl w:val="0"/>
          <w:numId w:val="1005"/>
        </w:numPr>
      </w:pPr>
      <w:r>
        <w:t xml:space="preserve">No residual unmapped requirements for this domain (mapped items are captured in project-specific analog sub-block requirement paragraphs).</w:t>
      </w:r>
    </w:p>
    <w:bookmarkEnd w:id="54"/>
    <w:bookmarkStart w:id="55" w:name="cross-domain-requirements"/>
    <w:p>
      <w:pPr>
        <w:pStyle w:val="Heading4"/>
      </w:pPr>
      <w:r>
        <w:t xml:space="preserve">Cross-domain requirements</w:t>
      </w:r>
    </w:p>
    <w:p>
      <w:pPr>
        <w:pStyle w:val="Compact"/>
        <w:numPr>
          <w:ilvl w:val="0"/>
          <w:numId w:val="1006"/>
        </w:numPr>
      </w:pPr>
      <w:r>
        <w:t xml:space="preserve">No residual unmapped requirements for this domain (mapped items are captured in project-specific analog sub-block requirement paragraphs).</w:t>
      </w:r>
    </w:p>
    <w:bookmarkEnd w:id="55"/>
    <w:bookmarkEnd w:id="56"/>
    <w:bookmarkEnd w:id="57"/>
    <w:bookmarkStart w:id="60" w:name="Xd04b0ebac4947287a71e0b1ca27cf85132dbf00"/>
    <w:p>
      <w:pPr>
        <w:pStyle w:val="Heading2"/>
      </w:pPr>
      <w:r>
        <w:t xml:space="preserve">7. Project-specific analog block sections</w:t>
      </w:r>
    </w:p>
    <w:bookmarkStart w:id="58" w:name="X72062aca8e488234dc022bf2d37692a4934fc31"/>
    <w:p>
      <w:pPr>
        <w:pStyle w:val="Heading3"/>
      </w:pPr>
      <w:r>
        <w:t xml:space="preserve">7.1 MEMSSensingElement</w:t>
      </w:r>
    </w:p>
    <w:p>
      <w:pPr>
        <w:pStyle w:val="FirstParagraph"/>
      </w:pPr>
      <w:r>
        <w:t xml:space="preserve">General functional description: This block shall implement mapped analog behavior including: at the release of the por signal from the analog domain, the pmu shall manage the turn-on of the ldo1v8 and starts clocks start-up sequence (reported in pmu ipos) [to: ipos_pmu]; [dds_stbio1_ 0117] requirement: during the configuration phase (idle state of the device_fsm), the user shall be able to: • configure bio-channel or optical channel, the adc calibration and then start a measurement cycle.</w:t>
      </w:r>
    </w:p>
    <w:p>
      <w:pPr>
        <w:pStyle w:val="BodyText"/>
      </w:pPr>
      <w:r>
        <w:t xml:space="preserve">Inputs: Angular motion</w:t>
      </w:r>
      <w:r>
        <w:t xml:space="preserve"> </w:t>
      </w:r>
      <w:r>
        <w:t xml:space="preserve">Outputs: Analog rate signal</w:t>
      </w:r>
    </w:p>
    <w:p>
      <w:pPr>
        <w:pStyle w:val="BodyText"/>
      </w:pPr>
      <w:r>
        <w:t xml:space="preserve">Requirement ID: ARS-REQ-001</w:t>
      </w:r>
      <w:r>
        <w:t xml:space="preserve"> </w:t>
      </w:r>
      <w:r>
        <w:t xml:space="preserve">Statement: The MEMSSensingElement block shall implement: at the release of the por signal from the analog domain, the pmu shall manage the turn-on of the ldo1v8 and starts clocks start-up sequence (reported in pmu ipos) [to: ipos_pmu].</w:t>
      </w:r>
      <w:r>
        <w:t xml:space="preserve"> </w:t>
      </w:r>
      <w:r>
        <w:t xml:space="preserve">Covers: DDS_STBIO1_0114</w:t>
      </w:r>
    </w:p>
    <w:p>
      <w:pPr>
        <w:pStyle w:val="BodyText"/>
      </w:pPr>
      <w:r>
        <w:t xml:space="preserve">Requirement ID: ARS-REQ-002</w:t>
      </w:r>
      <w:r>
        <w:t xml:space="preserve"> </w:t>
      </w:r>
      <w:r>
        <w:t xml:space="preserve">Statement: The MEMSSensingElement block shall implement: [dds_stbio1_ 0117] requirement: during the configuration phase (idle state of the device_fsm), the user shall be able to: • configure bio-channel or optical channel, the adc calibration and then start a measurement cycle.</w:t>
      </w:r>
      <w:r>
        <w:t xml:space="preserve"> </w:t>
      </w:r>
      <w:r>
        <w:t xml:space="preserve">Covers: DDS_STBIO1_0117</w:t>
      </w:r>
    </w:p>
    <w:bookmarkEnd w:id="58"/>
    <w:bookmarkStart w:id="59" w:name="X171b4093588096b26e51e8694b687482b7b558a"/>
    <w:p>
      <w:pPr>
        <w:pStyle w:val="Heading3"/>
      </w:pPr>
      <w:r>
        <w:t xml:space="preserve">7.2 ClockPowerManager</w:t>
      </w:r>
    </w:p>
    <w:p>
      <w:pPr>
        <w:pStyle w:val="FirstParagraph"/>
      </w:pPr>
      <w:r>
        <w:t xml:space="preserve">General functional description: This block shall implement mapped analog behavior including: at the release of the por signal from the analog domain, the pmu shall manage the turn-on of the ldo1v8 and starts clocks start-up sequence (reported in pmu ipos) [to: ipos_pmu]; [dds_stbio1_ 0117] requirement: during the configuration phase (idle state of the device_fsm), the user shall be able to: • configure bio-channel or optical channel, the adc calibration and then start a measurement cycle; 0xc_6000 0xc_6fff sensor hub n.a.</w:t>
      </w:r>
    </w:p>
    <w:p>
      <w:pPr>
        <w:pStyle w:val="BodyText"/>
      </w:pPr>
      <w:r>
        <w:t xml:space="preserve">Inputs: VDD, VDD_IO, power mode configuration</w:t>
      </w:r>
      <w:r>
        <w:t xml:space="preserve"> </w:t>
      </w:r>
      <w:r>
        <w:t xml:space="preserve">Outputs: Power state and readiness</w:t>
      </w:r>
    </w:p>
    <w:p>
      <w:pPr>
        <w:pStyle w:val="BodyText"/>
      </w:pPr>
      <w:r>
        <w:t xml:space="preserve">Requirement ID: ARS-REQ-003</w:t>
      </w:r>
      <w:r>
        <w:t xml:space="preserve"> </w:t>
      </w:r>
      <w:r>
        <w:t xml:space="preserve">Statement: The ClockPowerManager block shall implement: at the release of the por signal from the analog domain, the pmu shall manage the turn-on of the ldo1v8 and starts clocks start-up sequence (reported in pmu ipos) [to: ipos_pmu].</w:t>
      </w:r>
      <w:r>
        <w:t xml:space="preserve"> </w:t>
      </w:r>
      <w:r>
        <w:t xml:space="preserve">Covers: DDS_STBIO1_0114</w:t>
      </w:r>
    </w:p>
    <w:p>
      <w:pPr>
        <w:pStyle w:val="BodyText"/>
      </w:pPr>
      <w:r>
        <w:t xml:space="preserve">Requirement ID: ARS-REQ-004</w:t>
      </w:r>
      <w:r>
        <w:t xml:space="preserve"> </w:t>
      </w:r>
      <w:r>
        <w:t xml:space="preserve">Statement: The ClockPowerManager block shall implement: [dds_stbio1_ 0117] requirement: during the configuration phase (idle state of the device_fsm), the user shall be able to: • configure bio-channel or optical channel, the adc calibration and then start a measurement cycle.</w:t>
      </w:r>
      <w:r>
        <w:t xml:space="preserve"> </w:t>
      </w:r>
      <w:r>
        <w:t xml:space="preserve">Covers: DDS_STBIO1_0117</w:t>
      </w:r>
    </w:p>
    <w:p>
      <w:pPr>
        <w:pStyle w:val="BodyText"/>
      </w:pPr>
      <w:r>
        <w:t xml:space="preserve">Requirement ID: ARS-REQ-005</w:t>
      </w:r>
      <w:r>
        <w:t xml:space="preserve"> </w:t>
      </w:r>
      <w:r>
        <w:t xml:space="preserve">Statement: The ClockPowerManager block shall implement: 0xc_6000 0xc_6fff sensor hub n.a.</w:t>
      </w:r>
      <w:r>
        <w:t xml:space="preserve"> </w:t>
      </w:r>
      <w:r>
        <w:t xml:space="preserve">Covers: DDS_STBIO1_10110</w:t>
      </w:r>
    </w:p>
    <w:p>
      <w:pPr>
        <w:pStyle w:val="BodyText"/>
      </w:pPr>
      <w:r>
        <w:t xml:space="preserve">Requirement ID: ARS-REQ-006</w:t>
      </w:r>
      <w:r>
        <w:t xml:space="preserve"> </w:t>
      </w:r>
      <w:r>
        <w:t xml:space="preserve">Statement: The ClockPowerManager block shall implement: power down on off off off off on off.</w:t>
      </w:r>
      <w:r>
        <w:t xml:space="preserve"> </w:t>
      </w:r>
      <w:r>
        <w:t xml:space="preserve">Covers: DDS_STBIO1_10200</w:t>
      </w:r>
    </w:p>
    <w:p>
      <w:pPr>
        <w:pStyle w:val="BodyText"/>
      </w:pPr>
      <w:r>
        <w:t xml:space="preserve">Requirement ID: ARS-REQ-007</w:t>
      </w:r>
      <w:r>
        <w:t xml:space="preserve"> </w:t>
      </w:r>
      <w:r>
        <w:t xml:space="preserve">Statement: The ClockPowerManager block shall implement: • the user shall set the number of clocks for sampling ecg data from adc in adc_config_ecg register. [to: ipos_main_ctrl].</w:t>
      </w:r>
      <w:r>
        <w:t xml:space="preserve"> </w:t>
      </w:r>
      <w:r>
        <w:t xml:space="preserve">Covers: DDS_STBIO1_0121</w:t>
      </w:r>
    </w:p>
    <w:p>
      <w:pPr>
        <w:pStyle w:val="BodyText"/>
      </w:pPr>
      <w:r>
        <w:t xml:space="preserve">Requirement ID: ARS-REQ-008</w:t>
      </w:r>
      <w:r>
        <w:t xml:space="preserve"> </w:t>
      </w:r>
      <w:r>
        <w:t xml:space="preserve">Statement: The ClockPowerManager block shall implement: • the user shall set number of clocks for sampling ecg and bia data from adc in adc_config_ecg register. [to: ipos_main_ctrl].</w:t>
      </w:r>
      <w:r>
        <w:t xml:space="preserve"> </w:t>
      </w:r>
      <w:r>
        <w:t xml:space="preserve">Covers: DDS_STBIO1_0129</w:t>
      </w:r>
    </w:p>
    <w:p>
      <w:pPr>
        <w:pStyle w:val="BodyText"/>
      </w:pPr>
      <w:r>
        <w:t xml:space="preserve">Requirement ID: ARS-REQ-009</w:t>
      </w:r>
      <w:r>
        <w:t xml:space="preserve"> </w:t>
      </w:r>
      <w:r>
        <w:t xml:space="preserve">Statement: The ClockPowerManager block shall implement: [dds_stbio1_0146] requirement: • the user shall configure the number of clocks for sampling ppg data from adc in adc_config_ppg register.</w:t>
      </w:r>
      <w:r>
        <w:t xml:space="preserve"> </w:t>
      </w:r>
      <w:r>
        <w:t xml:space="preserve">Covers: DDS_STBIO1_0146</w:t>
      </w:r>
    </w:p>
    <w:bookmarkEnd w:id="59"/>
    <w:bookmarkEnd w:id="60"/>
    <w:bookmarkStart w:id="61" w:name="X6588c2fef3e19db11895ab3d240d188b09b14db"/>
    <w:p>
      <w:pPr>
        <w:pStyle w:val="Heading2"/>
      </w:pPr>
      <w:r>
        <w:t xml:space="preserve">8. Assumptions and TBD</w:t>
      </w:r>
    </w:p>
    <w:p>
      <w:pPr>
        <w:pStyle w:val="Compact"/>
        <w:numPr>
          <w:ilvl w:val="0"/>
          <w:numId w:val="1007"/>
        </w:numPr>
      </w:pPr>
      <w:r>
        <w:t xml:space="preserve">ASSUME-001: Analog validation environments provide representative sensor and load stimulus.</w:t>
      </w:r>
    </w:p>
    <w:p>
      <w:pPr>
        <w:pStyle w:val="Compact"/>
        <w:numPr>
          <w:ilvl w:val="0"/>
          <w:numId w:val="1007"/>
        </w:numPr>
      </w:pPr>
      <w:r>
        <w:t xml:space="preserve">TBD-001: Unassigned requirements in ARS traceability matrix require architectural owner review.</w:t>
      </w:r>
    </w:p>
    <w:bookmarkEnd w:id="61"/>
    <w:bookmarkStart w:id="62" w:name="X8c357fd2dcfb3dd969a903b04dbbb605db70ad8"/>
    <w:p>
      <w:pPr>
        <w:pStyle w:val="Heading2"/>
      </w:pPr>
      <w:r>
        <w:t xml:space="preserve">9. Missing Inputs</w:t>
      </w:r>
    </w:p>
    <w:p>
      <w:pPr>
        <w:pStyle w:val="Compact"/>
        <w:numPr>
          <w:ilvl w:val="0"/>
          <w:numId w:val="1008"/>
        </w:numPr>
      </w:pPr>
      <w:r>
        <w:t xml:space="preserve">None</w:t>
      </w:r>
    </w:p>
    <w:bookmarkEnd w:id="62"/>
    <w:bookmarkEnd w:id="63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C5E7" w14:textId="77777777" w:rsidR="009B2728" w:rsidRPr="00CF2B32" w:rsidRDefault="00F2574E" w:rsidP="003E6738">
    <w:pPr>
      <w:pStyle w:val="Footer"/>
      <w:tabs>
        <w:tab w:val="clear" w:pos="4536"/>
        <w:tab w:val="clear" w:pos="9072"/>
      </w:tabs>
      <w:jc w:val="right"/>
      <w:rPr>
        <w:sz w:val="14"/>
        <w:szCs w:val="14"/>
      </w:rPr>
    </w:pPr>
    <w:r>
      <w:rPr>
        <w:noProof/>
        <w:color w:val="0F2A60"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2ED2266" wp14:editId="6E4D82CF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4" name="MSIPCM964f4da889e0663bcd121546" descr="{&quot;HashCode&quot;:66335893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CC2753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2266" id="_x0000_t202" coordsize="21600,21600" o:spt="202" path="m,l,21600r21600,l21600,xe">
              <v:stroke joinstyle="miter"/>
              <v:path gradientshapeok="t" o:connecttype="rect"/>
            </v:shapetype>
            <v:shape id="MSIPCM964f4da889e0663bcd121546" o:spid="_x0000_s1028" type="#_x0000_t202" alt="{&quot;HashCode&quot;:663358932,&quot;Height&quot;:841.0,&quot;Width&quot;:595.0,&quot;Placement&quot;:&quot;Footer&quot;,&quot;Index&quot;:&quot;Primary&quot;,&quot;Section&quot;:1,&quot;Top&quot;:0.0,&quot;Left&quot;:0.0}" style="position:absolute;left:0;text-align:left;margin-left:0;margin-top:807.05pt;width:595.3pt;height:1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" o:allowincell="f" filled="f" stroked="f" strokeweight=".5pt">
              <v:textbox inset=",0,20pt,0">
                <w:txbxContent>
                  <w:p w14:paraId="48CC2753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B2728">
      <w:rPr>
        <w:color w:val="0F2A6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5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2026-08-12T12:43:15Z</dcterms:created>
  <dcterms:modified xsi:type="dcterms:W3CDTF">2026-08-12T12:43:15Z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