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png" ContentType="image/png"/>
  <Override PartName="/word/media/image1.jpeg" ContentType="image/jpeg"/>
  <Override PartName="/word/media/image2.jpeg" ContentType="image/jpeg"/>
  <Override PartName="/word/media/image3.png" ContentType="image/png"/>
  <Override PartName="/word/media/image4.svg" ContentType="image/svg+xml"/>
  <Override PartName="/word/media/image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76" w:name="digital-ipos---pmu"/>
    <w:p>
      <w:pPr>
        <w:pStyle w:val="Heading1"/>
      </w:pPr>
      <w:r>
        <w:rPr>
          <w:b/>
          <w:bCs/>
        </w:rPr>
        <w:t xml:space="preserve">Digital IPOS - PMU</w:t>
      </w:r>
    </w:p>
    <w:p>
      <w:pPr>
        <w:pStyle w:val="Compact"/>
        <w:numPr>
          <w:ilvl w:val="0"/>
          <w:numId w:val="1001"/>
        </w:numPr>
      </w:pPr>
      <w:r>
        <w:t xml:space="preserve">Snapshot:</w:t>
      </w:r>
      <w:r>
        <w:t xml:space="preserve"> </w:t>
      </w:r>
      <w:r>
        <w:rPr>
          <w:rStyle w:val="VerbatimChar"/>
        </w:rPr>
        <w:t xml:space="preserve">snap-73c872b1307b6adb5eaf843e</w:t>
      </w:r>
    </w:p>
    <w:p>
      <w:pPr>
        <w:pStyle w:val="FirstParagraph"/>
      </w:pPr>
      <w:r>
        <w:t xml:space="preserve">Author: Alessandro Lucio IANNUZZI</w:t>
      </w:r>
    </w:p>
    <w:bookmarkStart w:id="32" w:name="X00c53f9efd41cb60267e5a6c5d324e4b2a19070"/>
    <w:p>
      <w:r>
        <w:br w:type="page"/>
      </w:r>
    </w:p>
    <w:p>
      <w:pPr>
        <w:pageBreakBefore/>
        <w:pStyle w:val="Heading3"/>
      </w:pPr>
      <w:r>
        <w:rPr>
          <w:b/>
          <w:bCs/>
        </w:rPr>
        <w:t xml:space="preserve">0.1 Table of contents</w:t>
      </w:r>
    </w:p>
    <w:p>
      <w:pPr>
        <w:pStyle w:val="Compact"/>
        <w:numPr>
          <w:ilvl w:val="0"/>
          <w:numId w:val="1002"/>
        </w:numPr>
      </w:pPr>
      <w:hyperlink w:anchor="Xe4ae1f4c6c1148d24765132f87dc7acea3c515f">
        <w:r>
          <w:rPr>
            <w:rStyle w:val="Hyperlink"/>
          </w:rPr>
          <w:t xml:space="preserve">1. Block overview</w:t>
        </w:r>
      </w:hyperlink>
    </w:p>
    <w:p>
      <w:pPr>
        <w:pStyle w:val="Compact"/>
        <w:numPr>
          <w:ilvl w:val="0"/>
          <w:numId w:val="1002"/>
        </w:numPr>
      </w:pPr>
      <w:hyperlink w:anchor="X6d66c9b48e69b901b65edad7ce11cc7034d8fc0">
        <w:r>
          <w:rPr>
            <w:rStyle w:val="Hyperlink"/>
          </w:rPr>
          <w:t xml:space="preserve">1.1 Functionality</w:t>
        </w:r>
      </w:hyperlink>
    </w:p>
    <w:p>
      <w:pPr>
        <w:pStyle w:val="Compact"/>
        <w:numPr>
          <w:ilvl w:val="0"/>
          <w:numId w:val="1002"/>
        </w:numPr>
      </w:pPr>
      <w:hyperlink w:anchor="X42b8cbdc8caad2683370f94443bf78397253609">
        <w:r>
          <w:rPr>
            <w:rStyle w:val="Hyperlink"/>
          </w:rPr>
          <w:t xml:space="preserve">1.2 Supported functions and scope</w:t>
        </w:r>
      </w:hyperlink>
    </w:p>
    <w:p>
      <w:pPr>
        <w:pStyle w:val="Compact"/>
        <w:numPr>
          <w:ilvl w:val="0"/>
          <w:numId w:val="1002"/>
        </w:numPr>
      </w:pPr>
      <w:hyperlink w:anchor="Xeb78ecc8712b6b637c6daa69cd9e6db05c17857">
        <w:r>
          <w:rPr>
            <w:rStyle w:val="Hyperlink"/>
          </w:rPr>
          <w:t xml:space="preserve">1.4 Supported block functions</w:t>
        </w:r>
      </w:hyperlink>
    </w:p>
    <w:p>
      <w:pPr>
        <w:pStyle w:val="Compact"/>
        <w:numPr>
          <w:ilvl w:val="0"/>
          <w:numId w:val="1002"/>
        </w:numPr>
      </w:pPr>
      <w:hyperlink w:anchor="X4db19b8d80e3df6f421ac832c2340ff77348dad">
        <w:r>
          <w:rPr>
            <w:rStyle w:val="Hyperlink"/>
          </w:rPr>
          <w:t xml:space="preserve">1.5 General architecture</w:t>
        </w:r>
      </w:hyperlink>
    </w:p>
    <w:p>
      <w:pPr>
        <w:pStyle w:val="Compact"/>
        <w:numPr>
          <w:ilvl w:val="0"/>
          <w:numId w:val="1002"/>
        </w:numPr>
      </w:pPr>
      <w:hyperlink w:anchor="X848a866e67e8de9886221fa4ce65c1ead3b49a1">
        <w:r>
          <w:rPr>
            <w:rStyle w:val="Hyperlink"/>
          </w:rPr>
          <w:t xml:space="preserve">1.5.1 Clock connections</w:t>
        </w:r>
      </w:hyperlink>
    </w:p>
    <w:p>
      <w:pPr>
        <w:pStyle w:val="Compact"/>
        <w:numPr>
          <w:ilvl w:val="0"/>
          <w:numId w:val="1002"/>
        </w:numPr>
      </w:pPr>
      <w:hyperlink w:anchor="Xccdedd6b6851a30b6c86ca925deb2932638d3af">
        <w:r>
          <w:rPr>
            <w:rStyle w:val="Hyperlink"/>
          </w:rPr>
          <w:t xml:space="preserve">1.5.2 Reset connections</w:t>
        </w:r>
      </w:hyperlink>
    </w:p>
    <w:p>
      <w:pPr>
        <w:pStyle w:val="Compact"/>
        <w:numPr>
          <w:ilvl w:val="0"/>
          <w:numId w:val="1002"/>
        </w:numPr>
      </w:pPr>
      <w:hyperlink w:anchor="Xf07349b071768f65482c37a14b234476b9dae7d">
        <w:r>
          <w:rPr>
            <w:rStyle w:val="Hyperlink"/>
          </w:rPr>
          <w:t xml:space="preserve">2. Source I/O</w:t>
        </w:r>
      </w:hyperlink>
    </w:p>
    <w:p>
      <w:pPr>
        <w:pStyle w:val="Compact"/>
        <w:numPr>
          <w:ilvl w:val="0"/>
          <w:numId w:val="1002"/>
        </w:numPr>
      </w:pPr>
      <w:hyperlink w:anchor="X0f484274a9a50000ed4ab655b3924a3236627f6">
        <w:r>
          <w:rPr>
            <w:rStyle w:val="Hyperlink"/>
          </w:rPr>
          <w:t xml:space="preserve">3. Block requirements</w:t>
        </w:r>
      </w:hyperlink>
    </w:p>
    <w:bookmarkEnd w:id="26"/>
    <w:bookmarkStart w:id="28" w:name="X18145283a8c0d2c05dde288ce51f5c2d1700173"/>
    <w:p>
      <w:pPr>
        <w:pStyle w:val="Heading2"/>
      </w:pPr>
      <w:r>
        <w:rPr>
          <w:b/>
          <w:bCs/>
        </w:rPr>
        <w:t xml:space="preserve">0. Document Navigation</w:t>
      </w:r>
    </w:p>
    <w:p>
      <w:pPr>
        <w:pStyle w:val="Heading3"/>
      </w:pPr>
      <w:r>
        <w:rPr>
          <w:b/>
          <w:bCs/>
        </w:rPr>
        <w:t xml:space="preserve">0.2 Document control</w:t>
      </w:r>
    </w:p>
    <w:bookmarkStart w:id="27" w:name="table-1-version-history"/>
    <w:p>
      <w:pPr>
        <w:pStyle w:val="Heading4"/>
      </w:pPr>
      <w:r>
        <w:rPr>
          <w:b/>
          <w:bCs/>
        </w:rPr>
        <w:t xml:space="preserve">Table 1.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Snapshot snap-b2e8101b00dc6909feaed885 digital IPOS block baseline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Snapshot snap-73c872b1307b6adb5eaf843e digital IPOS block baseline</w:t>
            </w:r>
          </w:p>
        </w:tc>
        <w:tc>
          <w:tcPr/>
          <w:p>
            <w:pPr>
              <w:pStyle w:val="Compact"/>
            </w:pPr>
            <w:r>
              <w:t xml:space="preserve">Alessandro Lucio IANNUZZI</w:t>
            </w:r>
          </w:p>
        </w:tc>
      </w:tr>
    </w:tbl>
    <w:bookmarkEnd w:id="27"/>
    <w:bookmarkEnd w:id="28"/>
    <w:bookmarkStart w:id="30" w:name="X529afff74b9e1e7f50a5ce03a4a23f6a9561e17"/>
    <w:p>
      <w:pPr>
        <w:pStyle w:val="Heading3"/>
      </w:pPr>
      <w:r>
        <w:rPr>
          <w:b/>
          <w:bCs/>
        </w:rPr>
        <w:t xml:space="preserve">0.3 Requirement navigation</w:t>
      </w:r>
    </w:p>
    <w:bookmarkStart w:id="29" w:name="table-2-requirement-navigation"/>
    <w:p>
      <w:pPr>
        <w:pStyle w:val="Heading4"/>
      </w:pPr>
      <w:r>
        <w:rPr>
          <w:b/>
          <w:bCs/>
        </w:rPr>
        <w:t xml:space="preserve">Table 2. Requirement navigation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IPOS-PMU-001</w:t>
            </w:r>
          </w:p>
        </w:tc>
        <w:tc>
          <w:tcPr/>
          <w:p>
            <w:pPr>
              <w:pStyle w:val="Compact"/>
            </w:pPr>
            <w:hyperlink w:anchor="ipos-pmu-00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IPOS-PMU-002</w:t>
            </w:r>
          </w:p>
        </w:tc>
        <w:tc>
          <w:tcPr/>
          <w:p>
            <w:pPr>
              <w:pStyle w:val="Compact"/>
            </w:pPr>
            <w:hyperlink w:anchor="ipos-pmu-00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IPOS-PMU-003</w:t>
            </w:r>
          </w:p>
        </w:tc>
        <w:tc>
          <w:tcPr/>
          <w:p>
            <w:pPr>
              <w:pStyle w:val="Compact"/>
            </w:pPr>
            <w:hyperlink w:anchor="ipos-pmu-00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IPOS-PMU-004</w:t>
            </w:r>
          </w:p>
        </w:tc>
        <w:tc>
          <w:tcPr/>
          <w:p>
            <w:pPr>
              <w:pStyle w:val="Compact"/>
            </w:pPr>
            <w:hyperlink w:anchor="ipos-pmu-004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IPOS-PMU-005</w:t>
            </w:r>
          </w:p>
        </w:tc>
        <w:tc>
          <w:tcPr/>
          <w:p>
            <w:pPr>
              <w:pStyle w:val="Compact"/>
            </w:pPr>
            <w:hyperlink w:anchor="ipos-pmu-005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IPOS-PMU-006</w:t>
            </w:r>
          </w:p>
        </w:tc>
        <w:tc>
          <w:tcPr/>
          <w:p>
            <w:pPr>
              <w:pStyle w:val="Compact"/>
            </w:pPr>
            <w:hyperlink w:anchor="ipos-pmu-006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IPOS-PMU-007</w:t>
            </w:r>
          </w:p>
        </w:tc>
        <w:tc>
          <w:tcPr/>
          <w:p>
            <w:pPr>
              <w:pStyle w:val="Compact"/>
            </w:pPr>
            <w:hyperlink w:anchor="ipos-pmu-007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IPOS-PMU-008</w:t>
            </w:r>
          </w:p>
        </w:tc>
        <w:tc>
          <w:tcPr/>
          <w:p>
            <w:pPr>
              <w:pStyle w:val="Compact"/>
            </w:pPr>
            <w:hyperlink w:anchor="ipos-pmu-008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IPOS-PMU-009</w:t>
            </w:r>
          </w:p>
        </w:tc>
        <w:tc>
          <w:tcPr/>
          <w:p>
            <w:pPr>
              <w:pStyle w:val="Compact"/>
            </w:pPr>
            <w:hyperlink w:anchor="ipos-pmu-009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IPOS-PMU-010</w:t>
            </w:r>
          </w:p>
        </w:tc>
        <w:tc>
          <w:tcPr/>
          <w:p>
            <w:pPr>
              <w:pStyle w:val="Compact"/>
            </w:pPr>
            <w:hyperlink w:anchor="ipos-pmu-010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IPOS-PMU-011</w:t>
            </w:r>
          </w:p>
        </w:tc>
        <w:tc>
          <w:tcPr/>
          <w:p>
            <w:pPr>
              <w:pStyle w:val="Compact"/>
            </w:pPr>
            <w:hyperlink w:anchor="ipos-pmu-01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IPOS-PMU-012</w:t>
            </w:r>
          </w:p>
        </w:tc>
        <w:tc>
          <w:tcPr/>
          <w:p>
            <w:pPr>
              <w:pStyle w:val="Compact"/>
            </w:pPr>
            <w:hyperlink w:anchor="ipos-pmu-01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IPOS-PMU-013</w:t>
            </w:r>
          </w:p>
        </w:tc>
        <w:tc>
          <w:tcPr/>
          <w:p>
            <w:pPr>
              <w:pStyle w:val="Compact"/>
            </w:pPr>
            <w:hyperlink w:anchor="ipos-pmu-01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IPOS-PMU-014</w:t>
            </w:r>
          </w:p>
        </w:tc>
        <w:tc>
          <w:tcPr/>
          <w:p>
            <w:pPr>
              <w:pStyle w:val="Compact"/>
            </w:pPr>
            <w:hyperlink w:anchor="ipos-pmu-014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IPOS-PMU-015</w:t>
            </w:r>
          </w:p>
        </w:tc>
        <w:tc>
          <w:tcPr/>
          <w:p>
            <w:pPr>
              <w:pStyle w:val="Compact"/>
            </w:pPr>
            <w:hyperlink w:anchor="ipos-pmu-015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IPOS-PMU-016</w:t>
            </w:r>
          </w:p>
        </w:tc>
        <w:tc>
          <w:tcPr/>
          <w:p>
            <w:pPr>
              <w:pStyle w:val="Compact"/>
            </w:pPr>
            <w:hyperlink w:anchor="ipos-pmu-016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IPOS-PMU-017</w:t>
            </w:r>
          </w:p>
        </w:tc>
        <w:tc>
          <w:tcPr/>
          <w:p>
            <w:pPr>
              <w:pStyle w:val="Compact"/>
            </w:pPr>
            <w:hyperlink w:anchor="ipos-pmu-017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IPOS-PMU-018</w:t>
            </w:r>
          </w:p>
        </w:tc>
        <w:tc>
          <w:tcPr/>
          <w:p>
            <w:pPr>
              <w:pStyle w:val="Compact"/>
            </w:pPr>
            <w:hyperlink w:anchor="ipos-pmu-018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IPOS-PMU-019</w:t>
            </w:r>
          </w:p>
        </w:tc>
        <w:tc>
          <w:tcPr/>
          <w:p>
            <w:pPr>
              <w:pStyle w:val="Compact"/>
            </w:pPr>
            <w:hyperlink w:anchor="ipos-pmu-019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IPOS-PMU-020</w:t>
            </w:r>
          </w:p>
        </w:tc>
        <w:tc>
          <w:tcPr/>
          <w:p>
            <w:pPr>
              <w:pStyle w:val="Compact"/>
            </w:pPr>
            <w:hyperlink w:anchor="ipos-pmu-020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IPOS-PMU-021</w:t>
            </w:r>
          </w:p>
        </w:tc>
        <w:tc>
          <w:tcPr/>
          <w:p>
            <w:pPr>
              <w:pStyle w:val="Compact"/>
            </w:pPr>
            <w:hyperlink w:anchor="ipos-pmu-02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IPOS-PMU-022</w:t>
            </w:r>
          </w:p>
        </w:tc>
        <w:tc>
          <w:tcPr/>
          <w:p>
            <w:pPr>
              <w:pStyle w:val="Compact"/>
            </w:pPr>
            <w:hyperlink w:anchor="ipos-pmu-022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IPOS-PMU-023</w:t>
            </w:r>
          </w:p>
        </w:tc>
        <w:tc>
          <w:tcPr/>
          <w:p>
            <w:pPr>
              <w:pStyle w:val="Compact"/>
            </w:pPr>
            <w:hyperlink w:anchor="ipos-pmu-023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IPOS-PMU-024</w:t>
            </w:r>
          </w:p>
        </w:tc>
        <w:tc>
          <w:tcPr/>
          <w:p>
            <w:pPr>
              <w:pStyle w:val="Compact"/>
            </w:pPr>
            <w:hyperlink w:anchor="ipos-pmu-024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IPOS-PMU-025</w:t>
            </w:r>
          </w:p>
        </w:tc>
        <w:tc>
          <w:tcPr/>
          <w:p>
            <w:pPr>
              <w:pStyle w:val="Compact"/>
            </w:pPr>
            <w:hyperlink w:anchor="ipos-pmu-025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IPOS-PMU-026</w:t>
            </w:r>
          </w:p>
        </w:tc>
        <w:tc>
          <w:tcPr/>
          <w:p>
            <w:pPr>
              <w:pStyle w:val="Compact"/>
            </w:pPr>
            <w:hyperlink w:anchor="ipos-pmu-026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IPOS-PMU-027</w:t>
            </w:r>
          </w:p>
        </w:tc>
        <w:tc>
          <w:tcPr/>
          <w:p>
            <w:pPr>
              <w:pStyle w:val="Compact"/>
            </w:pPr>
            <w:hyperlink w:anchor="ipos-pmu-027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IPOS-PMU-028</w:t>
            </w:r>
          </w:p>
        </w:tc>
        <w:tc>
          <w:tcPr/>
          <w:p>
            <w:pPr>
              <w:pStyle w:val="Compact"/>
            </w:pPr>
            <w:hyperlink w:anchor="ipos-pmu-028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IPOS-PMU-029</w:t>
            </w:r>
          </w:p>
        </w:tc>
        <w:tc>
          <w:tcPr/>
          <w:p>
            <w:pPr>
              <w:pStyle w:val="Compact"/>
            </w:pPr>
            <w:hyperlink w:anchor="ipos-pmu-029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IPOS-PMU-030</w:t>
            </w:r>
          </w:p>
        </w:tc>
        <w:tc>
          <w:tcPr/>
          <w:p>
            <w:pPr>
              <w:pStyle w:val="Compact"/>
            </w:pPr>
            <w:hyperlink w:anchor="ipos-pmu-030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IPOS-PMU-031</w:t>
            </w:r>
          </w:p>
        </w:tc>
        <w:tc>
          <w:tcPr/>
          <w:p>
            <w:pPr>
              <w:pStyle w:val="Compact"/>
            </w:pPr>
            <w:hyperlink w:anchor="ipos-pmu-031">
              <w:r>
                <w:rPr>
                  <w:rStyle w:val="Hyperlink"/>
                </w:rPr>
                <w:t xml:space="preserve">Go to requirement</w:t>
              </w:r>
            </w:hyperlink>
          </w:p>
        </w:tc>
      </w:tr>
    </w:tbl>
    <w:bookmarkEnd w:id="29"/>
    <w:bookmarkEnd w:id="30"/>
    <w:bookmarkStart w:id="31" w:name="Xae25189eb88f8aa82824f86c23f407e5c67a35a"/>
    <w:p>
      <w:pPr>
        <w:pStyle w:val="Heading3"/>
      </w:pPr>
      <w:r>
        <w:rPr>
          <w:b/>
          <w:bCs/>
        </w:rPr>
        <w:t xml:space="preserve">0.4 Table index</w:t>
      </w:r>
    </w:p>
    <w:p>
      <w:pPr>
        <w:pStyle w:val="Compact"/>
        <w:numPr>
          <w:ilvl w:val="0"/>
          <w:numId w:val="1003"/>
        </w:numPr>
      </w:pPr>
      <w:hyperlink w:anchor="table-1-version-history">
        <w:r>
          <w:rPr>
            <w:rStyle w:val="Hyperlink"/>
          </w:rPr>
          <w:t xml:space="preserve">Table 1. Version history</w:t>
        </w:r>
      </w:hyperlink>
    </w:p>
    <w:p>
      <w:pPr>
        <w:pStyle w:val="Compact"/>
        <w:numPr>
          <w:ilvl w:val="0"/>
          <w:numId w:val="1003"/>
        </w:numPr>
      </w:pPr>
      <w:hyperlink w:anchor="table-2-requirement-navigation">
        <w:r>
          <w:rPr>
            <w:rStyle w:val="Hyperlink"/>
          </w:rPr>
          <w:t xml:space="preserve">Table 2. Requirement navigation</w:t>
        </w:r>
      </w:hyperlink>
    </w:p>
    <w:p>
      <w:pPr>
        <w:pStyle w:val="Compact"/>
        <w:numPr>
          <w:ilvl w:val="0"/>
          <w:numId w:val="1003"/>
        </w:numPr>
      </w:pPr>
      <w:hyperlink w:anchor="table-3-clock-connections">
        <w:r>
          <w:rPr>
            <w:rStyle w:val="Hyperlink"/>
          </w:rPr>
          <w:t xml:space="preserve">Table 3. Clock connections</w:t>
        </w:r>
      </w:hyperlink>
    </w:p>
    <w:p>
      <w:pPr>
        <w:pStyle w:val="Compact"/>
        <w:numPr>
          <w:ilvl w:val="0"/>
          <w:numId w:val="1003"/>
        </w:numPr>
      </w:pPr>
      <w:hyperlink w:anchor="table-4-reset-connections">
        <w:r>
          <w:rPr>
            <w:rStyle w:val="Hyperlink"/>
          </w:rPr>
          <w:t xml:space="preserve">Table 4. Reset connections</w:t>
        </w:r>
      </w:hyperlink>
    </w:p>
    <w:p>
      <w:pPr>
        <w:pStyle w:val="Compact"/>
        <w:numPr>
          <w:ilvl w:val="0"/>
          <w:numId w:val="1003"/>
        </w:numPr>
      </w:pPr>
      <w:hyperlink w:anchor="table-5-source-io">
        <w:r>
          <w:rPr>
            <w:rStyle w:val="Hyperlink"/>
          </w:rPr>
          <w:t xml:space="preserve">Table 5. Source I/O</w:t>
        </w:r>
      </w:hyperlink>
    </w:p>
    <w:bookmarkEnd w:id="31"/>
    <w:bookmarkEnd w:id="32"/>
    <w:bookmarkStart w:id="41" w:name="Xe4ae1f4c6c1148d24765132f87dc7acea3c515f"/>
    <w:p>
      <w:pPr>
        <w:pStyle w:val="Heading2"/>
      </w:pPr>
      <w:r>
        <w:rPr>
          <w:b/>
          <w:bCs/>
        </w:rPr>
        <w:t xml:space="preserve">1. Block overview</w:t>
      </w:r>
    </w:p>
    <w:bookmarkStart w:id="33" w:name="X6d66c9b48e69b901b65edad7ce11cc7034d8fc0"/>
    <w:p>
      <w:pPr>
        <w:pStyle w:val="Heading3"/>
      </w:pPr>
      <w:r>
        <w:rPr>
          <w:b/>
          <w:bCs/>
        </w:rPr>
        <w:t xml:space="preserve">1.1 Functionality</w:t>
      </w:r>
    </w:p>
    <w:p>
      <w:pPr>
        <w:pStyle w:val="FirstParagraph"/>
      </w:pPr>
      <w:r>
        <w:t xml:space="preserve">The PMU block is designed to sequence POR-driven LDO1V8 enable, 64/32 kHz and 16 MHz clocks, clock-ready signaling, and digital-reset release for boot and power modes.</w:t>
      </w:r>
    </w:p>
    <w:bookmarkEnd w:id="33"/>
    <w:bookmarkStart w:id="34" w:name="X42b8cbdc8caad2683370f94443bf78397253609"/>
    <w:p>
      <w:pPr>
        <w:pStyle w:val="Heading3"/>
      </w:pPr>
      <w:r>
        <w:rPr>
          <w:b/>
          <w:bCs/>
        </w:rPr>
        <w:t xml:space="preserve">1.2 Supported functions and scope</w:t>
      </w:r>
    </w:p>
    <w:p>
      <w:pPr>
        <w:pStyle w:val="FirstParagraph"/>
      </w:pPr>
      <w:r>
        <w:t xml:space="preserve">The PMU block accepts VDD/VDD_IO, power-on reset, clock references, clock-start requests, power-mode configuration and produces LDO and power-domain controls, clock enable/gating and ready status, reset-release signals, power-state status.</w:t>
      </w:r>
    </w:p>
    <w:bookmarkEnd w:id="34"/>
    <w:bookmarkStart w:id="35" w:name="Xeb78ecc8712b6b637c6daa69cd9e6db05c17857"/>
    <w:p>
      <w:pPr>
        <w:pStyle w:val="Heading3"/>
      </w:pPr>
      <w:r>
        <w:rPr>
          <w:b/>
          <w:bCs/>
        </w:rPr>
        <w:t xml:space="preserve">1.4 Supported block functions</w:t>
      </w:r>
    </w:p>
    <w:p>
      <w:pPr>
        <w:pStyle w:val="FirstParagraph"/>
      </w:pPr>
      <w:r>
        <w:t xml:space="preserve">After At least 2 ms from the Release of the POR, the reset of the digital domain is de- asserted (an overlook on this part is described in the PMU IPOS).</w:t>
      </w:r>
    </w:p>
    <w:p>
      <w:pPr>
        <w:pStyle w:val="BodyText"/>
      </w:pPr>
      <w:r>
        <w:t xml:space="preserve">After At least 2 ms from the Release of the POR, the device starts the Boot Phase.</w:t>
      </w:r>
    </w:p>
    <w:p>
      <w:pPr>
        <w:pStyle w:val="BodyText"/>
      </w:pPr>
      <w:r>
        <w:t xml:space="preserve">When i_START_CLK_16M is high for the first time, after at least 20 cycles of i_clk_16M (16MHz), o_main_resetn is high.</w:t>
      </w:r>
    </w:p>
    <w:p>
      <w:pPr>
        <w:pStyle w:val="BodyText"/>
      </w:pPr>
      <w:r>
        <w:t xml:space="preserve">When i_POR1V2_1V2 is low, o_PD_CLKF is high. When i_POR1V2_1V2 is low, o_DIS_RC_VIREF is high. When i_POR1V2_1V2 is low, o_CLK_16M_READY is low. When i_POR1V2_1V2 is low, o_ EN_LDO1V8 is low.</w:t>
      </w:r>
    </w:p>
    <w:p>
      <w:pPr>
        <w:pStyle w:val="BodyText"/>
      </w:pPr>
      <w:r>
        <w:t xml:space="preserve">When clk_64k_divided is stable, after at least 352 cycles of clk_64k_divided (32kHz), o_DIS_RC_VIREF is low.</w:t>
      </w:r>
    </w:p>
    <w:p>
      <w:pPr>
        <w:pStyle w:val="BodyText"/>
      </w:pPr>
      <w:r>
        <w:t xml:space="preserve">When i_mask_en_ldo_pdclkf_reg and o_EN_LDO1V8 are set to 1, o_PD_CLKF is low after at least 40 cycles of the clk_64k_divided.</w:t>
      </w:r>
    </w:p>
    <w:p>
      <w:pPr>
        <w:pStyle w:val="BodyText"/>
      </w:pPr>
      <w:r>
        <w:t xml:space="preserve">When i_START_CLK_16M is high, after at least 20 cycles of i_clk_16M (16MHz), o_CLK_16M_READY is high.</w:t>
      </w:r>
    </w:p>
    <w:p>
      <w:pPr>
        <w:pStyle w:val="BodyText"/>
      </w:pPr>
      <w:r>
        <w:t xml:space="preserve">When i_POR1V2_1V2 rises, after at least 10 cycles of i_clk_64k (64kHz), o_ EN_LDO1V8 is high and the clk_64k_divided is considered stable.</w:t>
      </w:r>
    </w:p>
    <w:p>
      <w:pPr>
        <w:pStyle w:val="BodyText"/>
      </w:pPr>
      <w:r>
        <w:t xml:space="preserve">When the device is turned on, i_POR1V2_1V2 is high.</w:t>
      </w:r>
    </w:p>
    <w:bookmarkEnd w:id="35"/>
    <w:bookmarkStart w:id="40" w:name="X4db19b8d80e3df6f421ac832c2340ff77348dad"/>
    <w:p>
      <w:pPr>
        <w:pStyle w:val="Heading3"/>
      </w:pPr>
      <w:r>
        <w:rPr>
          <w:b/>
          <w:bCs/>
        </w:rPr>
        <w:t xml:space="preserve">1.5 General architecture</w:t>
      </w:r>
    </w:p>
    <w:bookmarkStart w:id="37" w:name="X848a866e67e8de9886221fa4ce65c1ead3b49a1"/>
    <w:p>
      <w:pPr>
        <w:pStyle w:val="Heading4"/>
      </w:pPr>
      <w:r>
        <w:rPr>
          <w:b/>
          <w:bCs/>
        </w:rPr>
        <w:t xml:space="preserve">1.5.1 Clock connections</w:t>
      </w:r>
    </w:p>
    <w:bookmarkStart w:id="36" w:name="table-3-clock-connections"/>
    <w:p>
      <w:pPr>
        <w:pStyle w:val="Heading5"/>
      </w:pPr>
      <w:r>
        <w:rPr>
          <w:b/>
          <w:bCs/>
        </w:rPr>
        <w:t xml:space="preserve">Table 3. Clock connections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Clock frequency</w:t>
            </w:r>
          </w:p>
        </w:tc>
        <w:tc>
          <w:tcPr/>
          <w:p>
            <w:pPr>
              <w:pStyle w:val="Compact"/>
            </w:pPr>
            <w:r>
              <w:t xml:space="preserve">Clock gate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DDS_STBIO1_1024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stbio1_top.dig_wrapper_LV.u_pmu.clk_16m_dft</w:t>
            </w:r>
          </w:p>
        </w:tc>
        <w:tc>
          <w:tcPr/>
          <w:p>
            <w:pPr>
              <w:pStyle w:val="Compact"/>
            </w:pPr>
            <w:r>
              <w:t xml:space="preserve">stbio1_top.dig_wrapper_LV.u_xbar_afe.hclk</w:t>
            </w:r>
          </w:p>
        </w:tc>
        <w:tc>
          <w:tcPr/>
          <w:p>
            <w:pPr>
              <w:pStyle w:val="Compact"/>
            </w:pPr>
            <w:r>
              <w:t xml:space="preserve">16 MHz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 u.clk_xbar_en | stbio1_top.dig_wrapper_LV.u_pm u.all_test_mode | ~stbio1_top.dig_wrapper_LV.u_p ad_mux.scan_enable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DDS_STBIO1_1022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stbio1_top.dig_wrapper_LV.u_pmu.clk_16m_dft</w:t>
            </w:r>
          </w:p>
        </w:tc>
        <w:tc>
          <w:tcPr/>
          <w:p>
            <w:pPr>
              <w:pStyle w:val="Compact"/>
            </w:pPr>
            <w:r>
              <w:t xml:space="preserve">stbio1_top.dig_wrapper_LV.u_ADSP.stmc_clk</w:t>
            </w:r>
          </w:p>
        </w:tc>
        <w:tc>
          <w:tcPr/>
          <w:p>
            <w:pPr>
              <w:pStyle w:val="Compact"/>
            </w:pPr>
            <w:r>
              <w:t xml:space="preserve">16 MHz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 u.adsp_run | stbio1_top.dig_wrapper_LV.u_pm u.all_test_mode | ~stbio1_top.dig_wrapper_LV.u_p ad_mux.scan_enable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DDS_STBIO1_1023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stbio1_top.dig_wrapper_LV.u_pmu.w_sh_clk</w:t>
            </w:r>
          </w:p>
        </w:tc>
        <w:tc>
          <w:tcPr/>
          <w:p>
            <w:pPr>
              <w:pStyle w:val="Compact"/>
            </w:pPr>
            <w:r>
              <w:t xml:space="preserve">stbio1_top.dig_wrapper_LV.u_masterblaze_ahb.sys_clk</w:t>
            </w:r>
          </w:p>
        </w:tc>
        <w:tc>
          <w:tcPr/>
          <w:p>
            <w:pPr>
              <w:pStyle w:val="Compact"/>
            </w:pPr>
            <w:r>
              <w:t xml:space="preserve">16 MHz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 u.i_en_sh_clk | stbio1_top.dig_wrapper_LV.u_pm u.all_test_mode | ~stbio1_top.dig_wrapper_LV.u_p ad_mux.scan_enable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DDS_STBIO1_2026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stbio1_top.dig_wrapper_LV.u_pmu.clk_xbar</w:t>
            </w:r>
          </w:p>
        </w:tc>
        <w:tc>
          <w:tcPr/>
          <w:p>
            <w:pPr>
              <w:pStyle w:val="Compact"/>
            </w:pPr>
            <w:r>
              <w:t xml:space="preserve">stbio1_top.dig_wrapper_LV.u_regmap_otp.hclk</w:t>
            </w:r>
          </w:p>
        </w:tc>
        <w:tc>
          <w:tcPr/>
          <w:p>
            <w:pPr>
              <w:pStyle w:val="Compact"/>
            </w:pPr>
            <w:r>
              <w:t xml:space="preserve">16 MHz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 u.clk_en_m3 | stbio1_top.dig_wrapper_LV.u_pm u.all_test_mode | stbio1_top.dig_wrapper_LV.u_pm u.clk_en_m3_reg | stbio1_top.dig_wrapper_LV.u_pm u.clk_en_s3 | ~stbio1_top.dig_wrapper_LV.u_p ad_mux.scan_enable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DDS_STBIO1_1025</w:t>
            </w:r>
          </w:p>
        </w:tc>
        <w:tc>
          <w:tcPr/>
          <w:p>
            <w:pPr>
              <w:pStyle w:val="Compact"/>
            </w:pPr>
            <w:r>
              <w:t xml:space="preserve">u_stbio1_top.u_pmu.u_device_startup.tst_clk_32k</w:t>
            </w:r>
          </w:p>
        </w:tc>
        <w:tc>
          <w:tcPr/>
          <w:p>
            <w:pPr>
              <w:pStyle w:val="Compact"/>
            </w:pPr>
            <w:r>
              <w:t xml:space="preserve">stbio1_top.dig_wrapper_LV.tst_clk_32k</w:t>
            </w:r>
          </w:p>
        </w:tc>
        <w:tc>
          <w:tcPr/>
          <w:p>
            <w:pPr>
              <w:pStyle w:val="Compact"/>
            </w:pPr>
            <w:r>
              <w:t xml:space="preserve">32 kHz</w:t>
            </w:r>
          </w:p>
        </w:tc>
        <w:tc>
          <w:tcPr/>
          <w:p>
            <w:pPr>
              <w:pStyle w:val="Compact"/>
            </w:pPr>
            <w:r>
              <w:t xml:space="preserve">Not 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DDS_STBIO1_2024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stbio1_top.dig_wrapper_LV.u_pmuclk_xbar</w:t>
            </w:r>
          </w:p>
        </w:tc>
        <w:tc>
          <w:tcPr/>
          <w:p>
            <w:pPr>
              <w:pStyle w:val="Compact"/>
            </w:pPr>
            <w:r>
              <w:t xml:space="preserve">stbio1_top.dig_wrapper_LV.u.fifo.HCLK</w:t>
            </w:r>
          </w:p>
        </w:tc>
        <w:tc>
          <w:tcPr/>
          <w:p>
            <w:pPr>
              <w:pStyle w:val="Compact"/>
            </w:pPr>
            <w:r>
              <w:t xml:space="preserve">16 MHz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 u.clk_en_m2 | stbio1_top.dig_wrapper_LV.u_pm u.all_test_mode | stbio1_top.dig_wrapper_LV.u_pm u.clk_en_m2_reg | ~stbio1_top.dig_wrapper_LV.u_p ad_mux.scan_enable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DDS_STBIO1_2025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stbio1_top.dig_wrapper_LV.u_pmu.clk_stredl</w:t>
            </w:r>
          </w:p>
        </w:tc>
        <w:tc>
          <w:tcPr/>
          <w:p>
            <w:pPr>
              <w:pStyle w:val="Compact"/>
            </w:pPr>
            <w:r>
              <w:t xml:space="preserve">stbio1_top.dig_wrapper_LV.u_ispu.clk</w:t>
            </w:r>
          </w:p>
        </w:tc>
        <w:tc>
          <w:tcPr/>
          <w:p>
            <w:pPr>
              <w:pStyle w:val="Compact"/>
            </w:pPr>
            <w:r>
              <w:t xml:space="preserve">16 MHz</w:t>
            </w:r>
          </w:p>
        </w:tc>
        <w:tc>
          <w:tcPr/>
          <w:p>
            <w:pPr>
              <w:pStyle w:val="Compact"/>
            </w:pPr>
            <w:r>
              <w:t xml:space="preserve">Not 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DDS_STBIO1_1021</w:t>
            </w:r>
          </w:p>
        </w:tc>
        <w:tc>
          <w:tcPr/>
          <w:p>
            <w:pPr>
              <w:pStyle w:val="Compact"/>
            </w:pPr>
            <w:r>
              <w:t xml:space="preserve">stbio1_top.clk_64k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stbio1_top.dig_wrapper_LV.u_pmu.clk_64k</w:t>
            </w:r>
          </w:p>
        </w:tc>
        <w:tc>
          <w:tcPr/>
          <w:p>
            <w:pPr>
              <w:pStyle w:val="Compact"/>
            </w:pPr>
            <w:r>
              <w:t xml:space="preserve">64 kHz</w:t>
            </w:r>
          </w:p>
        </w:tc>
        <w:tc>
          <w:tcPr/>
          <w:p>
            <w:pPr>
              <w:pStyle w:val="Compact"/>
            </w:pPr>
            <w:r>
              <w:t xml:space="preserve">Not 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DDS_STBIO1_1026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stbio1_top.dig_wrapper_LV.u_pmu.tst_clk_16m</w:t>
            </w:r>
          </w:p>
        </w:tc>
        <w:tc>
          <w:tcPr/>
          <w:p>
            <w:pPr>
              <w:pStyle w:val="Compact"/>
            </w:pPr>
            <w:r>
              <w:t xml:space="preserve">stbio1_top.dig_wrapper_LV.u_main_controller_top.i_clk_16MHz</w:t>
            </w:r>
          </w:p>
        </w:tc>
        <w:tc>
          <w:tcPr/>
          <w:p>
            <w:pPr>
              <w:pStyle w:val="Compact"/>
            </w:pPr>
            <w:r>
              <w:t xml:space="preserve">16 MHz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 u.i_en_clk_16MHz_sleep | stbio1_top.dig_wrapper_LV.u_pm u.scan_mode | ~stbio1_top.dig_wrapper_LV.u_p ad_mux.scan_enable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DDS_STBIO1_1027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stbio1_top.dig_wrapper_LV.u_pmu.tst_clk_32k</w:t>
            </w:r>
          </w:p>
        </w:tc>
        <w:tc>
          <w:tcPr/>
          <w:p>
            <w:pPr>
              <w:pStyle w:val="Compact"/>
            </w:pPr>
            <w:r>
              <w:t xml:space="preserve">stbio1_top.dig_wrapper_LV.u_main_controller_top.i_clk_32kHz</w:t>
            </w:r>
          </w:p>
        </w:tc>
        <w:tc>
          <w:tcPr/>
          <w:p>
            <w:pPr>
              <w:pStyle w:val="Compact"/>
            </w:pPr>
            <w:r>
              <w:t xml:space="preserve">32 kHz</w:t>
            </w:r>
          </w:p>
        </w:tc>
        <w:tc>
          <w:tcPr/>
          <w:p>
            <w:pPr>
              <w:pStyle w:val="Compact"/>
            </w:pPr>
            <w:r>
              <w:t xml:space="preserve">Not 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DDS_STBIO1_1020</w:t>
            </w:r>
          </w:p>
        </w:tc>
        <w:tc>
          <w:tcPr/>
          <w:p>
            <w:pPr>
              <w:pStyle w:val="Compact"/>
            </w:pPr>
            <w:r>
              <w:t xml:space="preserve">stbio1_top.clk_16m</w:t>
            </w:r>
          </w:p>
        </w:tc>
        <w:tc>
          <w:tcPr/>
          <w:p>
            <w:pPr>
              <w:pStyle w:val="Compact"/>
            </w:pPr>
            <w:r>
              <w:t xml:space="preserve">stbio1_top.dig_wrapper_LV.u_pmu.clk_16m</w:t>
            </w:r>
          </w:p>
        </w:tc>
        <w:tc>
          <w:tcPr/>
          <w:p>
            <w:pPr>
              <w:pStyle w:val="Compact"/>
            </w:pPr>
            <w:r>
              <w:t xml:space="preserve">16 MHz</w:t>
            </w:r>
          </w:p>
        </w:tc>
        <w:tc>
          <w:tcPr/>
          <w:p>
            <w:pPr>
              <w:pStyle w:val="Compact"/>
            </w:pPr>
            <w:r>
              <w:t xml:space="preserve">Not gated</w:t>
            </w:r>
          </w:p>
        </w:tc>
      </w:tr>
    </w:tbl>
    <w:bookmarkEnd w:id="36"/>
    <w:bookmarkEnd w:id="37"/>
    <w:bookmarkStart w:id="39" w:name="Xccdedd6b6851a30b6c86ca925deb2932638d3af"/>
    <w:p>
      <w:pPr>
        <w:pStyle w:val="Heading4"/>
      </w:pPr>
      <w:r>
        <w:rPr>
          <w:b/>
          <w:bCs/>
        </w:rPr>
        <w:t xml:space="preserve">1.5.2 Reset connections</w:t>
      </w:r>
    </w:p>
    <w:bookmarkStart w:id="38" w:name="table-4-reset-connections"/>
    <w:p>
      <w:pPr>
        <w:pStyle w:val="Heading5"/>
      </w:pPr>
      <w:r>
        <w:rPr>
          <w:b/>
          <w:bCs/>
        </w:rPr>
        <w:t xml:space="preserve">Table 4. Reset connections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requirement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DDS_STBIO1_2054</w:t>
            </w:r>
          </w:p>
        </w:tc>
        <w:tc>
          <w:tcPr/>
          <w:p>
            <w:pPr>
              <w:pStyle w:val="Compact"/>
            </w:pPr>
            <w:r>
              <w:t xml:space="preserve">u_stbio1_top.dig_wrapper_LV.u_p</w:t>
            </w:r>
          </w:p>
        </w:tc>
        <w:tc>
          <w:tcPr/>
          <w:p>
            <w:pPr>
              <w:pStyle w:val="Compact"/>
            </w:pPr>
            <w:r>
              <w:t xml:space="preserve">mu.resetn_32k_main_ctrlu_stbio1_top.dig_wrapper_LV.u_main_controller_top.i_rstn_sync_32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DDS_STBIO1_1053</w:t>
            </w:r>
          </w:p>
        </w:tc>
        <w:tc>
          <w:tcPr/>
          <w:p>
            <w:pPr>
              <w:pStyle w:val="Compact"/>
            </w:pPr>
            <w:r>
              <w:t xml:space="preserve">u_stbio1_top.dig_wrapper_LV.u_p</w:t>
            </w:r>
          </w:p>
        </w:tc>
        <w:tc>
          <w:tcPr/>
          <w:p>
            <w:pPr>
              <w:pStyle w:val="Compact"/>
            </w:pPr>
            <w:r>
              <w:t xml:space="preserve">mu.resetn_fifou_stbio1_top.dig_wrapper_LV.u_multi_channel_fifo_top.HRESETn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DDS_STBIO1_1052</w:t>
            </w:r>
          </w:p>
        </w:tc>
        <w:tc>
          <w:tcPr/>
          <w:p>
            <w:pPr>
              <w:pStyle w:val="Compact"/>
            </w:pPr>
            <w:r>
              <w:t xml:space="preserve">u_stbio1_top.dig_wrapper_LV.u_p</w:t>
            </w:r>
          </w:p>
        </w:tc>
        <w:tc>
          <w:tcPr/>
          <w:p>
            <w:pPr>
              <w:pStyle w:val="Compact"/>
            </w:pPr>
            <w:r>
              <w:t xml:space="preserve">mu.resetn_regmapu_stbio1_top.dig_wrapper_LV.u_regmap_otp.hresetn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DDS_STBIO1_1050</w:t>
            </w:r>
          </w:p>
        </w:tc>
        <w:tc>
          <w:tcPr/>
          <w:p>
            <w:pPr>
              <w:pStyle w:val="Compact"/>
            </w:pPr>
            <w:r>
              <w:t xml:space="preserve">u_stbio1_top.dig_wrapper_LV.u_p</w:t>
            </w:r>
          </w:p>
        </w:tc>
        <w:tc>
          <w:tcPr/>
          <w:p>
            <w:pPr>
              <w:pStyle w:val="Compact"/>
            </w:pPr>
            <w:r>
              <w:t xml:space="preserve">mu.resetn_stmcu_stbio1_top.dig_wrapper_LV.u_ADSP.HRESETn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DDS_STBIO1_1051</w:t>
            </w:r>
          </w:p>
        </w:tc>
        <w:tc>
          <w:tcPr/>
          <w:p>
            <w:pPr>
              <w:pStyle w:val="Compact"/>
            </w:pPr>
            <w:r>
              <w:t xml:space="preserve">u_stbio1_top.dig_wrapper_LV.u_p</w:t>
            </w:r>
          </w:p>
        </w:tc>
        <w:tc>
          <w:tcPr/>
          <w:p>
            <w:pPr>
              <w:pStyle w:val="Compact"/>
            </w:pPr>
            <w:r>
              <w:t xml:space="preserve">mu.resetn_masterblazeu_stbio1_top.dig_wrapper_LV.u_masterblaze_ahb.HRESETn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DDS_STBIO1_1054</w:t>
            </w:r>
          </w:p>
        </w:tc>
        <w:tc>
          <w:tcPr/>
          <w:p>
            <w:pPr>
              <w:pStyle w:val="Compact"/>
            </w:pPr>
            <w:r>
              <w:t xml:space="preserve">u_stbio1_top.dig_wrapper_LV.u_p</w:t>
            </w:r>
          </w:p>
        </w:tc>
        <w:tc>
          <w:tcPr/>
          <w:p>
            <w:pPr>
              <w:pStyle w:val="Compact"/>
            </w:pPr>
            <w:r>
              <w:t xml:space="preserve">mu.resetn_main_ctrlu_stbio1_top.dig_wrapper_LV.u_main_controller_top.i_rstn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DDS_STBIO1_2053</w:t>
            </w:r>
          </w:p>
        </w:tc>
        <w:tc>
          <w:tcPr/>
          <w:p>
            <w:pPr>
              <w:pStyle w:val="Compact"/>
            </w:pPr>
            <w:r>
              <w:t xml:space="preserve">u_stbio1_top.dig_wrapper_LV.u_p</w:t>
            </w:r>
          </w:p>
        </w:tc>
        <w:tc>
          <w:tcPr/>
          <w:p>
            <w:pPr>
              <w:pStyle w:val="Compact"/>
            </w:pPr>
            <w:r>
              <w:t xml:space="preserve">mu.resetn_regmapu_stbio1_top.dig_wrapper_LV.u_ispu.main_rst_n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DDS_STBIO1_2052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u_device_startup.u_por_main_resetn.RST_N_FF[0]u_stbio1_top.dig_wrapper_LV.u_xbar_afe.hresetn</w:t>
            </w:r>
          </w:p>
        </w:tc>
      </w:tr>
    </w:tbl>
    <w:bookmarkEnd w:id="38"/>
    <w:bookmarkEnd w:id="39"/>
    <w:bookmarkEnd w:id="40"/>
    <w:bookmarkEnd w:id="41"/>
    <w:bookmarkStart w:id="43" w:name="Xf07349b071768f65482c37a14b234476b9dae7d"/>
    <w:p>
      <w:pPr>
        <w:pStyle w:val="Heading2"/>
      </w:pPr>
      <w:r>
        <w:rPr>
          <w:b/>
          <w:bCs/>
        </w:rPr>
        <w:t xml:space="preserve">2. Source I/O</w:t>
      </w:r>
    </w:p>
    <w:p>
      <w:pPr>
        <w:pStyle w:val="FirstParagraph"/>
      </w:pPr>
      <w:r>
        <w:t xml:space="preserve">The following approved source I/O entries are owned by this block.</w:t>
      </w:r>
    </w:p>
    <w:bookmarkStart w:id="42" w:name="table-5-source-io"/>
    <w:p>
      <w:pPr>
        <w:pStyle w:val="Heading4"/>
      </w:pPr>
      <w:r>
        <w:rPr>
          <w:b/>
          <w:bCs/>
        </w:rPr>
        <w:t xml:space="preserve">Table 5. Source I/O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 name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Type / details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Source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clk_16m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Clock 16 MHz from analog ring oscillators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clk_64k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Clock 64kHz from analog ring oscillators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POR1V2_1V2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POR Signal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START_CLK_16M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Clock ready for 16MHz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PDClockF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Power Down for 16MHz Ring Oscillator from main controller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i_bio_divider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32kHz geneartion from 16MHz when a Bio-Channel is activated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EN_LDO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LDO from main controller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PD_CLK_REG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power down 16MHz from Regmap 37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EN_LDO1V8_REG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LDO from regmap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bist_mode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bist mode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debug_mode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debug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scan_mode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scan mode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scan_enable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start scan mode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scan_clk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scan clk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scan_rstn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scan rst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clk_bistctlr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bist controller and collar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rst_bistctlr_n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bist controller and collar resetn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clk_ext_en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external clock from pad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clk_ext_slow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external clock 32kHz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i_en_sh_clk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sensor hub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i_senshub_clk_sel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[2:0] selector for sensor hub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i_test_clk_fast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test and trimming for 16MHz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i_half_charge_ldo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the low power mode for ldo when only ppg is selected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mask_en_ldo_pdclkf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mask the control of pdf and ldo control during boot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clk_en_s0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clock gating logic inside stredl_afe_top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clk_en_s1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if present should be HSEL STMC AHB Master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clk_en_s2_i2c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if present should be HSEL STMC AHB Master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clk_en_s2_on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clk gating ON from AHB I2C/SPI Interface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clk_en_s2_off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clk gating OFF from AHB I2C/SPI Interface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clk_en_s3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clk gating from AHB Master Main Controller 38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clk_en_s4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clock gating logic inside stredl_afe_top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clk_en_s5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clock gating logic inside masterblaze_ahb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clk_en_m0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clock gating logic inside stredl_afe_top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clk_en_m1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HSEL M1 from xbar to STMC AHB Slave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clk_en_m2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HSEL M2 from xbar to FIFO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clk_en_m22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HSEL M2 from xbar to MASTERBLAZE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clk_en_m3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HSEL M3 from xbar to Regmap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iso_i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from register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vdden_i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ISPU Power Island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i_start_operative_16MHz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the lead of check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main_ctrl_sw_resetn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soft reset for main controller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stmc_sw_resetn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adsp soft reset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fifo_sw_resetn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fifo soft reset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masterblaze_sw_resetn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sensor hub soft reset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regmap_sw_resetn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regmap soft reset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adsp_run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adsp is running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adsp_xbar_sw_en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adsp clk ahb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i_en_clk_gsr_16M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the clock for gsr digital circuit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i_en_ck_m_p_q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quadrature and phase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i_en_clk_mod_debug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the clock modulation debug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i_en_chop_ref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chopper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i_en_ck_chop_imp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chopper clock for bia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i_en_ck_hc2_10k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health channel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i_freq_bia_m_p_q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[2:0] frequency selector for phase and quadrature 39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i_en_clk_16MHz_sleep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clock in SLEEP mode when a bio- channel is selected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EN_ADC_TEST_LOW_NOISE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adc test low noise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EN_ADC_TEST_FAST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enable adc test fast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if_sh_ck_in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wire sensor hub clock interface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o_EN_LDO1V8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enable ldo to analog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o_PD_CLKF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power down 16MHz clock to analog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o_CLK_16M_READY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clock ready to the digital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o_DIS_RC_VIREF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dis rc viref to the analog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pd_osc_clk32k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power down for clk 64kHz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tst_clk_32k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clock slow 32k to main_controller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tst_clk_16m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clock fast 16M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tst_clk_bistctlr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test clock for bist ctrl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tst_rst_bistctlr_n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test reset for bist ctrl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clk_stredl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clock gating logic inside stredl_afe_top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clk_xbar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xbar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clk_intf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interface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clk_main_ctrl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clock for main controller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clk_stmc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adsp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clk_stmc_ahb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adsp clk elaboration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clk_fifo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fifo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clk_masterblaze_m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sensor hub master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clk_masterblaze_s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sensor hub slave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clk_regmap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regmap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o_clk_ext_en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enable external clock 40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resetn_stredl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reset mngmt inside stredl_afe_top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resetn_xbar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xbar reset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resetn_intf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reset interface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resetn_main_ctrl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reset main controller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resetn_32k_main_ctrl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reset 32kHz domain main controller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resetn_stmc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reset adsp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resetn_fifo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reset FIFO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resetn_masterblaze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reset sensor hub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resetn_regmap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reset regmap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o_trimming_clk_fast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trimming output clock fast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iso_o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left open . to be connected in synthesis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vdden_o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to be connected to psw_ctrl.VDDIEN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o_ck_bg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bg clock to analog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o_sh_clk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sensor hub clock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o_ck_chop_imp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chopper bia clock to analog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o_ck_m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modulation clock to analog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o_ck_hc2_10k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healt channel 10kHz clock to analog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o_ck_p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phase clock to analog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o_ck_q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quadrature clock to analog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o_clk_16M_mc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16MHz clock for Main Controller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o_clk_dft_adc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16MHz clock for ADC DFT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o_clk_gsr_16M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gsr clock to digital domain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o_ADC_clk_serial_dft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adc serial clock in dft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o_sh_clk_gate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wire status clk reg clk sh 16Mhz 41</w:t>
            </w:r>
          </w:p>
        </w:tc>
        <w:tc>
          <w:tcPr/>
          <w:p>
            <w:pPr>
              <w:pStyle w:val="Compact"/>
            </w:pPr>
            <w:r>
              <w:t xml:space="preserve">PMU I/O List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</w:tbl>
    <w:bookmarkEnd w:id="42"/>
    <w:bookmarkEnd w:id="43"/>
    <w:bookmarkStart w:id="75" w:name="X0f484274a9a50000ed4ab655b3924a3236627f6"/>
    <w:p>
      <w:pPr>
        <w:pStyle w:val="Heading2"/>
      </w:pPr>
      <w:r>
        <w:rPr>
          <w:b/>
          <w:bCs/>
        </w:rPr>
        <w:t xml:space="preserve">3. Block requirements</w:t>
      </w:r>
    </w:p>
    <w:bookmarkStart w:id="44" w:name="ipos-pmu-001"/>
    <w:p>
      <w:pPr>
        <w:pStyle w:val="Heading4"/>
      </w:pPr>
      <w:r>
        <w:rPr>
          <w:b/>
          <w:bCs/>
        </w:rPr>
        <w:t xml:space="preserve">IPOS-PMU-001</w:t>
      </w:r>
    </w:p>
    <w:p>
      <w:pPr>
        <w:pStyle w:val="FirstParagraph"/>
      </w:pPr>
      <w:r>
        <w:t xml:space="preserve">When the device is turned on, i_POR1V2_1V2 shall be high. [TO: IPOS_PMU]</w:t>
      </w:r>
    </w:p>
    <w:p>
      <w:pPr>
        <w:pStyle w:val="BodyText"/>
      </w:pPr>
      <w:r>
        <w:t xml:space="preserve">Covers: DDS_STBIO1_0104</w:t>
      </w:r>
    </w:p>
    <w:p>
      <w:pPr>
        <w:pStyle w:val="BodyText"/>
      </w:pPr>
      <w:r>
        <w:t xml:space="preserve">[End]</w:t>
      </w:r>
    </w:p>
    <w:bookmarkEnd w:id="44"/>
    <w:bookmarkStart w:id="45" w:name="ipos-pmu-002"/>
    <w:p>
      <w:pPr>
        <w:pStyle w:val="Heading4"/>
      </w:pPr>
      <w:r>
        <w:rPr>
          <w:b/>
          <w:bCs/>
        </w:rPr>
        <w:t xml:space="preserve">IPOS-PMU-002</w:t>
      </w:r>
    </w:p>
    <w:p>
      <w:pPr>
        <w:pStyle w:val="FirstParagraph"/>
      </w:pPr>
      <w:r>
        <w:t xml:space="preserve">When i_POR1V2_1V2 is low, o_ EN_LDO1V8 shall be low. [TO: IPOS_PMU]</w:t>
      </w:r>
    </w:p>
    <w:p>
      <w:pPr>
        <w:pStyle w:val="BodyText"/>
      </w:pPr>
      <w:r>
        <w:t xml:space="preserve">Covers: DDS_STBIO1_0105</w:t>
      </w:r>
    </w:p>
    <w:p>
      <w:pPr>
        <w:pStyle w:val="BodyText"/>
      </w:pPr>
      <w:r>
        <w:t xml:space="preserve">[End]</w:t>
      </w:r>
    </w:p>
    <w:bookmarkEnd w:id="45"/>
    <w:bookmarkStart w:id="46" w:name="ipos-pmu-003"/>
    <w:p>
      <w:pPr>
        <w:pStyle w:val="Heading4"/>
      </w:pPr>
      <w:r>
        <w:rPr>
          <w:b/>
          <w:bCs/>
        </w:rPr>
        <w:t xml:space="preserve">IPOS-PMU-003</w:t>
      </w:r>
    </w:p>
    <w:p>
      <w:pPr>
        <w:pStyle w:val="FirstParagraph"/>
      </w:pPr>
      <w:r>
        <w:t xml:space="preserve">When i_POR1V2_1V2 is low, o_PD_CLKF shall be high. [TO: IPOS_PMU]</w:t>
      </w:r>
    </w:p>
    <w:p>
      <w:pPr>
        <w:pStyle w:val="BodyText"/>
      </w:pPr>
      <w:r>
        <w:t xml:space="preserve">Covers: DDS_STBIO1_0106</w:t>
      </w:r>
    </w:p>
    <w:p>
      <w:pPr>
        <w:pStyle w:val="BodyText"/>
      </w:pPr>
      <w:r>
        <w:t xml:space="preserve">[End]</w:t>
      </w:r>
    </w:p>
    <w:bookmarkEnd w:id="46"/>
    <w:bookmarkStart w:id="47" w:name="ipos-pmu-004"/>
    <w:p>
      <w:pPr>
        <w:pStyle w:val="Heading4"/>
      </w:pPr>
      <w:r>
        <w:rPr>
          <w:b/>
          <w:bCs/>
        </w:rPr>
        <w:t xml:space="preserve">IPOS-PMU-004</w:t>
      </w:r>
    </w:p>
    <w:p>
      <w:pPr>
        <w:pStyle w:val="FirstParagraph"/>
      </w:pPr>
      <w:r>
        <w:t xml:space="preserve">When i_POR1V2_1V2 is low, o_CLK_16M_READY shall be low. [TO: IPOS_PMU]</w:t>
      </w:r>
    </w:p>
    <w:p>
      <w:pPr>
        <w:pStyle w:val="BodyText"/>
      </w:pPr>
      <w:r>
        <w:t xml:space="preserve">Covers: DDS_STBIO1_0107</w:t>
      </w:r>
    </w:p>
    <w:p>
      <w:pPr>
        <w:pStyle w:val="BodyText"/>
      </w:pPr>
      <w:r>
        <w:t xml:space="preserve">[End]</w:t>
      </w:r>
    </w:p>
    <w:bookmarkEnd w:id="47"/>
    <w:bookmarkStart w:id="48" w:name="ipos-pmu-005"/>
    <w:p>
      <w:pPr>
        <w:pStyle w:val="Heading4"/>
      </w:pPr>
      <w:r>
        <w:rPr>
          <w:b/>
          <w:bCs/>
        </w:rPr>
        <w:t xml:space="preserve">IPOS-PMU-005</w:t>
      </w:r>
    </w:p>
    <w:p>
      <w:pPr>
        <w:pStyle w:val="FirstParagraph"/>
      </w:pPr>
      <w:r>
        <w:t xml:space="preserve">When i_POR1V2_1V2 is low, o_DIS_RC_VIREF shall be high. [TO: IPOS_PMU]</w:t>
      </w:r>
    </w:p>
    <w:p>
      <w:pPr>
        <w:pStyle w:val="BodyText"/>
      </w:pPr>
      <w:r>
        <w:t xml:space="preserve">Covers: DDS_STBIO1_0108</w:t>
      </w:r>
    </w:p>
    <w:p>
      <w:pPr>
        <w:pStyle w:val="BodyText"/>
      </w:pPr>
      <w:r>
        <w:t xml:space="preserve">[End]</w:t>
      </w:r>
    </w:p>
    <w:bookmarkEnd w:id="48"/>
    <w:bookmarkStart w:id="49" w:name="ipos-pmu-006"/>
    <w:p>
      <w:pPr>
        <w:pStyle w:val="Heading4"/>
      </w:pPr>
      <w:r>
        <w:rPr>
          <w:b/>
          <w:bCs/>
        </w:rPr>
        <w:t xml:space="preserve">IPOS-PMU-006</w:t>
      </w:r>
    </w:p>
    <w:p>
      <w:pPr>
        <w:pStyle w:val="FirstParagraph"/>
      </w:pPr>
      <w:r>
        <w:t xml:space="preserve">When i_POR1V2_1V2 rises, after at least 10 cycles of i_clk_64k (64kHz), o_ EN_LDO1V8 shall be high and the clk_64k_divided is considered stable. [TO: IPOS_PMU]</w:t>
      </w:r>
    </w:p>
    <w:p>
      <w:pPr>
        <w:pStyle w:val="BodyText"/>
      </w:pPr>
      <w:r>
        <w:t xml:space="preserve">Covers: DDS_STBIO1_0109</w:t>
      </w:r>
    </w:p>
    <w:p>
      <w:pPr>
        <w:pStyle w:val="BodyText"/>
      </w:pPr>
      <w:r>
        <w:t xml:space="preserve">[End]</w:t>
      </w:r>
    </w:p>
    <w:bookmarkEnd w:id="49"/>
    <w:bookmarkStart w:id="50" w:name="ipos-pmu-007"/>
    <w:p>
      <w:pPr>
        <w:pStyle w:val="Heading4"/>
      </w:pPr>
      <w:r>
        <w:rPr>
          <w:b/>
          <w:bCs/>
        </w:rPr>
        <w:t xml:space="preserve">IPOS-PMU-007</w:t>
      </w:r>
    </w:p>
    <w:p>
      <w:pPr>
        <w:pStyle w:val="FirstParagraph"/>
      </w:pPr>
      <w:r>
        <w:t xml:space="preserve">When clk_64k_divided is stable, after at least 352 cycles of clk_64k_divided (32kHz), o_DIS_RC_VIREF shall be low. [TO: IPOS_PMU]</w:t>
      </w:r>
    </w:p>
    <w:p>
      <w:pPr>
        <w:pStyle w:val="BodyText"/>
      </w:pPr>
      <w:r>
        <w:t xml:space="preserve">Covers: DDS_STBIO1_0110</w:t>
      </w:r>
    </w:p>
    <w:p>
      <w:pPr>
        <w:pStyle w:val="BodyText"/>
      </w:pPr>
      <w:r>
        <w:t xml:space="preserve">[End]</w:t>
      </w:r>
    </w:p>
    <w:bookmarkEnd w:id="50"/>
    <w:bookmarkStart w:id="51" w:name="ipos-pmu-008"/>
    <w:p>
      <w:pPr>
        <w:pStyle w:val="Heading4"/>
      </w:pPr>
      <w:r>
        <w:rPr>
          <w:b/>
          <w:bCs/>
        </w:rPr>
        <w:t xml:space="preserve">IPOS-PMU-008</w:t>
      </w:r>
    </w:p>
    <w:p>
      <w:pPr>
        <w:pStyle w:val="FirstParagraph"/>
      </w:pPr>
      <w:r>
        <w:t xml:space="preserve">When i_mask_en_ldo_pdclkf_reg and o_EN_LDO1V8 are set to 1, o_PD_CLKF shall be low after at least 40 cycles of the clk_64k_divided. [TO: IPOS_PMU]</w:t>
      </w:r>
    </w:p>
    <w:p>
      <w:pPr>
        <w:pStyle w:val="BodyText"/>
      </w:pPr>
      <w:r>
        <w:t xml:space="preserve">Covers: DDS_STBIO1_0111</w:t>
      </w:r>
    </w:p>
    <w:p>
      <w:pPr>
        <w:pStyle w:val="BodyText"/>
      </w:pPr>
      <w:r>
        <w:t xml:space="preserve">[End]</w:t>
      </w:r>
    </w:p>
    <w:bookmarkEnd w:id="51"/>
    <w:bookmarkStart w:id="52" w:name="ipos-pmu-009"/>
    <w:p>
      <w:pPr>
        <w:pStyle w:val="Heading4"/>
      </w:pPr>
      <w:r>
        <w:rPr>
          <w:b/>
          <w:bCs/>
        </w:rPr>
        <w:t xml:space="preserve">IPOS-PMU-009</w:t>
      </w:r>
    </w:p>
    <w:p>
      <w:pPr>
        <w:pStyle w:val="FirstParagraph"/>
      </w:pPr>
      <w:r>
        <w:t xml:space="preserve">When i_START_CLK_16M is high, after at least 20 cycles of i_clk_16M (16MHz), o_CLK_16M_READY shall be high. [TO: IPOS_PMU]</w:t>
      </w:r>
    </w:p>
    <w:p>
      <w:pPr>
        <w:pStyle w:val="BodyText"/>
      </w:pPr>
      <w:r>
        <w:t xml:space="preserve">Covers: DDS_STBIO1_0112</w:t>
      </w:r>
    </w:p>
    <w:p>
      <w:pPr>
        <w:pStyle w:val="BodyText"/>
      </w:pPr>
      <w:r>
        <w:t xml:space="preserve">[End]</w:t>
      </w:r>
    </w:p>
    <w:bookmarkEnd w:id="52"/>
    <w:bookmarkStart w:id="53" w:name="ipos-pmu-010"/>
    <w:p>
      <w:pPr>
        <w:pStyle w:val="Heading4"/>
      </w:pPr>
      <w:r>
        <w:rPr>
          <w:b/>
          <w:bCs/>
        </w:rPr>
        <w:t xml:space="preserve">IPOS-PMU-010</w:t>
      </w:r>
    </w:p>
    <w:p>
      <w:pPr>
        <w:pStyle w:val="FirstParagraph"/>
      </w:pPr>
      <w:r>
        <w:t xml:space="preserve">When i_START_CLK_16M is high for the first time, after at least 20 cycles of i_clk_16M (16MHz), o_main_resetn shall be high. [TO: IPOS_PMU]</w:t>
      </w:r>
    </w:p>
    <w:p>
      <w:pPr>
        <w:pStyle w:val="BodyText"/>
      </w:pPr>
      <w:r>
        <w:t xml:space="preserve">Covers: DDS_STBIO1_0113</w:t>
      </w:r>
    </w:p>
    <w:p>
      <w:pPr>
        <w:pStyle w:val="BodyText"/>
      </w:pPr>
      <w:r>
        <w:t xml:space="preserve">[End]</w:t>
      </w:r>
    </w:p>
    <w:bookmarkEnd w:id="53"/>
    <w:bookmarkStart w:id="54" w:name="ipos-pmu-011"/>
    <w:p>
      <w:pPr>
        <w:pStyle w:val="Heading4"/>
      </w:pPr>
      <w:r>
        <w:rPr>
          <w:b/>
          <w:bCs/>
        </w:rPr>
        <w:t xml:space="preserve">IPOS-PMU-011</w:t>
      </w:r>
    </w:p>
    <w:p>
      <w:pPr>
        <w:pStyle w:val="FirstParagraph"/>
      </w:pPr>
      <w:r>
        <w:t xml:space="preserve">At the release of the POR signal from the analog domain, the PMU shall manage the turn-on of the LDO1V8 and starts clocks Start-Up Sequence (reported in PMU IPOS) [TO: IPOS_PMU]</w:t>
      </w:r>
    </w:p>
    <w:p>
      <w:pPr>
        <w:pStyle w:val="BodyText"/>
      </w:pPr>
      <w:r>
        <w:t xml:space="preserve">Covers: DDS_STBIO1_0114</w:t>
      </w:r>
    </w:p>
    <w:p>
      <w:pPr>
        <w:pStyle w:val="BodyText"/>
      </w:pPr>
      <w:r>
        <w:t xml:space="preserve">[End]</w:t>
      </w:r>
    </w:p>
    <w:bookmarkEnd w:id="54"/>
    <w:bookmarkStart w:id="55" w:name="ipos-pmu-012"/>
    <w:p>
      <w:pPr>
        <w:pStyle w:val="Heading4"/>
      </w:pPr>
      <w:r>
        <w:rPr>
          <w:b/>
          <w:bCs/>
        </w:rPr>
        <w:t xml:space="preserve">IPOS-PMU-012</w:t>
      </w:r>
    </w:p>
    <w:p>
      <w:pPr>
        <w:pStyle w:val="FirstParagraph"/>
      </w:pPr>
      <w:r>
        <w:t xml:space="preserve">After At least 2 ms from the Release of the POR, the reset of the digital domain shall be de- asserted (an overlook on this part is described in the PMU IPOS) and the device shall start the Boot Phase [TO: IPOS_PMU]</w:t>
      </w:r>
    </w:p>
    <w:p>
      <w:pPr>
        <w:pStyle w:val="BodyText"/>
      </w:pPr>
      <w:r>
        <w:t xml:space="preserve">Covers: DDS_STBIO1_0115</w:t>
      </w:r>
    </w:p>
    <w:p>
      <w:pPr>
        <w:pStyle w:val="BodyText"/>
      </w:pPr>
      <w:r>
        <w:t xml:space="preserve">[End]</w:t>
      </w:r>
    </w:p>
    <w:bookmarkEnd w:id="55"/>
    <w:bookmarkStart w:id="56" w:name="ipos-pmu-013"/>
    <w:p>
      <w:pPr>
        <w:pStyle w:val="Heading4"/>
      </w:pPr>
      <w:r>
        <w:rPr>
          <w:b/>
          <w:bCs/>
        </w:rPr>
        <w:t xml:space="preserve">IPOS-PMU-013</w:t>
      </w:r>
    </w:p>
    <w:p>
      <w:pPr>
        <w:pStyle w:val="FirstParagraph"/>
      </w:pPr>
      <w:r>
        <w:t xml:space="preserve">The stbio1_top.clk_16m signal shall be connected to the stbio1_top.dig_wrapper_LV.u_pmu.clk_16m signal, with frequency 16 MHz and without clock gating.</w:t>
      </w:r>
    </w:p>
    <w:p>
      <w:pPr>
        <w:pStyle w:val="BodyText"/>
      </w:pPr>
      <w:r>
        <w:t xml:space="preserve">Covers: DDS_STBIO1_1020</w:t>
      </w:r>
    </w:p>
    <w:p>
      <w:pPr>
        <w:pStyle w:val="BodyText"/>
      </w:pPr>
      <w:r>
        <w:t xml:space="preserve">[End]</w:t>
      </w:r>
    </w:p>
    <w:bookmarkEnd w:id="56"/>
    <w:bookmarkStart w:id="57" w:name="ipos-pmu-014"/>
    <w:p>
      <w:pPr>
        <w:pStyle w:val="Heading4"/>
      </w:pPr>
      <w:r>
        <w:rPr>
          <w:b/>
          <w:bCs/>
        </w:rPr>
        <w:t xml:space="preserve">IPOS-PMU-014</w:t>
      </w:r>
    </w:p>
    <w:p>
      <w:pPr>
        <w:pStyle w:val="FirstParagraph"/>
      </w:pPr>
      <w:r>
        <w:t xml:space="preserve">The stbio1_top.clk_64k signal shall be connected to the stbio1_top.dig_wrapper_LV.u_pmu.clk_64k signal, with frequency 64 kHz and without clock gating.</w:t>
      </w:r>
    </w:p>
    <w:p>
      <w:pPr>
        <w:pStyle w:val="BodyText"/>
      </w:pPr>
      <w:r>
        <w:t xml:space="preserve">Covers: DDS_STBIO1_1021</w:t>
      </w:r>
    </w:p>
    <w:p>
      <w:pPr>
        <w:pStyle w:val="BodyText"/>
      </w:pPr>
      <w:r>
        <w:t xml:space="preserve">[End]</w:t>
      </w:r>
    </w:p>
    <w:bookmarkEnd w:id="57"/>
    <w:bookmarkStart w:id="58" w:name="ipos-pmu-015"/>
    <w:p>
      <w:pPr>
        <w:pStyle w:val="Heading4"/>
      </w:pPr>
      <w:r>
        <w:rPr>
          <w:b/>
          <w:bCs/>
        </w:rPr>
        <w:t xml:space="preserve">IPOS-PMU-015</w:t>
      </w:r>
    </w:p>
    <w:p>
      <w:pPr>
        <w:pStyle w:val="FirstParagraph"/>
      </w:pPr>
      <w:r>
        <w:t xml:space="preserve">The stbio1_top.dig_wrapper_LV.u_pmu.clk_16m_dft signal shall be connected to the stbio1_top.dig_wrapper_LV.u_ADSP.stmc_clk signal, with frequency 16 MHz and with clock gating stbio1_top.dig_wrapper_LV.u_pm u.adsp_run | stbio1_top.dig_wrapper_LV.u_pm u.all_test_mode | ~stbio1_top.dig_wrapper_LV.u_p ad_mux.scan_enable.</w:t>
      </w:r>
    </w:p>
    <w:p>
      <w:pPr>
        <w:pStyle w:val="BodyText"/>
      </w:pPr>
      <w:r>
        <w:t xml:space="preserve">Covers: DDS_STBIO1_1022</w:t>
      </w:r>
    </w:p>
    <w:p>
      <w:pPr>
        <w:pStyle w:val="BodyText"/>
      </w:pPr>
      <w:r>
        <w:t xml:space="preserve">[End]</w:t>
      </w:r>
    </w:p>
    <w:bookmarkEnd w:id="58"/>
    <w:bookmarkStart w:id="59" w:name="ipos-pmu-016"/>
    <w:p>
      <w:pPr>
        <w:pStyle w:val="Heading4"/>
      </w:pPr>
      <w:r>
        <w:rPr>
          <w:b/>
          <w:bCs/>
        </w:rPr>
        <w:t xml:space="preserve">IPOS-PMU-016</w:t>
      </w:r>
    </w:p>
    <w:p>
      <w:pPr>
        <w:pStyle w:val="FirstParagraph"/>
      </w:pPr>
      <w:r>
        <w:t xml:space="preserve">The stbio1_top.dig_wrapper_LV.u_pmu.w_sh_clk signal shall be connected to the stbio1_top.dig_wrapper_LV.u_masterblaze_ahb.sys_clk signal, with frequency 16 MHz and with clock gating stbio1_top.dig_wrapper_LV.u_pm u.i_en_sh_clk | stbio1_top.dig_wrapper_LV.u_pm u.all_test_mode | ~stbio1_top.dig_wrapper_LV.u_p ad_mux.scan_enable.</w:t>
      </w:r>
    </w:p>
    <w:p>
      <w:pPr>
        <w:pStyle w:val="BodyText"/>
      </w:pPr>
      <w:r>
        <w:t xml:space="preserve">Covers: DDS_STBIO1_1023</w:t>
      </w:r>
    </w:p>
    <w:p>
      <w:pPr>
        <w:pStyle w:val="BodyText"/>
      </w:pPr>
      <w:r>
        <w:t xml:space="preserve">[End]</w:t>
      </w:r>
    </w:p>
    <w:bookmarkEnd w:id="59"/>
    <w:bookmarkStart w:id="60" w:name="ipos-pmu-017"/>
    <w:p>
      <w:pPr>
        <w:pStyle w:val="Heading4"/>
      </w:pPr>
      <w:r>
        <w:rPr>
          <w:b/>
          <w:bCs/>
        </w:rPr>
        <w:t xml:space="preserve">IPOS-PMU-017</w:t>
      </w:r>
    </w:p>
    <w:p>
      <w:pPr>
        <w:pStyle w:val="FirstParagraph"/>
      </w:pPr>
      <w:r>
        <w:t xml:space="preserve">The stbio1_top.dig_wrapper_LV.u_pmu.clk_16m_dft signal shall be connected to the stbio1_top.dig_wrapper_LV.u_xbar_afe.hclk signal, with frequency 16 MHz and with clock gating stbio1_top.dig_wrapper_LV.u_pm u.clk_xbar_en | stbio1_top.dig_wrapper_LV.u_pm u.all_test_mode | ~stbio1_top.dig_wrapper_LV.u_p ad_mux.scan_enable.</w:t>
      </w:r>
    </w:p>
    <w:p>
      <w:pPr>
        <w:pStyle w:val="BodyText"/>
      </w:pPr>
      <w:r>
        <w:t xml:space="preserve">Covers: DDS_STBIO1_1024</w:t>
      </w:r>
    </w:p>
    <w:p>
      <w:pPr>
        <w:pStyle w:val="BodyText"/>
      </w:pPr>
      <w:r>
        <w:t xml:space="preserve">[End]</w:t>
      </w:r>
    </w:p>
    <w:bookmarkEnd w:id="60"/>
    <w:bookmarkStart w:id="61" w:name="ipos-pmu-018"/>
    <w:p>
      <w:pPr>
        <w:pStyle w:val="Heading4"/>
      </w:pPr>
      <w:r>
        <w:rPr>
          <w:b/>
          <w:bCs/>
        </w:rPr>
        <w:t xml:space="preserve">IPOS-PMU-018</w:t>
      </w:r>
    </w:p>
    <w:p>
      <w:pPr>
        <w:pStyle w:val="FirstParagraph"/>
      </w:pPr>
      <w:r>
        <w:t xml:space="preserve">The u_stbio1_top.u_pmu.u_device_startup.tst_clk_32k signal shall be connected to the stbio1_top.dig_wrapper_LV.tst_clk_32k signal, with frequency 32 kHz and without clock gating.</w:t>
      </w:r>
    </w:p>
    <w:p>
      <w:pPr>
        <w:pStyle w:val="BodyText"/>
      </w:pPr>
      <w:r>
        <w:t xml:space="preserve">Covers: DDS_STBIO1_1025</w:t>
      </w:r>
    </w:p>
    <w:p>
      <w:pPr>
        <w:pStyle w:val="BodyText"/>
      </w:pPr>
      <w:r>
        <w:t xml:space="preserve">[End]</w:t>
      </w:r>
    </w:p>
    <w:bookmarkEnd w:id="61"/>
    <w:bookmarkStart w:id="62" w:name="ipos-pmu-019"/>
    <w:p>
      <w:pPr>
        <w:pStyle w:val="Heading4"/>
      </w:pPr>
      <w:r>
        <w:rPr>
          <w:b/>
          <w:bCs/>
        </w:rPr>
        <w:t xml:space="preserve">IPOS-PMU-019</w:t>
      </w:r>
    </w:p>
    <w:p>
      <w:pPr>
        <w:pStyle w:val="FirstParagraph"/>
      </w:pPr>
      <w:r>
        <w:t xml:space="preserve">The stbio1_top.dig_wrapper_LV.u_pmu.tst_clk_16m signal shall be connected to the stbio1_top.dig_wrapper_LV.u_main_controller_top.i_clk_16MHz signal, with frequency 16 MHz and with clock gating stbio1_top.dig_wrapper_LV.u_pm u.i_en_clk_16MHz_sleep | stbio1_top.dig_wrapper_LV.u_pm u.scan_mode | ~stbio1_top.dig_wrapper_LV.u_p ad_mux.scan_enable.</w:t>
      </w:r>
    </w:p>
    <w:p>
      <w:pPr>
        <w:pStyle w:val="BodyText"/>
      </w:pPr>
      <w:r>
        <w:t xml:space="preserve">Covers: DDS_STBIO1_1026</w:t>
      </w:r>
    </w:p>
    <w:p>
      <w:pPr>
        <w:pStyle w:val="BodyText"/>
      </w:pPr>
      <w:r>
        <w:t xml:space="preserve">[End]</w:t>
      </w:r>
    </w:p>
    <w:bookmarkEnd w:id="62"/>
    <w:bookmarkStart w:id="63" w:name="ipos-pmu-020"/>
    <w:p>
      <w:pPr>
        <w:pStyle w:val="Heading4"/>
      </w:pPr>
      <w:r>
        <w:rPr>
          <w:b/>
          <w:bCs/>
        </w:rPr>
        <w:t xml:space="preserve">IPOS-PMU-020</w:t>
      </w:r>
    </w:p>
    <w:p>
      <w:pPr>
        <w:pStyle w:val="FirstParagraph"/>
      </w:pPr>
      <w:r>
        <w:t xml:space="preserve">The stbio1_top.dig_wrapper_LV.u_pmu.tst_clk_32k signal shall be connected to the stbio1_top.dig_wrapper_LV.u_main_controller_top.i_clk_32kHz signal, with frequency 32 kHz and without clock gating.</w:t>
      </w:r>
    </w:p>
    <w:p>
      <w:pPr>
        <w:pStyle w:val="BodyText"/>
      </w:pPr>
      <w:r>
        <w:t xml:space="preserve">Covers: DDS_STBIO1_1027</w:t>
      </w:r>
    </w:p>
    <w:p>
      <w:pPr>
        <w:pStyle w:val="BodyText"/>
      </w:pPr>
      <w:r>
        <w:t xml:space="preserve">[End]</w:t>
      </w:r>
    </w:p>
    <w:bookmarkEnd w:id="63"/>
    <w:bookmarkStart w:id="64" w:name="ipos-pmu-021"/>
    <w:p>
      <w:pPr>
        <w:pStyle w:val="Heading4"/>
      </w:pPr>
      <w:r>
        <w:rPr>
          <w:b/>
          <w:bCs/>
        </w:rPr>
        <w:t xml:space="preserve">IPOS-PMU-021</w:t>
      </w:r>
    </w:p>
    <w:p>
      <w:pPr>
        <w:pStyle w:val="FirstParagraph"/>
      </w:pPr>
      <w:r>
        <w:t xml:space="preserve">The u_stbio1_top.dig_wrapper_LV.u_p signal shall be connected to the mu.resetn_stmcu_stbio1_top.dig_wrapper_LV.u_ADSP.HRESETn signal.</w:t>
      </w:r>
    </w:p>
    <w:p>
      <w:pPr>
        <w:pStyle w:val="BodyText"/>
      </w:pPr>
      <w:r>
        <w:t xml:space="preserve">Covers: DDS_STBIO1_1050</w:t>
      </w:r>
    </w:p>
    <w:p>
      <w:pPr>
        <w:pStyle w:val="BodyText"/>
      </w:pPr>
      <w:r>
        <w:t xml:space="preserve">[End]</w:t>
      </w:r>
    </w:p>
    <w:bookmarkEnd w:id="64"/>
    <w:bookmarkStart w:id="65" w:name="ipos-pmu-022"/>
    <w:p>
      <w:pPr>
        <w:pStyle w:val="Heading4"/>
      </w:pPr>
      <w:r>
        <w:rPr>
          <w:b/>
          <w:bCs/>
        </w:rPr>
        <w:t xml:space="preserve">IPOS-PMU-022</w:t>
      </w:r>
    </w:p>
    <w:p>
      <w:pPr>
        <w:pStyle w:val="FirstParagraph"/>
      </w:pPr>
      <w:r>
        <w:t xml:space="preserve">The u_stbio1_top.dig_wrapper_LV.u_p signal shall be connected to the mu.resetn_masterblazeu_stbio1_top.dig_wrapper_LV.u_masterblaze_ahb.HRESETn signal.</w:t>
      </w:r>
    </w:p>
    <w:p>
      <w:pPr>
        <w:pStyle w:val="BodyText"/>
      </w:pPr>
      <w:r>
        <w:t xml:space="preserve">Covers: DDS_STBIO1_1051</w:t>
      </w:r>
    </w:p>
    <w:p>
      <w:pPr>
        <w:pStyle w:val="BodyText"/>
      </w:pPr>
      <w:r>
        <w:t xml:space="preserve">[End]</w:t>
      </w:r>
    </w:p>
    <w:bookmarkEnd w:id="65"/>
    <w:bookmarkStart w:id="66" w:name="ipos-pmu-023"/>
    <w:p>
      <w:pPr>
        <w:pStyle w:val="Heading4"/>
      </w:pPr>
      <w:r>
        <w:rPr>
          <w:b/>
          <w:bCs/>
        </w:rPr>
        <w:t xml:space="preserve">IPOS-PMU-023</w:t>
      </w:r>
    </w:p>
    <w:p>
      <w:pPr>
        <w:pStyle w:val="FirstParagraph"/>
      </w:pPr>
      <w:r>
        <w:t xml:space="preserve">The u_stbio1_top.dig_wrapper_LV.u_p signal shall be connected to the mu.resetn_regmapu_stbio1_top.dig_wrapper_LV.u_regmap_otp.hresetn signal.</w:t>
      </w:r>
    </w:p>
    <w:p>
      <w:pPr>
        <w:pStyle w:val="BodyText"/>
      </w:pPr>
      <w:r>
        <w:t xml:space="preserve">Covers: DDS_STBIO1_1052</w:t>
      </w:r>
    </w:p>
    <w:p>
      <w:pPr>
        <w:pStyle w:val="BodyText"/>
      </w:pPr>
      <w:r>
        <w:t xml:space="preserve">[End]</w:t>
      </w:r>
    </w:p>
    <w:bookmarkEnd w:id="66"/>
    <w:bookmarkStart w:id="67" w:name="ipos-pmu-024"/>
    <w:p>
      <w:pPr>
        <w:pStyle w:val="Heading4"/>
      </w:pPr>
      <w:r>
        <w:rPr>
          <w:b/>
          <w:bCs/>
        </w:rPr>
        <w:t xml:space="preserve">IPOS-PMU-024</w:t>
      </w:r>
    </w:p>
    <w:p>
      <w:pPr>
        <w:pStyle w:val="FirstParagraph"/>
      </w:pPr>
      <w:r>
        <w:t xml:space="preserve">The u_stbio1_top.dig_wrapper_LV.u_p signal shall be connected to the mu.resetn_fifou_stbio1_top.dig_wrapper_LV.u_multi_channel_fifo_top.HRESETn signal.</w:t>
      </w:r>
    </w:p>
    <w:p>
      <w:pPr>
        <w:pStyle w:val="BodyText"/>
      </w:pPr>
      <w:r>
        <w:t xml:space="preserve">Covers: DDS_STBIO1_1053</w:t>
      </w:r>
    </w:p>
    <w:p>
      <w:pPr>
        <w:pStyle w:val="BodyText"/>
      </w:pPr>
      <w:r>
        <w:t xml:space="preserve">[End]</w:t>
      </w:r>
    </w:p>
    <w:bookmarkEnd w:id="67"/>
    <w:bookmarkStart w:id="68" w:name="ipos-pmu-025"/>
    <w:p>
      <w:pPr>
        <w:pStyle w:val="Heading4"/>
      </w:pPr>
      <w:r>
        <w:rPr>
          <w:b/>
          <w:bCs/>
        </w:rPr>
        <w:t xml:space="preserve">IPOS-PMU-025</w:t>
      </w:r>
    </w:p>
    <w:p>
      <w:pPr>
        <w:pStyle w:val="FirstParagraph"/>
      </w:pPr>
      <w:r>
        <w:t xml:space="preserve">The u_stbio1_top.dig_wrapper_LV.u_p signal shall be connected to the mu.resetn_main_ctrlu_stbio1_top.dig_wrapper_LV.u_main_controller_top.i_rstn signal.</w:t>
      </w:r>
    </w:p>
    <w:p>
      <w:pPr>
        <w:pStyle w:val="BodyText"/>
      </w:pPr>
      <w:r>
        <w:t xml:space="preserve">Covers: DDS_STBIO1_1054</w:t>
      </w:r>
    </w:p>
    <w:p>
      <w:pPr>
        <w:pStyle w:val="BodyText"/>
      </w:pPr>
      <w:r>
        <w:t xml:space="preserve">[End]</w:t>
      </w:r>
    </w:p>
    <w:bookmarkEnd w:id="68"/>
    <w:bookmarkStart w:id="69" w:name="ipos-pmu-026"/>
    <w:p>
      <w:pPr>
        <w:pStyle w:val="Heading4"/>
      </w:pPr>
      <w:r>
        <w:rPr>
          <w:b/>
          <w:bCs/>
        </w:rPr>
        <w:t xml:space="preserve">IPOS-PMU-026</w:t>
      </w:r>
    </w:p>
    <w:p>
      <w:pPr>
        <w:pStyle w:val="FirstParagraph"/>
      </w:pPr>
      <w:r>
        <w:t xml:space="preserve">The stbio1_top.dig_wrapper_LV.u_pmuclk_xbar signal shall be connected to the stbio1_top.dig_wrapper_LV.u.fifo.HCLK signal, with frequency 16 MHz and with clock gating stbio1_top.dig_wrapper_LV.u_pm u.clk_en_m2 | stbio1_top.dig_wrapper_LV.u_pm u.all_test_mode | stbio1_top.dig_wrapper_LV.u_pm u.clk_en_m2_reg | ~stbio1_top.dig_wrapper_LV.u_p ad_mux.scan_enable.</w:t>
      </w:r>
    </w:p>
    <w:p>
      <w:pPr>
        <w:pStyle w:val="BodyText"/>
      </w:pPr>
      <w:r>
        <w:t xml:space="preserve">Covers: DDS_STBIO1_2024</w:t>
      </w:r>
    </w:p>
    <w:p>
      <w:pPr>
        <w:pStyle w:val="BodyText"/>
      </w:pPr>
      <w:r>
        <w:t xml:space="preserve">[End]</w:t>
      </w:r>
    </w:p>
    <w:bookmarkEnd w:id="69"/>
    <w:bookmarkStart w:id="70" w:name="ipos-pmu-027"/>
    <w:p>
      <w:pPr>
        <w:pStyle w:val="Heading4"/>
      </w:pPr>
      <w:r>
        <w:rPr>
          <w:b/>
          <w:bCs/>
        </w:rPr>
        <w:t xml:space="preserve">IPOS-PMU-027</w:t>
      </w:r>
    </w:p>
    <w:p>
      <w:pPr>
        <w:pStyle w:val="FirstParagraph"/>
      </w:pPr>
      <w:r>
        <w:t xml:space="preserve">The stbio1_top.dig_wrapper_LV.u_pmu.clk_stredl signal shall be connected to the stbio1_top.dig_wrapper_LV.u_ispu.clk signal, with frequency 16 MHz and without clock gating.</w:t>
      </w:r>
    </w:p>
    <w:p>
      <w:pPr>
        <w:pStyle w:val="BodyText"/>
      </w:pPr>
      <w:r>
        <w:t xml:space="preserve">Covers: DDS_STBIO1_2025</w:t>
      </w:r>
    </w:p>
    <w:p>
      <w:pPr>
        <w:pStyle w:val="BodyText"/>
      </w:pPr>
      <w:r>
        <w:t xml:space="preserve">[End]</w:t>
      </w:r>
    </w:p>
    <w:bookmarkEnd w:id="70"/>
    <w:bookmarkStart w:id="71" w:name="ipos-pmu-028"/>
    <w:p>
      <w:pPr>
        <w:pStyle w:val="Heading4"/>
      </w:pPr>
      <w:r>
        <w:rPr>
          <w:b/>
          <w:bCs/>
        </w:rPr>
        <w:t xml:space="preserve">IPOS-PMU-028</w:t>
      </w:r>
    </w:p>
    <w:p>
      <w:pPr>
        <w:pStyle w:val="FirstParagraph"/>
      </w:pPr>
      <w:r>
        <w:t xml:space="preserve">The stbio1_top.dig_wrapper_LV.u_pmu.clk_xbar signal shall be connected to the stbio1_top.dig_wrapper_LV.u_regmap_otp.hclk signal, with frequency 16 MHz and with clock gating stbio1_top.dig_wrapper_LV.u_pm u.clk_en_m3 | stbio1_top.dig_wrapper_LV.u_pm u.all_test_mode | stbio1_top.dig_wrapper_LV.u_pm u.clk_en_m3_reg | stbio1_top.dig_wrapper_LV.u_pm u.clk_en_s3 | ~stbio1_top.dig_wrapper_LV.u_p ad_mux.scan_enable.</w:t>
      </w:r>
    </w:p>
    <w:p>
      <w:pPr>
        <w:pStyle w:val="BodyText"/>
      </w:pPr>
      <w:r>
        <w:t xml:space="preserve">Covers: DDS_STBIO1_2026</w:t>
      </w:r>
    </w:p>
    <w:p>
      <w:pPr>
        <w:pStyle w:val="BodyText"/>
      </w:pPr>
      <w:r>
        <w:t xml:space="preserve">[End]</w:t>
      </w:r>
    </w:p>
    <w:bookmarkEnd w:id="71"/>
    <w:bookmarkStart w:id="72" w:name="ipos-pmu-029"/>
    <w:p>
      <w:pPr>
        <w:pStyle w:val="Heading4"/>
      </w:pPr>
      <w:r>
        <w:rPr>
          <w:b/>
          <w:bCs/>
        </w:rPr>
        <w:t xml:space="preserve">IPOS-PMU-029</w:t>
      </w:r>
    </w:p>
    <w:p>
      <w:pPr>
        <w:pStyle w:val="FirstParagraph"/>
      </w:pPr>
      <w:r>
        <w:t xml:space="preserve">The stbio1_top.dig_wrapper_LV.u_pmu. signal shall be connected to the u_device_startup.u_por_main_resetn.RST_N_FF[0]u_stbio1_top.dig_wrapper_LV.u_xbar_afe.hresetn signal.</w:t>
      </w:r>
    </w:p>
    <w:p>
      <w:pPr>
        <w:pStyle w:val="BodyText"/>
      </w:pPr>
      <w:r>
        <w:t xml:space="preserve">Covers: DDS_STBIO1_2052</w:t>
      </w:r>
    </w:p>
    <w:p>
      <w:pPr>
        <w:pStyle w:val="BodyText"/>
      </w:pPr>
      <w:r>
        <w:t xml:space="preserve">[End]</w:t>
      </w:r>
    </w:p>
    <w:bookmarkEnd w:id="72"/>
    <w:bookmarkStart w:id="73" w:name="ipos-pmu-030"/>
    <w:p>
      <w:pPr>
        <w:pStyle w:val="Heading4"/>
      </w:pPr>
      <w:r>
        <w:rPr>
          <w:b/>
          <w:bCs/>
        </w:rPr>
        <w:t xml:space="preserve">IPOS-PMU-030</w:t>
      </w:r>
    </w:p>
    <w:p>
      <w:pPr>
        <w:pStyle w:val="FirstParagraph"/>
      </w:pPr>
      <w:r>
        <w:t xml:space="preserve">The u_stbio1_top.dig_wrapper_LV.u_p signal shall be connected to the mu.resetn_regmapu_stbio1_top.dig_wrapper_LV.u_ispu.main_rst_n signal.</w:t>
      </w:r>
    </w:p>
    <w:p>
      <w:pPr>
        <w:pStyle w:val="BodyText"/>
      </w:pPr>
      <w:r>
        <w:t xml:space="preserve">Covers: DDS_STBIO1_2053</w:t>
      </w:r>
    </w:p>
    <w:p>
      <w:pPr>
        <w:pStyle w:val="BodyText"/>
      </w:pPr>
      <w:r>
        <w:t xml:space="preserve">[End]</w:t>
      </w:r>
    </w:p>
    <w:bookmarkEnd w:id="73"/>
    <w:bookmarkStart w:id="74" w:name="ipos-pmu-031"/>
    <w:p>
      <w:pPr>
        <w:pStyle w:val="Heading4"/>
      </w:pPr>
      <w:r>
        <w:rPr>
          <w:b/>
          <w:bCs/>
        </w:rPr>
        <w:t xml:space="preserve">IPOS-PMU-031</w:t>
      </w:r>
    </w:p>
    <w:p>
      <w:pPr>
        <w:pStyle w:val="FirstParagraph"/>
      </w:pPr>
      <w:r>
        <w:t xml:space="preserve">The u_stbio1_top.dig_wrapper_LV.u_p signal shall be connected to the mu.resetn_32k_main_ctrlu_stbio1_top.dig_wrapper_LV.u_main_controller_top.i_rstn_sync_32 signal.</w:t>
      </w:r>
    </w:p>
    <w:p>
      <w:pPr>
        <w:pStyle w:val="BodyText"/>
      </w:pPr>
      <w:r>
        <w:t xml:space="preserve">Covers: DDS_STBIO1_2054</w:t>
      </w:r>
    </w:p>
    <w:p>
      <w:pPr>
        <w:pStyle w:val="BodyText"/>
      </w:pPr>
      <w:r>
        <w:t xml:space="preserve">[End]</w:t>
      </w:r>
    </w:p>
    <w:bookmarkEnd w:id="74"/>
    <w:bookmarkEnd w:id="75"/>
    <w:bookmarkEnd w:id="76"/>
    <w:sectPr w:rsidR="005F4DEF" w:rsidRPr="005F4DEF" w:rsidSect="003E7C51">
      <w:headerReference r:id="rId14" w:type="default"/>
      <w:footerReference r:id="rId15" w:type="default"/>
      <w:headerReference r:id="rId16" w:type="first"/>
      <w:footerReference r:id="rId17" w:type="first"/>
      <w:pgSz w:code="9" w:h="16838" w:w="11906"/>
      <w:pgMar w:bottom="562" w:footer="567" w:gutter="0" w:header="210" w:left="1440" w:right="1008" w:top="2376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520" w:left="2880"/>
      </w:pPr>
      <w:rPr>
        <w:rFonts w:hint="default"/>
      </w:rPr>
    </w:lvl>
  </w:abstractNum>
  <w:abstractNum w15:restartNumberingAfterBreak="0" w:abstractNumId="1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3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5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entative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7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8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9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1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13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pos="567" w:val="num"/>
        </w:tabs>
        <w:ind w:hanging="567" w:left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pos="851" w:val="num"/>
        </w:tabs>
        <w:ind w:hanging="851" w:left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pos="992" w:val="num"/>
        </w:tabs>
        <w:ind w:hanging="992" w:left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4760305" w:numId="1">
    <w:abstractNumId w:val="10"/>
  </w:num>
  <w:num w16cid:durableId="748893062" w:numId="2">
    <w:abstractNumId w:val="3"/>
  </w:num>
  <w:num w16cid:durableId="1701083744" w:numId="3">
    <w:abstractNumId w:val="16"/>
  </w:num>
  <w:num w16cid:durableId="1051072520" w:numId="4">
    <w:abstractNumId w:val="9"/>
  </w:num>
  <w:num w16cid:durableId="41102244" w:numId="5">
    <w:abstractNumId w:val="4"/>
  </w:num>
  <w:num w16cid:durableId="829248808" w:numId="6">
    <w:abstractNumId w:val="12"/>
  </w:num>
  <w:num w16cid:durableId="120199005" w:numId="7">
    <w:abstractNumId w:val="13"/>
  </w:num>
  <w:num w16cid:durableId="1090201274" w:numId="8">
    <w:abstractNumId w:val="1"/>
  </w:num>
  <w:num w16cid:durableId="439491176" w:numId="9">
    <w:abstractNumId w:val="15"/>
  </w:num>
  <w:num w16cid:durableId="1105881603" w:numId="10">
    <w:abstractNumId w:val="2"/>
  </w:num>
  <w:num w16cid:durableId="96407576" w:numId="11">
    <w:abstractNumId w:val="8"/>
  </w:num>
  <w:num w16cid:durableId="1943755665" w:numId="12">
    <w:abstractNumId w:val="6"/>
  </w:num>
  <w:num w16cid:durableId="752360303" w:numId="13">
    <w:abstractNumId w:val="7"/>
  </w:num>
  <w:num w16cid:durableId="2124886220" w:numId="14">
    <w:abstractNumId w:val="17"/>
  </w:num>
  <w:num w16cid:durableId="652180558" w:numId="15">
    <w:abstractNumId w:val="0"/>
  </w:num>
  <w:num w16cid:durableId="153188364" w:numId="16">
    <w:abstractNumId w:val="14"/>
  </w:num>
  <w:num w16cid:durableId="736443011" w:numId="17">
    <w:abstractNumId w:val="11"/>
  </w:num>
  <w:num w16cid:durableId="802579858" w:numId="18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51162"/>
    <w:rsid w:val="001663C3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4B81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w:themeFontLang w:eastAsia="zh-CN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color w:val="002052"/>
        <w:sz w:val="22"/>
        <w:szCs w:val="22"/>
        <w:lang w:bidi="ar-SA" w:eastAsia="en-US" w:val="fr-FR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ST Body text"/>
    <w:rsid w:val="004D41C6"/>
  </w:style>
  <w:style w:styleId="Heading1" w:type="paragraph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cs="Tahoma" w:hAnsi="Tahoma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72469"/>
    <w:rPr>
      <w:rFonts w:ascii="Tahoma" w:cs="Tahoma" w:hAnsi="Tahoma"/>
      <w:sz w:val="16"/>
      <w:szCs w:val="16"/>
    </w:rPr>
  </w:style>
  <w:style w:styleId="Header" w:type="paragraph">
    <w:name w:val="header"/>
    <w:basedOn w:val="Normal"/>
    <w:link w:val="Head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72469"/>
  </w:style>
  <w:style w:styleId="Footer" w:type="paragraph">
    <w:name w:val="footer"/>
    <w:basedOn w:val="Normal"/>
    <w:link w:val="Foot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72469"/>
  </w:style>
  <w:style w:styleId="NoSpacing" w:type="paragraph">
    <w:name w:val="No Spacing"/>
    <w:aliases w:val="ST body"/>
    <w:next w:val="Normal"/>
    <w:link w:val="NoSpacingChar"/>
    <w:autoRedefine/>
    <w:uiPriority w:val="1"/>
    <w:qFormat/>
    <w:rsid w:val="00B4642D"/>
    <w:rPr>
      <w:iCs/>
      <w:color w:themeColor="text1" w:val="03234B"/>
      <w:lang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2F5A6E"/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2F5A6E"/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F5A6E"/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themeColor="text1" w:val="03234B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themeColor="text1" w:val="03234B"/>
      <w:spacing w:val="15"/>
    </w:rPr>
  </w:style>
  <w:style w:styleId="SubtleEmphasis" w:type="character">
    <w:name w:val="Subtle Emphasis"/>
    <w:basedOn w:val="DefaultParagraphFont"/>
    <w:uiPriority w:val="19"/>
    <w:qFormat/>
    <w:rsid w:val="002F5A6E"/>
    <w:rPr>
      <w:i/>
      <w:iCs/>
      <w:color w:themeColor="accent3" w:val="3CB4E6"/>
    </w:rPr>
  </w:style>
  <w:style w:styleId="Emphasis" w:type="character">
    <w:name w:val="Emphasis"/>
    <w:basedOn w:val="DefaultParagraphFont"/>
    <w:uiPriority w:val="20"/>
    <w:qFormat/>
    <w:rsid w:val="002F5A6E"/>
    <w:rPr>
      <w:i/>
      <w:iCs/>
      <w:color w:themeColor="accent2" w:val="E6007E"/>
    </w:rPr>
  </w:style>
  <w:style w:styleId="IntenseEmphasis" w:type="character">
    <w:name w:val="Intense Emphasis"/>
    <w:basedOn w:val="DefaultParagraphFont"/>
    <w:uiPriority w:val="21"/>
    <w:qFormat/>
    <w:rsid w:val="002F5A6E"/>
    <w:rPr>
      <w:i/>
      <w:iCs/>
      <w:color w:themeColor="text1" w:val="03234B"/>
    </w:rPr>
  </w:style>
  <w:style w:styleId="Strong" w:type="character">
    <w:name w:val="Strong"/>
    <w:basedOn w:val="DefaultParagraphFont"/>
    <w:uiPriority w:val="22"/>
    <w:qFormat/>
    <w:rsid w:val="002F5A6E"/>
    <w:rPr>
      <w:b/>
      <w:bCs/>
      <w:color w:themeColor="text1" w:val="03234B"/>
    </w:rPr>
  </w:style>
  <w:style w:styleId="Quote" w:type="paragraph">
    <w:name w:val="Quote"/>
    <w:basedOn w:val="Normal"/>
    <w:next w:val="Normal"/>
    <w:link w:val="QuoteChar"/>
    <w:uiPriority w:val="29"/>
    <w:qFormat/>
    <w:rsid w:val="002F5A6E"/>
    <w:pPr>
      <w:spacing w:after="160" w:before="200"/>
      <w:ind w:left="864" w:right="864"/>
      <w:jc w:val="center"/>
    </w:pPr>
    <w:rPr>
      <w:i/>
      <w:iCs/>
      <w:color w:themeColor="accent3" w:val="3CB4E6"/>
    </w:rPr>
  </w:style>
  <w:style w:customStyle="1" w:styleId="QuoteChar" w:type="character">
    <w:name w:val="Quote Char"/>
    <w:basedOn w:val="DefaultParagraphFont"/>
    <w:link w:val="Quote"/>
    <w:uiPriority w:val="29"/>
    <w:rsid w:val="002F5A6E"/>
    <w:rPr>
      <w:i/>
      <w:iCs/>
      <w:color w:themeColor="accent3" w:val="3CB4E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F5A6E"/>
    <w:pPr>
      <w:pBdr>
        <w:top w:color="03234B" w:space="10" w:sz="4" w:themeColor="accent1" w:val="single"/>
        <w:bottom w:color="03234B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val="03234B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F5A6E"/>
    <w:rPr>
      <w:i/>
      <w:iCs/>
      <w:color w:themeColor="text1" w:val="03234B"/>
    </w:rPr>
  </w:style>
  <w:style w:styleId="SubtleReference" w:type="character">
    <w:name w:val="Subtle Reference"/>
    <w:basedOn w:val="DefaultParagraphFont"/>
    <w:uiPriority w:val="31"/>
    <w:qFormat/>
    <w:rsid w:val="002F5A6E"/>
    <w:rPr>
      <w:smallCaps/>
      <w:color w:themeColor="accent3" w:val="3CB4E6"/>
    </w:rPr>
  </w:style>
  <w:style w:styleId="IntenseReference" w:type="character">
    <w:name w:val="Intense Reference"/>
    <w:basedOn w:val="DefaultParagraphFont"/>
    <w:uiPriority w:val="32"/>
    <w:qFormat/>
    <w:rsid w:val="002F5A6E"/>
    <w:rPr>
      <w:b/>
      <w:bCs/>
      <w:smallCaps/>
      <w:color w:themeColor="text1" w:val="03234B"/>
      <w:spacing w:val="5"/>
    </w:rPr>
  </w:style>
  <w:style w:styleId="BookTitle" w:type="character">
    <w:name w:val="Book Title"/>
    <w:basedOn w:val="DefaultParagraphFont"/>
    <w:uiPriority w:val="33"/>
    <w:qFormat/>
    <w:rsid w:val="002F5A6E"/>
    <w:rPr>
      <w:b/>
      <w:bCs/>
      <w:i/>
      <w:iCs/>
      <w:color w:themeColor="text1" w:val="03234B"/>
      <w:spacing w:val="5"/>
    </w:rPr>
  </w:style>
  <w:style w:styleId="ListParagraph" w:type="paragraph">
    <w:name w:val="List Paragraph"/>
    <w:basedOn w:val="Normal"/>
    <w:uiPriority w:val="34"/>
    <w:qFormat/>
    <w:rsid w:val="002F5A6E"/>
    <w:pPr>
      <w:ind w:left="720"/>
      <w:contextualSpacing/>
    </w:pPr>
    <w:rPr>
      <w:color w:themeColor="text1" w:val="03234B"/>
    </w:rPr>
  </w:style>
  <w:style w:customStyle="1" w:styleId="Heading3Char" w:type="character">
    <w:name w:val="Heading 3 Char"/>
    <w:basedOn w:val="DefaultParagraphFont"/>
    <w:link w:val="Heading3"/>
    <w:uiPriority w:val="9"/>
    <w:rsid w:val="00CE5F59"/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customStyle="1" w:styleId="NoSpacingChar" w:type="character">
    <w:name w:val="No Spacing Char"/>
    <w:aliases w:val="ST body Char"/>
    <w:basedOn w:val="DefaultParagraphFont"/>
    <w:link w:val="NoSpacing"/>
    <w:uiPriority w:val="1"/>
    <w:rsid w:val="00B4642D"/>
    <w:rPr>
      <w:iCs/>
      <w:color w:themeColor="text1" w:val="03234B"/>
      <w:lang w:val="en-US"/>
    </w:rPr>
  </w:style>
  <w:style w:styleId="TableGrid" w:type="table">
    <w:name w:val="Table Grid"/>
    <w:basedOn w:val="TableNormal"/>
    <w:uiPriority w:val="59"/>
    <w:rsid w:val="000F4AE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" w:type="table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color="0970F1" w:space="0" w:sz="4" w:themeColor="text1" w:themeTint="99" w:val="single"/>
        <w:left w:color="0970F1" w:space="0" w:sz="4" w:themeColor="text1" w:themeTint="99" w:val="single"/>
        <w:bottom w:color="0970F1" w:space="0" w:sz="4" w:themeColor="text1" w:themeTint="99" w:val="single"/>
        <w:right w:color="0970F1" w:space="0" w:sz="4" w:themeColor="text1" w:themeTint="99" w:val="single"/>
        <w:insideH w:color="0970F1" w:space="0" w:sz="4" w:themeColor="text1" w:themeTint="99" w:val="single"/>
        <w:insideV w:color="0970F1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3234B" w:space="0" w:sz="4" w:themeColor="text1" w:val="single"/>
          <w:left w:color="03234B" w:space="0" w:sz="4" w:themeColor="text1" w:val="single"/>
          <w:bottom w:color="03234B" w:space="0" w:sz="4" w:themeColor="text1" w:val="single"/>
          <w:right w:color="03234B" w:space="0" w:sz="4" w:themeColor="text1" w:val="single"/>
          <w:insideH w:val="nil"/>
          <w:insideV w:val="nil"/>
        </w:tcBorders>
        <w:shd w:color="auto" w:fill="03234B" w:themeFill="text1" w:val="clear"/>
      </w:tcPr>
    </w:tblStylePr>
    <w:tblStylePr w:type="lastRow">
      <w:rPr>
        <w:b/>
        <w:bCs/>
      </w:rPr>
      <w:tblPr/>
      <w:tcPr>
        <w:tcBorders>
          <w:top w:color="03234B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BCFFB" w:themeFill="text1" w:themeFillTint="33" w:val="clear"/>
      </w:tcPr>
    </w:tblStylePr>
    <w:tblStylePr w:type="band1Horz">
      <w:tblPr/>
      <w:tcPr>
        <w:shd w:color="auto" w:fill="ABCFFB" w:themeFill="tex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themeColor="accent1" w:themeShade="BF" w:val="021A38"/>
      <w:lang w:val="en-US"/>
    </w:rPr>
  </w:style>
  <w:style w:styleId="TOC1" w:type="paragraph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790A43"/>
    <w:rPr>
      <w:color w:themeColor="hyperlink" w:val="03234B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themeColor="text2" w:val="464650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07210F"/>
  </w:style>
  <w:style w:customStyle="1" w:styleId="MKSHeading1" w:type="paragraph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pos="3430" w:val="left"/>
        <w:tab w:pos="4876" w:val="left"/>
        <w:tab w:pos="6861" w:val="left"/>
      </w:tabs>
      <w:spacing w:after="360" w:line="240" w:lineRule="auto"/>
      <w:jc w:val="both"/>
      <w:outlineLvl w:val="0"/>
    </w:pPr>
    <w:rPr>
      <w:rFonts w:cstheme="majorBidi" w:eastAsiaTheme="majorEastAsia"/>
      <w:b/>
      <w:bCs/>
      <w:caps/>
      <w:color w:val="auto"/>
      <w:sz w:val="32"/>
      <w:szCs w:val="28"/>
      <w:lang w:val="en-US"/>
    </w:rPr>
  </w:style>
  <w:style w:customStyle="1" w:styleId="MKSHeading2" w:type="paragraph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customStyle="1" w:styleId="MKSHeading2Char" w:type="character">
    <w:name w:val="MKS Heading 2 Char"/>
    <w:basedOn w:val="DefaultParagraphFont"/>
    <w:link w:val="MKSHeading2"/>
    <w:uiPriority w:val="10"/>
    <w:rsid w:val="008D426F"/>
    <w:rPr>
      <w:rFonts w:cstheme="majorBidi" w:eastAsiaTheme="majorEastAsia"/>
      <w:color w:val="auto"/>
      <w:sz w:val="28"/>
      <w:szCs w:val="26"/>
      <w:lang w:val="en-US"/>
    </w:rPr>
  </w:style>
  <w:style w:customStyle="1" w:styleId="MKSHeading3" w:type="paragraph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pos="3430" w:val="left"/>
        <w:tab w:pos="4876" w:val="left"/>
        <w:tab w:pos="6861" w:val="left"/>
      </w:tabs>
      <w:spacing w:after="120" w:before="120" w:line="240" w:lineRule="auto"/>
      <w:jc w:val="both"/>
      <w:outlineLvl w:val="2"/>
    </w:pPr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3Char" w:type="character">
    <w:name w:val="MKS Heading 3 Char"/>
    <w:basedOn w:val="DefaultParagraphFont"/>
    <w:link w:val="MKSHeading3"/>
    <w:uiPriority w:val="10"/>
    <w:rsid w:val="008D426F"/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4" w:type="paragraph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3"/>
    </w:pPr>
    <w:rPr>
      <w:rFonts w:cstheme="majorBidi" w:eastAsiaTheme="majorEastAsia"/>
      <w:b/>
      <w:bCs/>
      <w:color w:val="auto"/>
      <w:sz w:val="24"/>
      <w:lang w:val="en-US"/>
    </w:rPr>
  </w:style>
  <w:style w:customStyle="1" w:styleId="MKSHeading5" w:type="paragraph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4"/>
    </w:pPr>
    <w:rPr>
      <w:rFonts w:cstheme="majorBidi" w:eastAsiaTheme="majorEastAsia"/>
      <w:b/>
      <w:bCs/>
      <w:color w:val="auto"/>
      <w:sz w:val="24"/>
      <w:szCs w:val="20"/>
      <w:lang w:val="en-US"/>
    </w:rPr>
  </w:style>
  <w:style w:customStyle="1" w:styleId="MKSHeading6" w:type="paragraph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5"/>
    </w:pPr>
    <w:rPr>
      <w:rFonts w:cstheme="majorBidi" w:eastAsiaTheme="majorEastAsia"/>
      <w:b/>
      <w:bCs/>
      <w:color w:val="auto"/>
      <w:sz w:val="24"/>
      <w:szCs w:val="18"/>
      <w:lang w:val="en-US"/>
    </w:rPr>
  </w:style>
  <w:style w:customStyle="1" w:styleId="STnote" w:type="paragraph">
    <w:name w:val="ST note"/>
    <w:basedOn w:val="NoSpacing"/>
    <w:link w:val="STnoteChar"/>
    <w:qFormat/>
    <w:rsid w:val="00282AB5"/>
  </w:style>
  <w:style w:customStyle="1" w:styleId="STReq" w:type="paragraph">
    <w:name w:val="ST Req"/>
    <w:basedOn w:val="NoSpacing"/>
    <w:link w:val="STReqChar"/>
    <w:qFormat/>
    <w:rsid w:val="00D1533B"/>
    <w:rPr>
      <w:color w:themeColor="text1" w:themeTint="BF" w:val="0753B3"/>
    </w:rPr>
  </w:style>
  <w:style w:customStyle="1" w:styleId="STnoteChar" w:type="character">
    <w:name w:val="ST note Char"/>
    <w:basedOn w:val="NoSpacingChar"/>
    <w:link w:val="STnote"/>
    <w:rsid w:val="00282AB5"/>
    <w:rPr>
      <w:iCs/>
      <w:color w:themeColor="text1" w:val="03234B"/>
      <w:lang w:val="en-US"/>
    </w:rPr>
  </w:style>
  <w:style w:styleId="TableGridLight" w:type="table">
    <w:name w:val="Grid Table Light"/>
    <w:basedOn w:val="TableNormal"/>
    <w:uiPriority w:val="40"/>
    <w:rsid w:val="00D1533B"/>
    <w:pPr>
      <w:spacing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STReqChar" w:type="character">
    <w:name w:val="ST Req Char"/>
    <w:basedOn w:val="NoSpacingChar"/>
    <w:link w:val="STReq"/>
    <w:rsid w:val="00D1533B"/>
    <w:rPr>
      <w:iCs/>
      <w:color w:themeColor="text1" w:themeTint="BF" w:val="0753B3"/>
      <w:lang w:val="en-US"/>
    </w:rPr>
  </w:style>
  <w:style w:customStyle="1" w:styleId="STMacroReq" w:type="paragraph">
    <w:name w:val="ST Macro Req"/>
    <w:basedOn w:val="STReq"/>
    <w:link w:val="STMacroReqChar"/>
    <w:qFormat/>
    <w:rsid w:val="00150604"/>
  </w:style>
  <w:style w:customStyle="1" w:styleId="STMacroReqChar" w:type="character">
    <w:name w:val="ST Macro Req Char"/>
    <w:basedOn w:val="STReqChar"/>
    <w:link w:val="STMacroReq"/>
    <w:rsid w:val="00150604"/>
    <w:rPr>
      <w:iCs/>
      <w:color w:themeColor="text1" w:themeTint="BF" w:val="0753B3"/>
      <w:lang w:val="en-US"/>
    </w:rPr>
  </w:style>
  <w:style w:styleId="PlaceholderText" w:type="character">
    <w:name w:val="Placeholder Text"/>
    <w:basedOn w:val="DefaultParagraphFont"/>
    <w:uiPriority w:val="99"/>
    <w:semiHidden/>
    <w:rsid w:val="00BC7F7B"/>
    <w:rPr>
      <w:color w:val="808080"/>
    </w:rPr>
  </w:style>
  <w:style w:customStyle="1" w:styleId="Default" w:type="paragraph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cs="Verdana" w:hAnsi="Verdana"/>
      <w:color w:val="000000"/>
      <w:sz w:val="24"/>
      <w:szCs w:val="24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media/image2.jpeg" Type="http://schemas.openxmlformats.org/officeDocument/2006/relationships/image" /><Relationship Id="rId12" Target="media/image1.jpeg" Type="http://schemas.openxmlformats.org/officeDocument/2006/relationships/image" /><Relationship Id="rId17" Target="footer2.xml" Type="http://schemas.openxmlformats.org/officeDocument/2006/relationships/footer" /><Relationship Id="rId16" Target="header2.xml" Type="http://schemas.openxmlformats.org/officeDocument/2006/relationships/header" /><Relationship Id="rId15" Target="footer1.xml" Type="http://schemas.openxmlformats.org/officeDocument/2006/relationships/footer" /><Relationship Id="rId14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9</TotalTime>
  <Pages>9</Pages>
  <Words>925</Words>
  <Characters>5276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/>
  <dc:creator>Alessandro Lucio IANNUZZI</dc:creator>
  <ns0:keywords/>
  <dcterms:created xsi:type="dcterms:W3CDTF">2026-10-12T13:59:13Z</dcterms:created>
  <dcterms:modified xsi:type="dcterms:W3CDTF">2026-10-12T13:59:13Z</dcterms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