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45B6" w14:textId="25BAD86D" w:rsidR="007E4C4D" w:rsidRPr="002D3912" w:rsidRDefault="002A316E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 xml:space="preserve">Zebrafish Dataset Practical </w:t>
      </w:r>
      <w:r w:rsidR="007C1D0C">
        <w:rPr>
          <w:sz w:val="48"/>
          <w:szCs w:val="48"/>
        </w:rPr>
        <w:t>3</w:t>
      </w:r>
    </w:p>
    <w:p w14:paraId="33536CAC" w14:textId="6D9B9E6C" w:rsidR="007C1D0C" w:rsidRDefault="007C1D0C" w:rsidP="002A316E">
      <w:pPr>
        <w:spacing w:after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CD4207">
        <w:rPr>
          <w:b/>
          <w:bCs/>
          <w:sz w:val="28"/>
          <w:szCs w:val="28"/>
        </w:rPr>
        <w:t xml:space="preserve">hese exercises </w:t>
      </w:r>
      <w:r>
        <w:rPr>
          <w:b/>
          <w:bCs/>
          <w:sz w:val="28"/>
          <w:szCs w:val="28"/>
        </w:rPr>
        <w:t>can be done on any of the</w:t>
      </w:r>
      <w:r w:rsidR="00CD4207">
        <w:rPr>
          <w:b/>
          <w:bCs/>
          <w:sz w:val="28"/>
          <w:szCs w:val="28"/>
        </w:rPr>
        <w:t xml:space="preserve"> comparison</w:t>
      </w:r>
      <w:r>
        <w:rPr>
          <w:b/>
          <w:bCs/>
          <w:sz w:val="28"/>
          <w:szCs w:val="28"/>
        </w:rPr>
        <w:t>s – it’s up to you which you choose</w:t>
      </w:r>
      <w:r w:rsidR="00CD4207">
        <w:rPr>
          <w:b/>
          <w:bCs/>
          <w:sz w:val="28"/>
          <w:szCs w:val="28"/>
        </w:rPr>
        <w:t xml:space="preserve">. </w:t>
      </w:r>
      <w:r w:rsidR="002D3912" w:rsidRPr="002D3912">
        <w:rPr>
          <w:b/>
          <w:bCs/>
          <w:sz w:val="28"/>
          <w:szCs w:val="28"/>
        </w:rPr>
        <w:t xml:space="preserve">Before you begin, </w:t>
      </w:r>
      <w:r w:rsidR="00CD4207">
        <w:rPr>
          <w:b/>
          <w:bCs/>
          <w:sz w:val="28"/>
          <w:szCs w:val="28"/>
        </w:rPr>
        <w:t xml:space="preserve">copy </w:t>
      </w:r>
      <w:r>
        <w:rPr>
          <w:b/>
          <w:bCs/>
          <w:sz w:val="28"/>
          <w:szCs w:val="28"/>
        </w:rPr>
        <w:t xml:space="preserve">the files you want from the Day 3 Practical folder on </w:t>
      </w:r>
      <w:r w:rsidR="00CD4207">
        <w:rPr>
          <w:b/>
          <w:bCs/>
          <w:sz w:val="28"/>
          <w:szCs w:val="28"/>
        </w:rPr>
        <w:t>“</w:t>
      </w:r>
      <w:proofErr w:type="spellStart"/>
      <w:r w:rsidR="00CD4207">
        <w:rPr>
          <w:b/>
          <w:bCs/>
          <w:sz w:val="28"/>
          <w:szCs w:val="28"/>
        </w:rPr>
        <w:t>penelopeprime</w:t>
      </w:r>
      <w:proofErr w:type="spellEnd"/>
      <w:r w:rsidR="00CD4207">
        <w:rPr>
          <w:b/>
          <w:bCs/>
          <w:sz w:val="28"/>
          <w:szCs w:val="28"/>
        </w:rPr>
        <w:t>” to your home directory.</w:t>
      </w:r>
    </w:p>
    <w:p w14:paraId="3BEC7CFF" w14:textId="29D9016B" w:rsidR="007C1D0C" w:rsidRDefault="00CD4207" w:rsidP="007C1D0C">
      <w:pPr>
        <w:spacing w:after="360"/>
      </w:pPr>
      <w:r>
        <w:rPr>
          <w:b/>
          <w:bCs/>
          <w:sz w:val="28"/>
          <w:szCs w:val="28"/>
        </w:rPr>
        <w:t>Alternatively, you can download th</w:t>
      </w:r>
      <w:r w:rsidR="007C1D0C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file</w:t>
      </w:r>
      <w:r w:rsidR="007C1D0C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from:</w:t>
      </w:r>
      <w:r>
        <w:rPr>
          <w:b/>
          <w:bCs/>
          <w:sz w:val="28"/>
          <w:szCs w:val="28"/>
        </w:rPr>
        <w:br/>
      </w:r>
      <w:r w:rsidR="007C1D0C">
        <w:br/>
      </w:r>
      <w:hyperlink r:id="rId5" w:history="1">
        <w:r w:rsidR="007C1D0C" w:rsidRPr="00BA6C2B">
          <w:rPr>
            <w:rStyle w:val="Hyperlink"/>
          </w:rPr>
          <w:t>https://funcgen2019.buschlab.org/downloads/practical3/inf_5dpf_hom_vs_sib.tsv</w:t>
        </w:r>
      </w:hyperlink>
      <w:r w:rsidR="007C1D0C">
        <w:rPr>
          <w:sz w:val="28"/>
          <w:szCs w:val="28"/>
        </w:rPr>
        <w:br/>
      </w:r>
      <w:hyperlink r:id="rId6" w:history="1">
        <w:r w:rsidR="007C1D0C" w:rsidRPr="00BA6C2B">
          <w:rPr>
            <w:rStyle w:val="Hyperlink"/>
          </w:rPr>
          <w:t>https://funcgen2019.buschlab.org/downloads/practical3/inf_5dpf_hom_vs_sib.sig.tsv</w:t>
        </w:r>
      </w:hyperlink>
    </w:p>
    <w:p w14:paraId="448673A0" w14:textId="25B1B8C6" w:rsidR="007C1D0C" w:rsidRPr="002A316E" w:rsidRDefault="00B84047" w:rsidP="007C1D0C">
      <w:pPr>
        <w:spacing w:after="360"/>
        <w:rPr>
          <w:sz w:val="28"/>
          <w:szCs w:val="28"/>
        </w:rPr>
      </w:pPr>
      <w:hyperlink r:id="rId7" w:history="1">
        <w:r w:rsidR="007C1D0C" w:rsidRPr="00BA6C2B">
          <w:rPr>
            <w:rStyle w:val="Hyperlink"/>
          </w:rPr>
          <w:t>https://funcgen2019.buschlab.org/downloads/practical3/uninf_3dpf_hom_vs_sib.tsv</w:t>
        </w:r>
      </w:hyperlink>
      <w:r w:rsidR="007C1D0C">
        <w:rPr>
          <w:sz w:val="28"/>
          <w:szCs w:val="28"/>
        </w:rPr>
        <w:br/>
      </w:r>
      <w:hyperlink r:id="rId8" w:history="1">
        <w:r w:rsidR="007C1D0C" w:rsidRPr="00BA6C2B">
          <w:rPr>
            <w:rStyle w:val="Hyperlink"/>
          </w:rPr>
          <w:t>https://funcgen2019.buschlab.org/downloads/practical3/uninf_3dpf_hom_vs_sib.sig.tsv</w:t>
        </w:r>
      </w:hyperlink>
    </w:p>
    <w:p w14:paraId="2F305775" w14:textId="49B5126E" w:rsidR="007C1D0C" w:rsidRPr="002A316E" w:rsidRDefault="00B84047" w:rsidP="007C1D0C">
      <w:pPr>
        <w:spacing w:after="360"/>
        <w:rPr>
          <w:sz w:val="28"/>
          <w:szCs w:val="28"/>
        </w:rPr>
      </w:pPr>
      <w:hyperlink r:id="rId9" w:history="1">
        <w:r w:rsidR="007C1D0C" w:rsidRPr="00BA6C2B">
          <w:rPr>
            <w:rStyle w:val="Hyperlink"/>
          </w:rPr>
          <w:t>https://funcgen2019.buschlab.org/downloads/practical3/uninf_5dpf_hom_vs_sib.tsv</w:t>
        </w:r>
      </w:hyperlink>
      <w:r w:rsidR="007C1D0C">
        <w:rPr>
          <w:sz w:val="28"/>
          <w:szCs w:val="28"/>
        </w:rPr>
        <w:br/>
      </w:r>
      <w:hyperlink r:id="rId10" w:history="1">
        <w:r w:rsidR="007C1D0C" w:rsidRPr="00BA6C2B">
          <w:rPr>
            <w:rStyle w:val="Hyperlink"/>
          </w:rPr>
          <w:t>https://funcgen2019.buschlab.org/downloads/practical3/uninf_5dpf_hom_vs_sib.sig.tsv</w:t>
        </w:r>
      </w:hyperlink>
    </w:p>
    <w:p w14:paraId="1C6C1B53" w14:textId="5138AECE" w:rsidR="007C1D0C" w:rsidRPr="002A316E" w:rsidRDefault="00B84047" w:rsidP="007C1D0C">
      <w:pPr>
        <w:spacing w:after="360"/>
        <w:rPr>
          <w:sz w:val="28"/>
          <w:szCs w:val="28"/>
        </w:rPr>
      </w:pPr>
      <w:hyperlink r:id="rId11" w:history="1">
        <w:r w:rsidR="007C1D0C" w:rsidRPr="00BA6C2B">
          <w:rPr>
            <w:rStyle w:val="Hyperlink"/>
          </w:rPr>
          <w:t>https://funcgen2019.buschlab.org/downloads/practical3/uninf_7dpf_hom_vs_sib.tsv</w:t>
        </w:r>
      </w:hyperlink>
      <w:r w:rsidR="007C1D0C">
        <w:rPr>
          <w:sz w:val="28"/>
          <w:szCs w:val="28"/>
        </w:rPr>
        <w:br/>
      </w:r>
      <w:hyperlink r:id="rId12" w:history="1">
        <w:r w:rsidR="007C1D0C" w:rsidRPr="00BA6C2B">
          <w:rPr>
            <w:rStyle w:val="Hyperlink"/>
          </w:rPr>
          <w:t>https://funcgen2019.buschlab.org/downloads/practical3/uninf_7dpf_hom_vs_sib.sig.tsv</w:t>
        </w:r>
      </w:hyperlink>
    </w:p>
    <w:p w14:paraId="279A351B" w14:textId="231FA2DB" w:rsidR="00793314" w:rsidRDefault="007C1D0C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For some of the tools you’ll use, you’ll need to reformat the data. For example, if you just need a list of all the </w:t>
      </w:r>
      <w:proofErr w:type="spellStart"/>
      <w:r>
        <w:rPr>
          <w:sz w:val="28"/>
          <w:szCs w:val="28"/>
        </w:rPr>
        <w:t>Ensembl</w:t>
      </w:r>
      <w:proofErr w:type="spellEnd"/>
      <w:r>
        <w:rPr>
          <w:sz w:val="28"/>
          <w:szCs w:val="28"/>
        </w:rPr>
        <w:t xml:space="preserve"> IDs in the experiment then you could do:</w:t>
      </w:r>
    </w:p>
    <w:p w14:paraId="54DF2BAE" w14:textId="087DCE3D" w:rsidR="007C1D0C" w:rsidRPr="007C1D0C" w:rsidRDefault="007C1D0C" w:rsidP="007C1D0C">
      <w:pPr>
        <w:spacing w:after="360"/>
        <w:rPr>
          <w:rFonts w:ascii="Courier New" w:hAnsi="Courier New" w:cs="Courier New"/>
          <w:sz w:val="28"/>
          <w:szCs w:val="28"/>
        </w:rPr>
      </w:pPr>
      <w:r w:rsidRPr="007C1D0C">
        <w:rPr>
          <w:rFonts w:ascii="Courier New" w:hAnsi="Courier New" w:cs="Courier New"/>
          <w:sz w:val="28"/>
          <w:szCs w:val="28"/>
        </w:rPr>
        <w:t>cut -f1 inf_5dpf_hom_vs_sib.tsv | grep ENSDARG &gt; inf_5dpf_hom_vs_sib.ids.tsv</w:t>
      </w:r>
    </w:p>
    <w:p w14:paraId="5D5DC23D" w14:textId="751D9DDD" w:rsidR="007C1D0C" w:rsidRDefault="007C1D0C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Or if you just need the significant </w:t>
      </w:r>
      <w:proofErr w:type="spellStart"/>
      <w:r>
        <w:rPr>
          <w:sz w:val="28"/>
          <w:szCs w:val="28"/>
        </w:rPr>
        <w:t>Ensembl</w:t>
      </w:r>
      <w:proofErr w:type="spellEnd"/>
      <w:r>
        <w:rPr>
          <w:sz w:val="28"/>
          <w:szCs w:val="28"/>
        </w:rPr>
        <w:t xml:space="preserve"> IDs then you could do:</w:t>
      </w:r>
    </w:p>
    <w:p w14:paraId="0C3E2C96" w14:textId="36FC717E" w:rsidR="007C1D0C" w:rsidRPr="007C1D0C" w:rsidRDefault="007C1D0C" w:rsidP="007C1D0C">
      <w:pPr>
        <w:spacing w:after="360"/>
        <w:rPr>
          <w:rFonts w:ascii="Courier New" w:hAnsi="Courier New" w:cs="Courier New"/>
          <w:sz w:val="28"/>
          <w:szCs w:val="28"/>
        </w:rPr>
      </w:pPr>
      <w:r w:rsidRPr="007C1D0C">
        <w:rPr>
          <w:rFonts w:ascii="Courier New" w:hAnsi="Courier New" w:cs="Courier New"/>
          <w:sz w:val="28"/>
          <w:szCs w:val="28"/>
        </w:rPr>
        <w:t>cut -f1 inf_5dpf_hom_vs_sib.sig.tsv | grep ENSDARG &gt; inf_5dpf_hom_vs_sib.sig.ids.tsv</w:t>
      </w:r>
    </w:p>
    <w:p w14:paraId="2DA6ECBC" w14:textId="1B0E2EEE" w:rsidR="007C1D0C" w:rsidRPr="007C1D0C" w:rsidRDefault="007D5106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>You’ve been shown a number of tools today – PANTHER</w:t>
      </w:r>
      <w:r w:rsidR="007E41C1">
        <w:rPr>
          <w:sz w:val="28"/>
          <w:szCs w:val="28"/>
        </w:rPr>
        <w:t xml:space="preserve"> (and</w:t>
      </w:r>
      <w:r>
        <w:rPr>
          <w:sz w:val="28"/>
          <w:szCs w:val="28"/>
        </w:rPr>
        <w:t xml:space="preserve"> </w:t>
      </w:r>
      <w:proofErr w:type="spellStart"/>
      <w:proofErr w:type="gramStart"/>
      <w:r w:rsidR="007E41C1">
        <w:rPr>
          <w:sz w:val="28"/>
          <w:szCs w:val="28"/>
        </w:rPr>
        <w:t>g:Profiler</w:t>
      </w:r>
      <w:proofErr w:type="spellEnd"/>
      <w:proofErr w:type="gramEnd"/>
      <w:r w:rsidR="007E41C1">
        <w:rPr>
          <w:sz w:val="28"/>
          <w:szCs w:val="28"/>
        </w:rPr>
        <w:t xml:space="preserve">!), </w:t>
      </w:r>
      <w:proofErr w:type="spellStart"/>
      <w:r w:rsidR="00B84047">
        <w:rPr>
          <w:sz w:val="28"/>
          <w:szCs w:val="28"/>
        </w:rPr>
        <w:t>QuickGO</w:t>
      </w:r>
      <w:proofErr w:type="spellEnd"/>
      <w:r w:rsidR="00B8404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Reactome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Cytoscape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Ontologizer</w:t>
      </w:r>
      <w:proofErr w:type="spellEnd"/>
      <w:r>
        <w:rPr>
          <w:sz w:val="28"/>
          <w:szCs w:val="28"/>
        </w:rPr>
        <w:t xml:space="preserve"> – and we’d like you to practise using them with our zebrafish dataset. For example, you’ve seen a demo of using PANTHER</w:t>
      </w:r>
      <w:r w:rsidR="007E41C1">
        <w:rPr>
          <w:sz w:val="28"/>
          <w:szCs w:val="28"/>
        </w:rPr>
        <w:t xml:space="preserve"> and </w:t>
      </w:r>
      <w:proofErr w:type="spellStart"/>
      <w:proofErr w:type="gramStart"/>
      <w:r w:rsidR="007E41C1">
        <w:rPr>
          <w:sz w:val="28"/>
          <w:szCs w:val="28"/>
        </w:rPr>
        <w:t>g:Profiler</w:t>
      </w:r>
      <w:proofErr w:type="spellEnd"/>
      <w:proofErr w:type="gramEnd"/>
      <w:r>
        <w:rPr>
          <w:sz w:val="28"/>
          <w:szCs w:val="28"/>
        </w:rPr>
        <w:t xml:space="preserve"> with the 7 </w:t>
      </w:r>
      <w:proofErr w:type="spellStart"/>
      <w:r>
        <w:rPr>
          <w:sz w:val="28"/>
          <w:szCs w:val="28"/>
        </w:rPr>
        <w:t>dpf</w:t>
      </w:r>
      <w:proofErr w:type="spellEnd"/>
      <w:r>
        <w:rPr>
          <w:sz w:val="28"/>
          <w:szCs w:val="28"/>
        </w:rPr>
        <w:t xml:space="preserve"> uninfected comparison and now you should try using it with one of the other comparisons. Please try using all of the tools you’ve been introduced to today</w:t>
      </w:r>
      <w:r w:rsidR="00B84047">
        <w:rPr>
          <w:sz w:val="28"/>
          <w:szCs w:val="28"/>
        </w:rPr>
        <w:t xml:space="preserve"> (although you’ll probably have to carry on tomorrow to get through them all</w:t>
      </w:r>
      <w:bookmarkStart w:id="0" w:name="_GoBack"/>
      <w:bookmarkEnd w:id="0"/>
      <w:r w:rsidR="00B8404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sectPr w:rsidR="007C1D0C" w:rsidRPr="007C1D0C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69F9"/>
    <w:multiLevelType w:val="hybridMultilevel"/>
    <w:tmpl w:val="719CD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2A316E"/>
    <w:rsid w:val="002D3912"/>
    <w:rsid w:val="00307882"/>
    <w:rsid w:val="00761BE4"/>
    <w:rsid w:val="00793314"/>
    <w:rsid w:val="007C1D0C"/>
    <w:rsid w:val="007D5106"/>
    <w:rsid w:val="007E41C1"/>
    <w:rsid w:val="007E4C4D"/>
    <w:rsid w:val="008000BE"/>
    <w:rsid w:val="00805C6C"/>
    <w:rsid w:val="0088526B"/>
    <w:rsid w:val="009A1219"/>
    <w:rsid w:val="009A1924"/>
    <w:rsid w:val="00A62E0E"/>
    <w:rsid w:val="00B8282E"/>
    <w:rsid w:val="00B84047"/>
    <w:rsid w:val="00BF3409"/>
    <w:rsid w:val="00C90FC1"/>
    <w:rsid w:val="00CD4207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ncgen2019.buschlab.org/downloads/practical3/uninf_3dpf_hom_vs_sib.sig.t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uncgen2019.buschlab.org/downloads/practical3/uninf_3dpf_hom_vs_sib.tsv" TargetMode="External"/><Relationship Id="rId12" Type="http://schemas.openxmlformats.org/officeDocument/2006/relationships/hyperlink" Target="https://funcgen2019.buschlab.org/downloads/practical3/uninf_7dpf_hom_vs_sib.sig.t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ncgen2019.buschlab.org/downloads/practical3/inf_5dpf_hom_vs_sib.sig.tsv" TargetMode="External"/><Relationship Id="rId11" Type="http://schemas.openxmlformats.org/officeDocument/2006/relationships/hyperlink" Target="https://funcgen2019.buschlab.org/downloads/practical3/uninf_7dpf_hom_vs_sib.tsv" TargetMode="External"/><Relationship Id="rId5" Type="http://schemas.openxmlformats.org/officeDocument/2006/relationships/hyperlink" Target="https://funcgen2019.buschlab.org/downloads/practical3/inf_5dpf_hom_vs_sib.tsv" TargetMode="External"/><Relationship Id="rId10" Type="http://schemas.openxmlformats.org/officeDocument/2006/relationships/hyperlink" Target="https://funcgen2019.buschlab.org/downloads/practical3/uninf_5dpf_hom_vs_sib.sig.t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ncgen2019.buschlab.org/downloads/practical3/uninf_5dpf_hom_vs_sib.t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4</cp:revision>
  <cp:lastPrinted>2019-11-13T10:10:00Z</cp:lastPrinted>
  <dcterms:created xsi:type="dcterms:W3CDTF">2019-11-13T10:10:00Z</dcterms:created>
  <dcterms:modified xsi:type="dcterms:W3CDTF">2019-11-13T11:07:00Z</dcterms:modified>
</cp:coreProperties>
</file>