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Note 3: Revenue</w:t>
      </w:r>
    </w:p>
    <w:p>
      <w:r>
        <w:t xml:space="preserve">Example Co recognized product revenue of $790 and service revenue of $510 for the quarter.</w:t>
      </w:r>
    </w:p>
    <w:p>
      <w:r>
        <w:t xml:space="preserve">Deferred revenue was $140 at quarter end.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  <w:rPr>
      <w:b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creator>synthetic</dc:creator>
</cp:coreProperties>
</file>