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08/31/24</w:t>
      </w:r>
    </w:p>
    <w:p>
      <w:pPr>
        <w:pStyle w:val="Body"/>
        <w:bidi w:val="0"/>
      </w:pPr>
      <w:r>
        <w:rPr>
          <w:rtl w:val="0"/>
        </w:rPr>
        <w:t>Ian Lewis</w:t>
      </w:r>
      <w:r>
        <w:br w:type="textWrapping"/>
      </w:r>
      <w:r>
        <w:rPr>
          <w:rtl w:val="0"/>
        </w:rPr>
        <w:t>CSD310</w:t>
      </w:r>
      <w:r>
        <w:br w:type="textWrapping"/>
        <w:br w:type="textWrapping"/>
      </w:r>
      <w:r>
        <w:rPr>
          <w:rtl w:val="0"/>
        </w:rPr>
        <w:t>Module 3_2 Assignment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208899</wp:posOffset>
            </wp:positionV>
            <wp:extent cx="5943600" cy="18243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  <w:br w:type="textWrapping"/>
      </w:r>
      <w:r>
        <w:rPr>
          <w:b w:val="1"/>
          <w:bCs w:val="1"/>
          <w:rtl w:val="0"/>
          <w:lang w:val="en-US"/>
        </w:rPr>
        <w:t>Assumptions</w:t>
      </w:r>
      <w:r>
        <w:rPr>
          <w:b w:val="1"/>
          <w:bCs w:val="1"/>
          <w:rtl w:val="0"/>
          <w:lang w:val="en-US"/>
        </w:rPr>
        <w:t>:</w:t>
      </w:r>
      <w:r>
        <w:rPr>
          <w:b w:val="1"/>
          <w:bCs w:val="1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Publisher ID is unique to each publisher.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Book ISBN is unique to each book.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Author ID is unique to each author</w:t>
      </w:r>
      <w:r>
        <w:rPr>
          <w:sz w:val="22"/>
          <w:szCs w:val="22"/>
          <w:rtl w:val="0"/>
          <w:lang w:val="en-US"/>
        </w:rPr>
        <w:t>. If not part of the initial data set, can be produced</w:t>
      </w:r>
      <w:r>
        <w:rPr>
          <w:sz w:val="22"/>
          <w:szCs w:val="22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ultiple authors</w:t>
      </w:r>
      <w:r>
        <w:rPr>
          <w:sz w:val="22"/>
          <w:szCs w:val="22"/>
          <w:rtl w:val="0"/>
          <w:lang w:val="en-US"/>
        </w:rPr>
        <w:t xml:space="preserve"> can be associated with each book</w:t>
      </w:r>
      <w:r>
        <w:rPr>
          <w:sz w:val="22"/>
          <w:szCs w:val="22"/>
          <w:rtl w:val="0"/>
          <w:lang w:val="en-US"/>
        </w:rPr>
        <w:t xml:space="preserve">, and each author can </w:t>
      </w:r>
      <w:r>
        <w:rPr>
          <w:sz w:val="22"/>
          <w:szCs w:val="22"/>
          <w:rtl w:val="0"/>
          <w:lang w:val="en-US"/>
        </w:rPr>
        <w:t>be associated with</w:t>
      </w:r>
      <w:r>
        <w:rPr>
          <w:sz w:val="22"/>
          <w:szCs w:val="22"/>
          <w:rtl w:val="0"/>
          <w:lang w:val="en-US"/>
        </w:rPr>
        <w:t xml:space="preserve"> multiple books</w:t>
      </w:r>
      <w:r>
        <w:rPr>
          <w:sz w:val="22"/>
          <w:szCs w:val="22"/>
          <w:rtl w:val="0"/>
          <w:lang w:val="en-US"/>
        </w:rPr>
        <w:t>. This is evidence for a</w:t>
      </w:r>
      <w:r>
        <w:rPr>
          <w:sz w:val="22"/>
          <w:szCs w:val="22"/>
          <w:rtl w:val="0"/>
          <w:lang w:val="en-US"/>
        </w:rPr>
        <w:t xml:space="preserve"> many-to-many relationship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Sources:</w:t>
      </w:r>
      <w:r>
        <w:rPr>
          <w:b w:val="1"/>
          <w:bCs w:val="1"/>
        </w:rPr>
        <w:br w:type="textWrapping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"https://www.geeksforgeeks.org/first-normal-form-1nf/"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https://www.geeksforgeeks.org/first-normal-form-1nf/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"https://www.geeksforgeeks.org/third-normal-form-3nf/"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https://www.geeksforgeeks.org/third-normal-form-3nf/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"https://www.w3schools.com/mysql/mysql_rdbms.asp"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https://www.w3schools.com/mysql/mysql_rdbms.asp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"https://www.w3schools.in/dbms/database-normalization"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https://www.w3schools.in/dbms/database-normalization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https://www.simplilearn.com/tutorials/sql-tutorial/what-is-normalization-in-sql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