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03/30/25</w:t>
      </w:r>
      <w:r>
        <w:br w:type="textWrapping"/>
      </w:r>
      <w:r>
        <w:rPr>
          <w:rtl w:val="0"/>
        </w:rPr>
        <w:t>Ian Lewis</w:t>
      </w:r>
      <w:r>
        <w:br w:type="textWrapping"/>
      </w:r>
      <w:r>
        <w:rPr>
          <w:rtl w:val="0"/>
        </w:rPr>
        <w:t>CSD 380</w:t>
      </w:r>
      <w:r>
        <w:br w:type="textWrapping"/>
        <w:br w:type="textWrapping"/>
      </w:r>
      <w:r>
        <w:rPr>
          <w:rtl w:val="0"/>
        </w:rPr>
        <w:t xml:space="preserve">Module 2_2 Assignment: </w:t>
      </w:r>
      <w:r>
        <w:rPr>
          <w:rtl w:val="0"/>
        </w:rPr>
        <w:t>Case Study: Operation InVersion at LinkedIn (2011)</w:t>
      </w:r>
      <w:r>
        <w:br w:type="textWrapping"/>
        <w:br w:type="textWrapping"/>
        <w:br w:type="textWrapping"/>
      </w:r>
      <w:r>
        <w:rPr>
          <w:rtl w:val="0"/>
        </w:rPr>
        <w:t>In the case study</w:t>
      </w:r>
      <w:r>
        <w:rPr>
          <w:rtl w:val="0"/>
        </w:rPr>
        <w:t xml:space="preserve">, </w:t>
      </w:r>
      <w:r>
        <w:rPr>
          <w:rtl w:val="0"/>
        </w:rPr>
        <w:t xml:space="preserve">author </w:t>
      </w:r>
      <w:r>
        <w:rPr>
          <w:rtl w:val="0"/>
        </w:rPr>
        <w:t xml:space="preserve">Gene Kim </w:t>
      </w:r>
      <w:r>
        <w:rPr>
          <w:rtl w:val="0"/>
        </w:rPr>
        <w:t>discusses LinkedIn's approach to scaling their infrastructure to handle rapid growth</w:t>
      </w:r>
      <w:r>
        <w:rPr>
          <w:rtl w:val="0"/>
        </w:rPr>
        <w:t xml:space="preserve"> of the platform.</w:t>
      </w:r>
      <w:r>
        <w:rPr>
          <w:rtl w:val="0"/>
        </w:rPr>
        <w:t xml:space="preserve"> </w:t>
      </w:r>
      <w:r>
        <w:rPr>
          <w:rtl w:val="0"/>
        </w:rPr>
        <w:t>It f</w:t>
      </w:r>
      <w:r>
        <w:rPr>
          <w:rtl w:val="0"/>
        </w:rPr>
        <w:t>ocus</w:t>
      </w:r>
      <w:r>
        <w:rPr>
          <w:rtl w:val="0"/>
        </w:rPr>
        <w:t>es</w:t>
      </w:r>
      <w:r>
        <w:rPr>
          <w:rtl w:val="0"/>
        </w:rPr>
        <w:t xml:space="preserve"> on their move from a monolithic architecture to a service-oriented architecture (SOA). The transition was a</w:t>
      </w:r>
      <w:r>
        <w:rPr>
          <w:rtl w:val="0"/>
        </w:rPr>
        <w:t xml:space="preserve">n important </w:t>
      </w:r>
      <w:r>
        <w:rPr>
          <w:rtl w:val="0"/>
        </w:rPr>
        <w:t>step for LinkedIn to maintain performance, scalability, and reliability as the company grew.</w:t>
      </w:r>
      <w:r>
        <w:br w:type="textWrapping"/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Main</w:t>
      </w:r>
      <w:r>
        <w:rPr>
          <w:b w:val="1"/>
          <w:bCs w:val="1"/>
          <w:rtl w:val="0"/>
          <w:lang w:val="en-US"/>
        </w:rPr>
        <w:t xml:space="preserve"> points from the case study: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Challenges in 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en-US"/>
        </w:rPr>
        <w:t>caling:</w:t>
      </w:r>
      <w:r>
        <w:rPr>
          <w:rtl w:val="0"/>
          <w:lang w:val="en-US"/>
        </w:rPr>
        <w:t xml:space="preserve"> LinkedIn's existing monolithic infrastructure began to face issues as the</w:t>
      </w:r>
      <w:r>
        <w:rPr>
          <w:rtl w:val="0"/>
          <w:lang w:val="en-US"/>
        </w:rPr>
        <w:t>ir</w:t>
      </w:r>
      <w:r>
        <w:rPr>
          <w:rtl w:val="0"/>
          <w:lang w:val="en-US"/>
        </w:rPr>
        <w:t xml:space="preserve"> user base grew. The platform needed support </w:t>
      </w:r>
      <w:r>
        <w:rPr>
          <w:rtl w:val="0"/>
          <w:lang w:val="en-US"/>
        </w:rPr>
        <w:t xml:space="preserve">for </w:t>
      </w:r>
      <w:r>
        <w:rPr>
          <w:rtl w:val="0"/>
          <w:lang w:val="en-US"/>
        </w:rPr>
        <w:t>large-scale traffic while maintaining reliability</w:t>
      </w:r>
      <w:r>
        <w:rPr>
          <w:rtl w:val="0"/>
          <w:lang w:val="en-US"/>
        </w:rPr>
        <w:t xml:space="preserve"> for their user base.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Adopting SOA:</w:t>
      </w:r>
      <w:r>
        <w:rPr>
          <w:rtl w:val="0"/>
          <w:lang w:val="en-US"/>
        </w:rPr>
        <w:t xml:space="preserve"> LinkedIn chose to re</w:t>
      </w:r>
      <w:r>
        <w:rPr>
          <w:rtl w:val="0"/>
          <w:lang w:val="en-US"/>
        </w:rPr>
        <w:t>build</w:t>
      </w:r>
      <w:r>
        <w:rPr>
          <w:rtl w:val="0"/>
          <w:lang w:val="en-US"/>
        </w:rPr>
        <w:t xml:space="preserve"> their platform by splitting it into independent services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This </w:t>
      </w:r>
      <w:r>
        <w:rPr>
          <w:rtl w:val="0"/>
          <w:lang w:val="en-US"/>
        </w:rPr>
        <w:t>allowed for more flexibility and scalability</w:t>
      </w:r>
      <w:r>
        <w:rPr>
          <w:rtl w:val="0"/>
          <w:lang w:val="en-US"/>
        </w:rPr>
        <w:t xml:space="preserve"> across the various services</w:t>
      </w:r>
      <w:r>
        <w:rPr>
          <w:rtl w:val="0"/>
          <w:lang w:val="en-US"/>
        </w:rPr>
        <w:t xml:space="preserve">. Each service was </w:t>
      </w:r>
      <w:r>
        <w:rPr>
          <w:rtl w:val="0"/>
          <w:lang w:val="en-US"/>
        </w:rPr>
        <w:t xml:space="preserve">then </w:t>
      </w:r>
      <w:r>
        <w:rPr>
          <w:rtl w:val="0"/>
          <w:lang w:val="en-US"/>
        </w:rPr>
        <w:t>responsible for a specific function (search, recommendations, messaging</w:t>
      </w:r>
      <w:r>
        <w:rPr>
          <w:rtl w:val="0"/>
          <w:lang w:val="en-US"/>
        </w:rPr>
        <w:t>, etc.</w:t>
      </w:r>
      <w:r>
        <w:rPr>
          <w:rtl w:val="0"/>
          <w:lang w:val="en-US"/>
        </w:rPr>
        <w:t>), and could be scaled individually.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P</w:t>
      </w:r>
      <w:r>
        <w:rPr>
          <w:b w:val="1"/>
          <w:bCs w:val="1"/>
          <w:rtl w:val="0"/>
          <w:lang w:val="pt-PT"/>
        </w:rPr>
        <w:t>roject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InVersion:</w:t>
      </w:r>
      <w:r>
        <w:rPr>
          <w:rtl w:val="0"/>
          <w:lang w:val="en-US"/>
        </w:rPr>
        <w:t xml:space="preserve"> The transition was carried out under the "InVersion" project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This</w:t>
      </w:r>
      <w:r>
        <w:rPr>
          <w:rtl w:val="0"/>
          <w:lang w:val="en-US"/>
        </w:rPr>
        <w:t xml:space="preserve"> aimed to refactor and migrate LinkedIn</w:t>
      </w:r>
      <w:r>
        <w:rPr>
          <w:rtl w:val="1"/>
        </w:rPr>
        <w:t>’</w:t>
      </w:r>
      <w:r>
        <w:rPr>
          <w:rtl w:val="0"/>
          <w:lang w:val="en-US"/>
        </w:rPr>
        <w:t xml:space="preserve">s infrastructure to a more scalable and reliable model. </w:t>
      </w:r>
      <w:r>
        <w:rPr>
          <w:rtl w:val="0"/>
          <w:lang w:val="en-US"/>
        </w:rPr>
        <w:t>It</w:t>
      </w:r>
      <w:r>
        <w:rPr>
          <w:rtl w:val="0"/>
          <w:lang w:val="en-US"/>
        </w:rPr>
        <w:t xml:space="preserve"> was a complex process that involved rewriting significant portions of the</w:t>
      </w:r>
      <w:r>
        <w:rPr>
          <w:rtl w:val="0"/>
          <w:lang w:val="en-US"/>
        </w:rPr>
        <w:t>ir</w:t>
      </w:r>
      <w:r>
        <w:rPr>
          <w:rtl w:val="0"/>
          <w:lang w:val="it-IT"/>
        </w:rPr>
        <w:t xml:space="preserve"> codebase.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Technical 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fr-FR"/>
        </w:rPr>
        <w:t>olutions:</w:t>
      </w:r>
      <w:r>
        <w:rPr>
          <w:rtl w:val="0"/>
          <w:lang w:val="en-US"/>
        </w:rPr>
        <w:t xml:space="preserve"> The company adopted technologies like Apache Kafka for messaging and Hadoop for data storage. The transition also involved improvements in deployment pipelines and data consistency strategies.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 xml:space="preserve">Cultural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hanges:</w:t>
      </w:r>
      <w:r>
        <w:rPr>
          <w:rtl w:val="0"/>
          <w:lang w:val="en-US"/>
        </w:rPr>
        <w:t xml:space="preserve"> The shift to SOA not only required technical changes but also a cultural shift within the company. Engineers had to ultimately adapt to a microservice-based development approach</w:t>
      </w:r>
      <w:r>
        <w:rPr>
          <w:rtl w:val="0"/>
          <w:lang w:val="en-US"/>
        </w:rPr>
        <w:t xml:space="preserve"> with the future in mind.</w:t>
      </w:r>
      <w:r>
        <w:rPr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Lessons learned: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The 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en-US"/>
        </w:rPr>
        <w:t xml:space="preserve">mportance of 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en-US"/>
        </w:rPr>
        <w:t>calability:</w:t>
      </w:r>
      <w:r>
        <w:rPr>
          <w:rtl w:val="0"/>
          <w:lang w:val="pt-PT"/>
        </w:rPr>
        <w:t xml:space="preserve"> As 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>user base grow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, it</w:t>
      </w:r>
      <w:r>
        <w:rPr>
          <w:rtl w:val="1"/>
        </w:rPr>
        <w:t>’</w:t>
      </w:r>
      <w:r>
        <w:rPr>
          <w:rtl w:val="0"/>
        </w:rPr>
        <w:t xml:space="preserve">s </w:t>
      </w:r>
      <w:r>
        <w:rPr>
          <w:rtl w:val="0"/>
          <w:lang w:val="en-US"/>
        </w:rPr>
        <w:t>important</w:t>
      </w:r>
      <w:r>
        <w:rPr>
          <w:rtl w:val="0"/>
          <w:lang w:val="en-US"/>
        </w:rPr>
        <w:t xml:space="preserve"> to ensure the architecture can scale. LinkedIn</w:t>
      </w:r>
      <w:r>
        <w:rPr>
          <w:rtl w:val="1"/>
        </w:rPr>
        <w:t>’</w:t>
      </w:r>
      <w:r>
        <w:rPr>
          <w:rtl w:val="0"/>
          <w:lang w:val="en-US"/>
        </w:rPr>
        <w:t xml:space="preserve">s decision to move to SOA was a </w:t>
      </w:r>
      <w:r>
        <w:rPr>
          <w:rtl w:val="0"/>
          <w:lang w:val="en-US"/>
        </w:rPr>
        <w:t>crucial</w:t>
      </w:r>
      <w:r>
        <w:rPr>
          <w:rtl w:val="0"/>
          <w:lang w:val="en-US"/>
        </w:rPr>
        <w:t xml:space="preserve"> in its ability to handle rapid user growth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maintain performance.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Early 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  <w:lang w:val="en-US"/>
        </w:rPr>
        <w:t xml:space="preserve">doption of 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  <w:lang w:val="en-US"/>
        </w:rPr>
        <w:t xml:space="preserve">ew 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de-DE"/>
        </w:rPr>
        <w:t>echnologies:</w:t>
      </w:r>
      <w:r>
        <w:rPr>
          <w:rtl w:val="0"/>
          <w:lang w:val="en-US"/>
        </w:rPr>
        <w:t xml:space="preserve"> The use of technologies like Kafka and Hadoop helped LinkedIn handle large data </w:t>
      </w:r>
      <w:r>
        <w:rPr>
          <w:rtl w:val="0"/>
          <w:lang w:val="en-US"/>
        </w:rPr>
        <w:t xml:space="preserve">volumes </w:t>
      </w:r>
      <w:r>
        <w:rPr>
          <w:rtl w:val="0"/>
          <w:lang w:val="en-US"/>
        </w:rPr>
        <w:t>and communication</w:t>
      </w:r>
      <w:r>
        <w:rPr>
          <w:rtl w:val="0"/>
          <w:lang w:val="en-US"/>
        </w:rPr>
        <w:t>. This</w:t>
      </w:r>
      <w:r>
        <w:rPr>
          <w:rtl w:val="0"/>
          <w:lang w:val="en-US"/>
        </w:rPr>
        <w:t xml:space="preserve"> show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the importance of adopting the right technologies at the right time.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tl w:val="0"/>
          <w:lang w:val="pt-PT"/>
        </w:rPr>
      </w:pPr>
      <w:r>
        <w:rPr>
          <w:b w:val="1"/>
          <w:bCs w:val="1"/>
          <w:rtl w:val="0"/>
          <w:lang w:val="pt-PT"/>
        </w:rPr>
        <w:t xml:space="preserve">Continuous 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  <w:lang w:val="en-US"/>
        </w:rPr>
        <w:t>daptation:</w:t>
      </w:r>
      <w:r>
        <w:rPr>
          <w:rtl w:val="0"/>
          <w:lang w:val="en-US"/>
        </w:rPr>
        <w:t xml:space="preserve"> The </w:t>
      </w:r>
      <w:r>
        <w:rPr>
          <w:rtl w:val="0"/>
          <w:lang w:val="en-US"/>
        </w:rPr>
        <w:t xml:space="preserve">LinkedIn </w:t>
      </w:r>
      <w:r>
        <w:rPr>
          <w:rtl w:val="0"/>
          <w:lang w:val="en-US"/>
        </w:rPr>
        <w:t xml:space="preserve">case </w:t>
      </w:r>
      <w:r>
        <w:rPr>
          <w:rtl w:val="0"/>
          <w:lang w:val="en-US"/>
        </w:rPr>
        <w:t xml:space="preserve">study </w:t>
      </w:r>
      <w:r>
        <w:rPr>
          <w:rtl w:val="0"/>
          <w:lang w:val="en-US"/>
        </w:rPr>
        <w:t>demonstrates that even successful companies need to be agile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To survive, companies need to </w:t>
      </w:r>
      <w:r>
        <w:rPr>
          <w:rtl w:val="0"/>
          <w:lang w:val="en-US"/>
        </w:rPr>
        <w:t>continuously adapt their infrastructure to meet growing demands</w:t>
      </w:r>
      <w:r>
        <w:rPr>
          <w:rtl w:val="0"/>
          <w:lang w:val="en-US"/>
        </w:rPr>
        <w:t xml:space="preserve"> from their users / customers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Cultural and </w:t>
      </w:r>
      <w:r>
        <w:rPr>
          <w:b w:val="1"/>
          <w:bCs w:val="1"/>
          <w:rtl w:val="0"/>
          <w:lang w:val="en-US"/>
        </w:rPr>
        <w:t>o</w:t>
      </w:r>
      <w:r>
        <w:rPr>
          <w:b w:val="1"/>
          <w:bCs w:val="1"/>
          <w:rtl w:val="0"/>
          <w:lang w:val="en-US"/>
        </w:rPr>
        <w:t xml:space="preserve">rganizational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hange:</w:t>
      </w:r>
      <w:r>
        <w:rPr>
          <w:rtl w:val="0"/>
          <w:lang w:val="en-US"/>
        </w:rPr>
        <w:t xml:space="preserve"> Large-scale technical projects require a cultural shift </w:t>
      </w:r>
      <w:r>
        <w:rPr>
          <w:rtl w:val="0"/>
          <w:lang w:val="en-US"/>
        </w:rPr>
        <w:t xml:space="preserve">alongside changes in </w:t>
      </w:r>
      <w:r>
        <w:rPr>
          <w:rtl w:val="0"/>
          <w:lang w:val="en-US"/>
        </w:rPr>
        <w:t xml:space="preserve">technical expertise. Companies must be prepared for challenges that come with </w:t>
      </w:r>
      <w:r>
        <w:rPr>
          <w:rtl w:val="0"/>
          <w:lang w:val="en-US"/>
        </w:rPr>
        <w:t>these types of</w:t>
      </w:r>
      <w:r>
        <w:rPr>
          <w:rtl w:val="0"/>
          <w:lang w:val="fr-FR"/>
        </w:rPr>
        <w:t xml:space="preserve"> transitions</w:t>
      </w:r>
      <w:r>
        <w:rPr>
          <w:rtl w:val="0"/>
          <w:lang w:val="en-US"/>
        </w:rPr>
        <w:t>, including brain drain or resistance to change from the current employees.</w:t>
      </w:r>
      <w:r>
        <w:rPr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Th</w:t>
      </w:r>
      <w:r>
        <w:rPr>
          <w:rtl w:val="0"/>
          <w:lang w:val="en-US"/>
        </w:rPr>
        <w:t>e LinkedIn</w:t>
      </w:r>
      <w:r>
        <w:rPr>
          <w:rtl w:val="0"/>
          <w:lang w:val="en-US"/>
        </w:rPr>
        <w:t xml:space="preserve"> case study highlights how infrastructure scaling, thoughtful use of technology, and adaptation to growth are crucial for tech companies to maintain performance and reliability as they expand</w:t>
      </w:r>
      <w:r>
        <w:rPr>
          <w:rtl w:val="0"/>
          <w:lang w:val="en-US"/>
        </w:rPr>
        <w:t xml:space="preserve"> over time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  <w:br w:type="textWrapping"/>
      </w:r>
      <w:r>
        <w:rPr>
          <w:b w:val="1"/>
          <w:bCs w:val="1"/>
          <w:rtl w:val="0"/>
          <w:lang w:val="en-US"/>
        </w:rPr>
        <w:t>References:</w:t>
      </w:r>
      <w:r>
        <w:rPr>
          <w:b w:val="1"/>
          <w:bCs w:val="1"/>
        </w:rPr>
        <w:br w:type="textWrapping"/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"https://www.linkedin.com/pulse/case-study-linkedins-2011-operation-inversion-through-gene-kim-dht2c"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https://www.linkedin.com/pulse/case-study-linkedins-2011-operation-inversion-through-gene-kim-dht2c</w:t>
      </w:r>
      <w:r>
        <w:rPr/>
        <w:fldChar w:fldCharType="end" w:fldLock="0"/>
      </w:r>
      <w: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