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9ED"/>
  <w:body>
    <w:p w14:paraId="3F7F0235" w14:textId="77777777" w:rsidR="00252163" w:rsidRDefault="00BF0D37">
      <w:pPr>
        <w:pBdr>
          <w:top w:val="nil"/>
          <w:left w:val="nil"/>
          <w:bottom w:val="nil"/>
          <w:right w:val="nil"/>
          <w:between w:val="nil"/>
        </w:pBdr>
        <w:spacing w:before="0" w:line="240" w:lineRule="auto"/>
        <w:jc w:val="both"/>
        <w:rPr>
          <w:rFonts w:ascii="Old Standard TT" w:eastAsia="Old Standard TT" w:hAnsi="Old Standard TT" w:cs="Old Standard TT"/>
          <w:b/>
        </w:rPr>
      </w:pPr>
      <w:r>
        <w:rPr>
          <w:rFonts w:ascii="Old Standard TT" w:eastAsia="Old Standard TT" w:hAnsi="Old Standard TT" w:cs="Old Standard TT"/>
          <w:b/>
        </w:rPr>
        <w:t>HACKATHON 2021</w:t>
      </w:r>
    </w:p>
    <w:p w14:paraId="06848133" w14:textId="77777777" w:rsidR="00252163" w:rsidRDefault="00BF0D37">
      <w:pPr>
        <w:pBdr>
          <w:top w:val="nil"/>
          <w:left w:val="nil"/>
          <w:bottom w:val="nil"/>
          <w:right w:val="nil"/>
          <w:between w:val="nil"/>
        </w:pBdr>
        <w:spacing w:before="0" w:line="240" w:lineRule="auto"/>
        <w:jc w:val="both"/>
        <w:rPr>
          <w:rFonts w:ascii="Old Standard TT" w:eastAsia="Old Standard TT" w:hAnsi="Old Standard TT" w:cs="Old Standard TT"/>
          <w:b/>
        </w:rPr>
      </w:pPr>
      <w:r>
        <w:rPr>
          <w:rFonts w:ascii="Old Standard TT" w:eastAsia="Old Standard TT" w:hAnsi="Old Standard TT" w:cs="Old Standard TT"/>
          <w:b/>
        </w:rPr>
        <w:t>SENECA COLLEGE</w:t>
      </w:r>
    </w:p>
    <w:p w14:paraId="245D421E" w14:textId="21E6CD0E" w:rsidR="00252163" w:rsidRDefault="006D27E3">
      <w:pPr>
        <w:pStyle w:val="Title"/>
        <w:pBdr>
          <w:top w:val="nil"/>
          <w:left w:val="nil"/>
          <w:bottom w:val="nil"/>
          <w:right w:val="nil"/>
          <w:between w:val="nil"/>
        </w:pBdr>
        <w:ind w:left="0"/>
        <w:jc w:val="both"/>
        <w:rPr>
          <w:color w:val="000000"/>
        </w:rPr>
      </w:pPr>
      <w:bookmarkStart w:id="0" w:name="_g6nr81xnwjj7" w:colFirst="0" w:colLast="0"/>
      <w:bookmarkEnd w:id="0"/>
      <w:r>
        <w:t>Obtaining</w:t>
      </w:r>
      <w:r w:rsidR="00BF0D37">
        <w:t xml:space="preserve"> insights on ALS and other rare diseases through</w:t>
      </w:r>
      <w:r w:rsidR="00BF0D37">
        <w:br/>
      </w:r>
      <w:r w:rsidR="00BF0D37">
        <w:rPr>
          <w:color w:val="000000"/>
        </w:rPr>
        <w:t>Open data</w:t>
      </w:r>
    </w:p>
    <w:p w14:paraId="28BE4268" w14:textId="77777777" w:rsidR="00252163" w:rsidRDefault="00BF0D37">
      <w:pPr>
        <w:pBdr>
          <w:top w:val="nil"/>
          <w:left w:val="nil"/>
          <w:bottom w:val="nil"/>
          <w:right w:val="nil"/>
          <w:between w:val="nil"/>
        </w:pBdr>
        <w:spacing w:before="0" w:line="240" w:lineRule="auto"/>
        <w:jc w:val="both"/>
        <w:rPr>
          <w:rFonts w:ascii="Old Standard TT" w:eastAsia="Old Standard TT" w:hAnsi="Old Standard TT" w:cs="Old Standard TT"/>
        </w:rPr>
      </w:pPr>
      <w:r>
        <w:rPr>
          <w:rFonts w:ascii="Old Standard TT" w:eastAsia="Old Standard TT" w:hAnsi="Old Standard TT" w:cs="Old Standard TT"/>
          <w:b/>
        </w:rPr>
        <w:t>___</w:t>
      </w:r>
    </w:p>
    <w:p w14:paraId="26064A87" w14:textId="77777777" w:rsidR="00252163" w:rsidRDefault="00252163">
      <w:pPr>
        <w:spacing w:before="0"/>
      </w:pPr>
    </w:p>
    <w:p w14:paraId="5A65E01A" w14:textId="77777777" w:rsidR="00252163" w:rsidRDefault="00BF0D37">
      <w:pPr>
        <w:spacing w:before="0"/>
        <w:rPr>
          <w:b/>
          <w:sz w:val="24"/>
          <w:szCs w:val="24"/>
        </w:rPr>
      </w:pPr>
      <w:r>
        <w:rPr>
          <w:b/>
        </w:rPr>
        <w:t xml:space="preserve">By </w:t>
      </w:r>
      <w:r>
        <w:tab/>
      </w:r>
      <w:r>
        <w:rPr>
          <w:b/>
          <w:sz w:val="24"/>
          <w:szCs w:val="24"/>
        </w:rPr>
        <w:t>Leonardo Patricelli (Project Manager and data scientist)</w:t>
      </w:r>
      <w:r>
        <w:rPr>
          <w:b/>
          <w:sz w:val="24"/>
          <w:szCs w:val="24"/>
        </w:rPr>
        <w:br/>
      </w:r>
      <w:r>
        <w:rPr>
          <w:b/>
          <w:sz w:val="24"/>
          <w:szCs w:val="24"/>
        </w:rPr>
        <w:tab/>
      </w:r>
      <w:r>
        <w:rPr>
          <w:b/>
          <w:sz w:val="24"/>
          <w:szCs w:val="24"/>
        </w:rPr>
        <w:tab/>
        <w:t xml:space="preserve">Nikolas </w:t>
      </w:r>
      <w:proofErr w:type="spellStart"/>
      <w:r>
        <w:rPr>
          <w:b/>
          <w:sz w:val="24"/>
          <w:szCs w:val="24"/>
        </w:rPr>
        <w:t>Trivanovic</w:t>
      </w:r>
      <w:proofErr w:type="spellEnd"/>
      <w:r>
        <w:rPr>
          <w:b/>
          <w:sz w:val="24"/>
          <w:szCs w:val="24"/>
        </w:rPr>
        <w:t xml:space="preserve"> (UX/UI Designer)</w:t>
      </w:r>
    </w:p>
    <w:p w14:paraId="40287F8F" w14:textId="77777777" w:rsidR="00252163" w:rsidRDefault="00BF0D37">
      <w:pPr>
        <w:spacing w:line="240" w:lineRule="auto"/>
      </w:pPr>
      <w:r>
        <w:tab/>
      </w:r>
      <w:r>
        <w:tab/>
      </w:r>
    </w:p>
    <w:p w14:paraId="6CB2605F" w14:textId="77777777" w:rsidR="00252163" w:rsidRDefault="00BF0D37">
      <w:pPr>
        <w:pStyle w:val="Subtitle"/>
        <w:pBdr>
          <w:top w:val="nil"/>
          <w:left w:val="nil"/>
          <w:bottom w:val="nil"/>
          <w:right w:val="nil"/>
          <w:between w:val="nil"/>
        </w:pBdr>
        <w:jc w:val="both"/>
      </w:pPr>
      <w:bookmarkStart w:id="1" w:name="_sni37voic8hu" w:colFirst="0" w:colLast="0"/>
      <w:bookmarkEnd w:id="1"/>
      <w:r>
        <w:br/>
      </w:r>
      <w:r>
        <w:tab/>
      </w:r>
      <w:r>
        <w:tab/>
      </w:r>
      <w:r>
        <w:tab/>
      </w:r>
    </w:p>
    <w:p w14:paraId="12280B09" w14:textId="77777777" w:rsidR="00252163" w:rsidRDefault="00BF0D37">
      <w:pPr>
        <w:pBdr>
          <w:top w:val="nil"/>
          <w:left w:val="nil"/>
          <w:bottom w:val="nil"/>
          <w:right w:val="nil"/>
          <w:between w:val="nil"/>
        </w:pBdr>
        <w:jc w:val="both"/>
      </w:pPr>
      <w:r>
        <w:rPr>
          <w:noProof/>
        </w:rPr>
        <w:drawing>
          <wp:inline distT="114300" distB="114300" distL="114300" distR="114300" wp14:anchorId="756B8FE0" wp14:editId="3A7B7E22">
            <wp:extent cx="5943600" cy="33401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253C08C0" w14:textId="77777777" w:rsidR="00252163" w:rsidRDefault="00252163">
      <w:pPr>
        <w:pStyle w:val="Heading1"/>
        <w:pBdr>
          <w:top w:val="nil"/>
          <w:left w:val="nil"/>
          <w:bottom w:val="nil"/>
          <w:right w:val="nil"/>
          <w:between w:val="nil"/>
        </w:pBdr>
        <w:jc w:val="both"/>
      </w:pPr>
      <w:bookmarkStart w:id="2" w:name="_uym5kagiw0cv" w:colFirst="0" w:colLast="0"/>
      <w:bookmarkEnd w:id="2"/>
    </w:p>
    <w:p w14:paraId="0B28753C" w14:textId="77777777" w:rsidR="00252163" w:rsidRDefault="00252163">
      <w:pPr>
        <w:jc w:val="both"/>
      </w:pPr>
    </w:p>
    <w:p w14:paraId="2A263D37" w14:textId="77777777" w:rsidR="00252163" w:rsidRDefault="00252163">
      <w:pPr>
        <w:jc w:val="both"/>
      </w:pPr>
    </w:p>
    <w:p w14:paraId="18072639" w14:textId="77777777" w:rsidR="00252163" w:rsidRDefault="00BF0D37">
      <w:pPr>
        <w:pStyle w:val="Heading1"/>
        <w:pBdr>
          <w:top w:val="nil"/>
          <w:left w:val="nil"/>
          <w:bottom w:val="nil"/>
          <w:right w:val="nil"/>
          <w:between w:val="nil"/>
        </w:pBdr>
        <w:jc w:val="both"/>
      </w:pPr>
      <w:bookmarkStart w:id="3" w:name="_go4o07okpoq9" w:colFirst="0" w:colLast="0"/>
      <w:bookmarkEnd w:id="3"/>
      <w:r>
        <w:t>Introduction</w:t>
      </w:r>
    </w:p>
    <w:p w14:paraId="655217DF" w14:textId="77777777" w:rsidR="00252163" w:rsidRDefault="00BF0D37">
      <w:pPr>
        <w:spacing w:before="240" w:after="240"/>
        <w:ind w:left="0" w:right="0"/>
        <w:jc w:val="both"/>
      </w:pPr>
      <w:r>
        <w:t>‘With research, possibilities are limitless’. The importance of this truth cannot be overstated, as continual research is necessary in order to unlock the mysteries often presented by rare diseases. In a field where concrete solutions are not immediate, it</w:t>
      </w:r>
      <w:r>
        <w:t xml:space="preserve"> is essential to mine the different research we already have, to make connections where none existed previously; to complement that information with new findings; and to listen to the voices of rare disease patients, who often provide the foundations of wh</w:t>
      </w:r>
      <w:r>
        <w:t>at is known about these medical enigmas.</w:t>
      </w:r>
    </w:p>
    <w:p w14:paraId="196AA493" w14:textId="77777777" w:rsidR="00252163" w:rsidRDefault="00BF0D37">
      <w:pPr>
        <w:spacing w:before="240" w:after="240"/>
        <w:ind w:left="0" w:right="0"/>
        <w:jc w:val="both"/>
      </w:pPr>
      <w:r>
        <w:t>Till date there are thousands of rare diseases in the world. Six to seven thousand diseases are considered rare and new diseases are regularly described in medical literature. Diseases that are rare are serious, oft</w:t>
      </w:r>
      <w:r>
        <w:t xml:space="preserve">en chronic and progressive. According to various research, usually signs are observed at birth or in </w:t>
      </w:r>
      <w:proofErr w:type="spellStart"/>
      <w:r>
        <w:t>childhood.In</w:t>
      </w:r>
      <w:proofErr w:type="spellEnd"/>
      <w:r>
        <w:t xml:space="preserve"> the United States, a rare disease is defined as a condition that affects fewer than 200,000 people in the US. Just in Canada, a rare condition</w:t>
      </w:r>
      <w:r>
        <w:t xml:space="preserve"> affects about 1 in 12 </w:t>
      </w:r>
      <w:proofErr w:type="spellStart"/>
      <w:r>
        <w:t>canadians</w:t>
      </w:r>
      <w:proofErr w:type="spellEnd"/>
      <w:r>
        <w:t>.</w:t>
      </w:r>
    </w:p>
    <w:p w14:paraId="2B3857B9" w14:textId="77777777" w:rsidR="00252163" w:rsidRDefault="00BF0D37">
      <w:pPr>
        <w:spacing w:before="240" w:after="240"/>
        <w:ind w:left="0" w:right="0"/>
        <w:jc w:val="both"/>
      </w:pPr>
      <w:r>
        <w:t>Rare diseases are hard to study because it’s complicated to gather info about them. If we had more info about them, maybe doctors may be able to find a cure or to improve the lives of people affected by this kind of diseas</w:t>
      </w:r>
      <w:r>
        <w:t>e.</w:t>
      </w:r>
    </w:p>
    <w:p w14:paraId="2B8A1027" w14:textId="77777777" w:rsidR="00252163" w:rsidRDefault="00BF0D37">
      <w:pPr>
        <w:spacing w:before="240" w:after="240"/>
        <w:ind w:left="0" w:right="0"/>
        <w:jc w:val="both"/>
      </w:pPr>
      <w:r>
        <w:t xml:space="preserve">Fortunately, </w:t>
      </w:r>
      <w:proofErr w:type="spellStart"/>
      <w:r>
        <w:t>Orphadata</w:t>
      </w:r>
      <w:proofErr w:type="spellEnd"/>
      <w:r>
        <w:t xml:space="preserve"> provides to the scientific community a comprehensive, high-quality and freely-accessible dataset related to rare diseases and orphan drugs, in a reusable format. For this challenge, we </w:t>
      </w:r>
      <w:proofErr w:type="spellStart"/>
      <w:r>
        <w:t>analysed</w:t>
      </w:r>
      <w:proofErr w:type="spellEnd"/>
      <w:r>
        <w:t xml:space="preserve"> the </w:t>
      </w:r>
      <w:proofErr w:type="spellStart"/>
      <w:r>
        <w:t>Orphadata</w:t>
      </w:r>
      <w:proofErr w:type="spellEnd"/>
      <w:r>
        <w:t xml:space="preserve"> dataset to build an ap</w:t>
      </w:r>
      <w:r>
        <w:t>plication able to visualize aggregated statistics related to rare diseases and to return important information about them, in order to help doctors and researchers in their job while diagnosing a rare disease.</w:t>
      </w:r>
    </w:p>
    <w:p w14:paraId="6A9A67A1" w14:textId="77777777" w:rsidR="00252163" w:rsidRDefault="00BF0D37">
      <w:pPr>
        <w:pStyle w:val="Heading1"/>
        <w:jc w:val="both"/>
      </w:pPr>
      <w:r>
        <w:t>Data and technologies</w:t>
      </w:r>
    </w:p>
    <w:p w14:paraId="408685EC" w14:textId="77777777" w:rsidR="00252163" w:rsidRDefault="00BF0D37">
      <w:pPr>
        <w:jc w:val="both"/>
      </w:pPr>
      <w:r>
        <w:t>For this challenge, we u</w:t>
      </w:r>
      <w:r>
        <w:t xml:space="preserve">sed the data available on the </w:t>
      </w:r>
      <w:proofErr w:type="spellStart"/>
      <w:r>
        <w:t>Orphadata</w:t>
      </w:r>
      <w:proofErr w:type="spellEnd"/>
      <w:r>
        <w:t xml:space="preserve"> website.</w:t>
      </w:r>
      <w:r>
        <w:br/>
        <w:t xml:space="preserve">The mission of </w:t>
      </w:r>
      <w:proofErr w:type="spellStart"/>
      <w:r>
        <w:t>Orphadata</w:t>
      </w:r>
      <w:proofErr w:type="spellEnd"/>
      <w:r>
        <w:t xml:space="preserve"> is to provide the scientific community with a comprehensive, high-quality and freely-accessible dataset related to rare diseases and orphan drugs, in a reusable format.</w:t>
      </w:r>
    </w:p>
    <w:p w14:paraId="03CC80EF" w14:textId="77777777" w:rsidR="00252163" w:rsidRDefault="00BF0D37">
      <w:pPr>
        <w:jc w:val="both"/>
      </w:pPr>
      <w:r>
        <w:lastRenderedPageBreak/>
        <w:t>Once download</w:t>
      </w:r>
      <w:r>
        <w:t>ed, the data were processed in a Python environment to get insights and to build an automatic way to explore the dataset.</w:t>
      </w:r>
    </w:p>
    <w:p w14:paraId="577B0E44" w14:textId="77777777" w:rsidR="00252163" w:rsidRDefault="00BF0D37">
      <w:pPr>
        <w:pStyle w:val="Heading1"/>
        <w:jc w:val="both"/>
      </w:pPr>
      <w:bookmarkStart w:id="4" w:name="_20mpwengct86" w:colFirst="0" w:colLast="0"/>
      <w:bookmarkEnd w:id="4"/>
      <w:r>
        <w:t>Human Phenotype Anthology (HPO)</w:t>
      </w:r>
    </w:p>
    <w:p w14:paraId="26DF1E72" w14:textId="77777777" w:rsidR="00252163" w:rsidRDefault="00BF0D37">
      <w:pPr>
        <w:jc w:val="both"/>
      </w:pPr>
      <w:r>
        <w:t xml:space="preserve">The </w:t>
      </w:r>
      <w:proofErr w:type="spellStart"/>
      <w:r>
        <w:t>Orphanet</w:t>
      </w:r>
      <w:proofErr w:type="spellEnd"/>
      <w:r>
        <w:t xml:space="preserve"> inventory of rare diseases is based on Human Phenotype Ontology (HPO) terms, a standardiz</w:t>
      </w:r>
      <w:r>
        <w:t>ed and controlled terminology covering phenotypic abnormalities in human diseases.</w:t>
      </w:r>
      <w:r>
        <w:br/>
        <w:t>The annotation is characterized by frequency; let’s have a look at the frequency categories and their distribution:</w:t>
      </w:r>
    </w:p>
    <w:p w14:paraId="589FC9CA" w14:textId="77777777" w:rsidR="00252163" w:rsidRDefault="00BF0D37">
      <w:pPr>
        <w:jc w:val="center"/>
      </w:pPr>
      <w:r>
        <w:rPr>
          <w:noProof/>
        </w:rPr>
        <w:drawing>
          <wp:inline distT="114300" distB="114300" distL="114300" distR="114300" wp14:anchorId="2EA2BEA3" wp14:editId="3478365A">
            <wp:extent cx="2386013" cy="15952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386013" cy="1595220"/>
                    </a:xfrm>
                    <a:prstGeom prst="rect">
                      <a:avLst/>
                    </a:prstGeom>
                    <a:ln/>
                  </pic:spPr>
                </pic:pic>
              </a:graphicData>
            </a:graphic>
          </wp:inline>
        </w:drawing>
      </w:r>
    </w:p>
    <w:p w14:paraId="050D2413" w14:textId="77777777" w:rsidR="00252163" w:rsidRDefault="00BF0D37">
      <w:pPr>
        <w:jc w:val="both"/>
      </w:pPr>
      <w:r>
        <w:t>We can also look at the distribution of the number of HPOs associated with each disease.</w:t>
      </w:r>
    </w:p>
    <w:p w14:paraId="642DB0A3" w14:textId="77777777" w:rsidR="00252163" w:rsidRDefault="00BF0D37">
      <w:pPr>
        <w:jc w:val="both"/>
      </w:pPr>
      <w:r>
        <w:rPr>
          <w:noProof/>
        </w:rPr>
        <w:drawing>
          <wp:inline distT="114300" distB="114300" distL="114300" distR="114300" wp14:anchorId="02C9EAF3" wp14:editId="17470DFF">
            <wp:extent cx="2376488" cy="2376488"/>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376488" cy="2376488"/>
                    </a:xfrm>
                    <a:prstGeom prst="rect">
                      <a:avLst/>
                    </a:prstGeom>
                    <a:ln/>
                  </pic:spPr>
                </pic:pic>
              </a:graphicData>
            </a:graphic>
          </wp:inline>
        </w:drawing>
      </w:r>
      <w:r>
        <w:rPr>
          <w:noProof/>
        </w:rPr>
        <w:drawing>
          <wp:inline distT="114300" distB="114300" distL="114300" distR="114300" wp14:anchorId="1BF0BF71" wp14:editId="7DED0752">
            <wp:extent cx="1738313" cy="2695644"/>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738313" cy="2695644"/>
                    </a:xfrm>
                    <a:prstGeom prst="rect">
                      <a:avLst/>
                    </a:prstGeom>
                    <a:ln/>
                  </pic:spPr>
                </pic:pic>
              </a:graphicData>
            </a:graphic>
          </wp:inline>
        </w:drawing>
      </w:r>
    </w:p>
    <w:p w14:paraId="47DE3ED9" w14:textId="77777777" w:rsidR="00252163" w:rsidRDefault="00BF0D37">
      <w:pPr>
        <w:jc w:val="both"/>
      </w:pPr>
      <w:r>
        <w:t xml:space="preserve">It seems that each rare disease is associated on average with 25 HPOs, and 50% of them have 21 HPOs or less. Looking at the quantiles and at the histogram bins, we </w:t>
      </w:r>
      <w:r>
        <w:t>can have an idea of the distribution of the HPOs among the diseases.</w:t>
      </w:r>
    </w:p>
    <w:p w14:paraId="341DD84F" w14:textId="77777777" w:rsidR="00252163" w:rsidRDefault="00BF0D37">
      <w:pPr>
        <w:jc w:val="both"/>
      </w:pPr>
      <w:r>
        <w:lastRenderedPageBreak/>
        <w:t>It is also possible to look at the single phenotype to see in how many rare diseases it is present. In the table below we show the 20 most common Phenotypes with the count of the rare dis</w:t>
      </w:r>
      <w:r>
        <w:t>eases involved.</w:t>
      </w:r>
    </w:p>
    <w:p w14:paraId="7800217E" w14:textId="77777777" w:rsidR="00252163" w:rsidRDefault="00BF0D37">
      <w:pPr>
        <w:jc w:val="center"/>
      </w:pPr>
      <w:r>
        <w:rPr>
          <w:noProof/>
        </w:rPr>
        <w:drawing>
          <wp:inline distT="114300" distB="114300" distL="114300" distR="114300" wp14:anchorId="093EDA9D" wp14:editId="4B557C65">
            <wp:extent cx="4986338" cy="2762384"/>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986338" cy="2762384"/>
                    </a:xfrm>
                    <a:prstGeom prst="rect">
                      <a:avLst/>
                    </a:prstGeom>
                    <a:ln/>
                  </pic:spPr>
                </pic:pic>
              </a:graphicData>
            </a:graphic>
          </wp:inline>
        </w:drawing>
      </w:r>
    </w:p>
    <w:p w14:paraId="3811D3F6" w14:textId="77777777" w:rsidR="00252163" w:rsidRDefault="00BF0D37">
      <w:pPr>
        <w:ind w:left="-900"/>
        <w:jc w:val="both"/>
      </w:pPr>
      <w:r>
        <w:rPr>
          <w:noProof/>
        </w:rPr>
        <w:drawing>
          <wp:inline distT="114300" distB="114300" distL="114300" distR="114300" wp14:anchorId="299213D9" wp14:editId="6410278C">
            <wp:extent cx="7072313" cy="3301159"/>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7072313" cy="3301159"/>
                    </a:xfrm>
                    <a:prstGeom prst="rect">
                      <a:avLst/>
                    </a:prstGeom>
                    <a:ln/>
                  </pic:spPr>
                </pic:pic>
              </a:graphicData>
            </a:graphic>
          </wp:inline>
        </w:drawing>
      </w:r>
    </w:p>
    <w:p w14:paraId="1EFD6181" w14:textId="77777777" w:rsidR="00252163" w:rsidRDefault="00BF0D37">
      <w:pPr>
        <w:jc w:val="both"/>
        <w:rPr>
          <w:b/>
        </w:rPr>
      </w:pPr>
      <w:r>
        <w:t xml:space="preserve">It has been identified that most cases are associated with </w:t>
      </w:r>
      <w:r>
        <w:rPr>
          <w:b/>
        </w:rPr>
        <w:t xml:space="preserve">seizures </w:t>
      </w:r>
      <w:r>
        <w:t xml:space="preserve">and </w:t>
      </w:r>
      <w:r>
        <w:rPr>
          <w:b/>
        </w:rPr>
        <w:t xml:space="preserve">intellectual disability </w:t>
      </w:r>
      <w:r>
        <w:t xml:space="preserve">followed by </w:t>
      </w:r>
      <w:r>
        <w:rPr>
          <w:b/>
        </w:rPr>
        <w:t>short stature</w:t>
      </w:r>
      <w:r>
        <w:t xml:space="preserve"> and a </w:t>
      </w:r>
      <w:r>
        <w:rPr>
          <w:b/>
        </w:rPr>
        <w:t>global development delay.</w:t>
      </w:r>
    </w:p>
    <w:p w14:paraId="7992633B" w14:textId="77777777" w:rsidR="00252163" w:rsidRDefault="00BF0D37">
      <w:pPr>
        <w:jc w:val="both"/>
      </w:pPr>
      <w:r>
        <w:lastRenderedPageBreak/>
        <w:t>It is also possible to look at the HPOs per frequency class in order to understand what are the most frequent phenotypes in total (and per category).</w:t>
      </w:r>
    </w:p>
    <w:p w14:paraId="7FF5D8AC" w14:textId="77777777" w:rsidR="00252163" w:rsidRDefault="00252163">
      <w:pPr>
        <w:jc w:val="both"/>
      </w:pPr>
    </w:p>
    <w:p w14:paraId="158643A3" w14:textId="77777777" w:rsidR="00252163" w:rsidRDefault="00252163">
      <w:pPr>
        <w:jc w:val="both"/>
      </w:pPr>
    </w:p>
    <w:p w14:paraId="5ADD6F26" w14:textId="77777777" w:rsidR="00252163" w:rsidRDefault="00252163">
      <w:pPr>
        <w:jc w:val="both"/>
      </w:pPr>
    </w:p>
    <w:p w14:paraId="7BFDE1B6" w14:textId="77777777" w:rsidR="00252163" w:rsidRDefault="00252163">
      <w:pPr>
        <w:jc w:val="both"/>
      </w:pPr>
    </w:p>
    <w:p w14:paraId="55C90C4F" w14:textId="77777777" w:rsidR="00252163" w:rsidRDefault="00BF0D37">
      <w:pPr>
        <w:ind w:left="-1170" w:right="-810"/>
        <w:jc w:val="both"/>
        <w:rPr>
          <w:b/>
        </w:rPr>
      </w:pPr>
      <w:r>
        <w:rPr>
          <w:noProof/>
        </w:rPr>
        <w:lastRenderedPageBreak/>
        <w:drawing>
          <wp:anchor distT="114300" distB="114300" distL="114300" distR="114300" simplePos="0" relativeHeight="251658240" behindDoc="0" locked="0" layoutInCell="1" hidden="0" allowOverlap="1" wp14:anchorId="5ACA1D25" wp14:editId="16CCF4E1">
            <wp:simplePos x="0" y="0"/>
            <wp:positionH relativeFrom="column">
              <wp:posOffset>-723899</wp:posOffset>
            </wp:positionH>
            <wp:positionV relativeFrom="paragraph">
              <wp:posOffset>146050</wp:posOffset>
            </wp:positionV>
            <wp:extent cx="7134225" cy="5564188"/>
            <wp:effectExtent l="0" t="0" r="0" b="0"/>
            <wp:wrapSquare wrapText="bothSides" distT="114300" distB="114300" distL="114300" distR="1143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7134225" cy="5564188"/>
                    </a:xfrm>
                    <a:prstGeom prst="rect">
                      <a:avLst/>
                    </a:prstGeom>
                    <a:ln/>
                  </pic:spPr>
                </pic:pic>
              </a:graphicData>
            </a:graphic>
          </wp:anchor>
        </w:drawing>
      </w:r>
    </w:p>
    <w:p w14:paraId="1CEA2305" w14:textId="77777777" w:rsidR="00252163" w:rsidRDefault="00252163">
      <w:pPr>
        <w:ind w:left="-1170" w:right="-810"/>
        <w:jc w:val="both"/>
        <w:rPr>
          <w:b/>
        </w:rPr>
      </w:pPr>
    </w:p>
    <w:p w14:paraId="5D4E3501" w14:textId="77777777" w:rsidR="00252163" w:rsidRDefault="00252163">
      <w:pPr>
        <w:ind w:left="-1170" w:right="-810"/>
        <w:jc w:val="both"/>
        <w:rPr>
          <w:b/>
        </w:rPr>
      </w:pPr>
    </w:p>
    <w:p w14:paraId="1C545E6D" w14:textId="77777777" w:rsidR="00252163" w:rsidRDefault="00252163">
      <w:pPr>
        <w:ind w:left="-1170" w:right="-810"/>
        <w:jc w:val="both"/>
        <w:rPr>
          <w:b/>
        </w:rPr>
      </w:pPr>
    </w:p>
    <w:p w14:paraId="6BB7471F" w14:textId="77777777" w:rsidR="00252163" w:rsidRDefault="00252163">
      <w:pPr>
        <w:ind w:left="-1170" w:right="-810"/>
        <w:jc w:val="both"/>
        <w:rPr>
          <w:b/>
        </w:rPr>
      </w:pPr>
    </w:p>
    <w:p w14:paraId="7130740F" w14:textId="77777777" w:rsidR="00252163" w:rsidRDefault="00BF0D37">
      <w:pPr>
        <w:ind w:left="-1170" w:right="-810"/>
        <w:jc w:val="both"/>
        <w:rPr>
          <w:b/>
        </w:rPr>
      </w:pPr>
      <w:r>
        <w:rPr>
          <w:b/>
          <w:noProof/>
        </w:rPr>
        <w:lastRenderedPageBreak/>
        <w:drawing>
          <wp:inline distT="114300" distB="114300" distL="114300" distR="114300" wp14:anchorId="4FDB0672" wp14:editId="209331C9">
            <wp:extent cx="7427084" cy="5421313"/>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7427084" cy="5421313"/>
                    </a:xfrm>
                    <a:prstGeom prst="rect">
                      <a:avLst/>
                    </a:prstGeom>
                    <a:ln/>
                  </pic:spPr>
                </pic:pic>
              </a:graphicData>
            </a:graphic>
          </wp:inline>
        </w:drawing>
      </w:r>
    </w:p>
    <w:p w14:paraId="6AE150C4" w14:textId="77777777" w:rsidR="00252163" w:rsidRDefault="00BF0D37">
      <w:pPr>
        <w:ind w:left="-1170" w:right="-810"/>
        <w:jc w:val="both"/>
        <w:rPr>
          <w:b/>
        </w:rPr>
      </w:pPr>
      <w:r>
        <w:rPr>
          <w:b/>
          <w:noProof/>
        </w:rPr>
        <w:lastRenderedPageBreak/>
        <w:drawing>
          <wp:inline distT="114300" distB="114300" distL="114300" distR="114300" wp14:anchorId="49E9B4D9" wp14:editId="25CBD7F4">
            <wp:extent cx="7301368" cy="5307013"/>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7301368" cy="5307013"/>
                    </a:xfrm>
                    <a:prstGeom prst="rect">
                      <a:avLst/>
                    </a:prstGeom>
                    <a:ln/>
                  </pic:spPr>
                </pic:pic>
              </a:graphicData>
            </a:graphic>
          </wp:inline>
        </w:drawing>
      </w:r>
    </w:p>
    <w:p w14:paraId="60E47001" w14:textId="77777777" w:rsidR="00252163" w:rsidRDefault="00BF0D37">
      <w:pPr>
        <w:ind w:left="-1170" w:right="-810"/>
        <w:jc w:val="both"/>
        <w:rPr>
          <w:b/>
        </w:rPr>
      </w:pPr>
      <w:r>
        <w:rPr>
          <w:b/>
          <w:noProof/>
        </w:rPr>
        <w:lastRenderedPageBreak/>
        <w:drawing>
          <wp:inline distT="114300" distB="114300" distL="114300" distR="114300" wp14:anchorId="18286D6E" wp14:editId="61FADADE">
            <wp:extent cx="7427084" cy="5421313"/>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7427084" cy="5421313"/>
                    </a:xfrm>
                    <a:prstGeom prst="rect">
                      <a:avLst/>
                    </a:prstGeom>
                    <a:ln/>
                  </pic:spPr>
                </pic:pic>
              </a:graphicData>
            </a:graphic>
          </wp:inline>
        </w:drawing>
      </w:r>
    </w:p>
    <w:p w14:paraId="36A9B97F" w14:textId="77777777" w:rsidR="00252163" w:rsidRDefault="00BF0D37">
      <w:pPr>
        <w:ind w:left="-1170" w:right="-810"/>
        <w:jc w:val="both"/>
        <w:rPr>
          <w:b/>
        </w:rPr>
      </w:pPr>
      <w:r>
        <w:rPr>
          <w:b/>
          <w:noProof/>
        </w:rPr>
        <w:lastRenderedPageBreak/>
        <w:drawing>
          <wp:inline distT="114300" distB="114300" distL="114300" distR="114300" wp14:anchorId="6FAB628B" wp14:editId="1CF05DEB">
            <wp:extent cx="7431113" cy="5688013"/>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7431113" cy="5688013"/>
                    </a:xfrm>
                    <a:prstGeom prst="rect">
                      <a:avLst/>
                    </a:prstGeom>
                    <a:ln/>
                  </pic:spPr>
                </pic:pic>
              </a:graphicData>
            </a:graphic>
          </wp:inline>
        </w:drawing>
      </w:r>
    </w:p>
    <w:p w14:paraId="283DFC87" w14:textId="77777777" w:rsidR="00252163" w:rsidRDefault="00BF0D37">
      <w:pPr>
        <w:ind w:left="-1170" w:right="-810"/>
        <w:jc w:val="both"/>
        <w:rPr>
          <w:b/>
        </w:rPr>
      </w:pPr>
      <w:r>
        <w:rPr>
          <w:b/>
          <w:noProof/>
        </w:rPr>
        <w:lastRenderedPageBreak/>
        <w:drawing>
          <wp:inline distT="114300" distB="114300" distL="114300" distR="114300" wp14:anchorId="4C4FB7BE" wp14:editId="2948D6C8">
            <wp:extent cx="7286625" cy="4992687"/>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7286625" cy="4992687"/>
                    </a:xfrm>
                    <a:prstGeom prst="rect">
                      <a:avLst/>
                    </a:prstGeom>
                    <a:ln/>
                  </pic:spPr>
                </pic:pic>
              </a:graphicData>
            </a:graphic>
          </wp:inline>
        </w:drawing>
      </w:r>
    </w:p>
    <w:p w14:paraId="6D0D9424" w14:textId="77777777" w:rsidR="00252163" w:rsidRDefault="00BF0D37">
      <w:pPr>
        <w:pStyle w:val="Heading2"/>
        <w:jc w:val="both"/>
        <w:rPr>
          <w:i/>
        </w:rPr>
      </w:pPr>
      <w:bookmarkStart w:id="5" w:name="_rydudtkdy6dp" w:colFirst="0" w:colLast="0"/>
      <w:bookmarkEnd w:id="5"/>
      <w:r>
        <w:rPr>
          <w:i/>
        </w:rPr>
        <w:t>Looking at the single disease (ALS)</w:t>
      </w:r>
    </w:p>
    <w:p w14:paraId="3CF925C2" w14:textId="77777777" w:rsidR="00252163" w:rsidRDefault="00BF0D37">
      <w:pPr>
        <w:jc w:val="both"/>
      </w:pPr>
      <w:r>
        <w:t xml:space="preserve">It is also possible to select a single disease to </w:t>
      </w:r>
      <w:r>
        <w:t xml:space="preserve">know what HPOs are related to and the frequency class associated. </w:t>
      </w:r>
    </w:p>
    <w:p w14:paraId="3D2A66E8" w14:textId="77777777" w:rsidR="00252163" w:rsidRDefault="00BF0D37">
      <w:pPr>
        <w:jc w:val="both"/>
      </w:pPr>
      <w:r>
        <w:t xml:space="preserve">In the case of ALS, for example, we see that </w:t>
      </w:r>
      <w:r>
        <w:rPr>
          <w:b/>
        </w:rPr>
        <w:t>neurodegeneration</w:t>
      </w:r>
      <w:r>
        <w:t xml:space="preserve">, </w:t>
      </w:r>
      <w:r>
        <w:rPr>
          <w:b/>
        </w:rPr>
        <w:t>generalized muscle weakness</w:t>
      </w:r>
      <w:r>
        <w:t xml:space="preserve"> and </w:t>
      </w:r>
      <w:r>
        <w:rPr>
          <w:b/>
        </w:rPr>
        <w:t>motor neuron atrophy</w:t>
      </w:r>
      <w:r>
        <w:t xml:space="preserve"> are very frequent.</w:t>
      </w:r>
      <w:r>
        <w:br/>
      </w:r>
      <w:r>
        <w:t>Below is displayed the full table with all the HPO related to the ALS and their frequency class.</w:t>
      </w:r>
    </w:p>
    <w:p w14:paraId="1EBAAD8C" w14:textId="77777777" w:rsidR="00252163" w:rsidRDefault="00BF0D37">
      <w:pPr>
        <w:jc w:val="both"/>
      </w:pPr>
      <w:r>
        <w:t>The same output can be obtained for all the diseases.</w:t>
      </w:r>
    </w:p>
    <w:p w14:paraId="7AA09079" w14:textId="77777777" w:rsidR="00252163" w:rsidRDefault="00BF0D37">
      <w:pPr>
        <w:ind w:hanging="630"/>
        <w:jc w:val="both"/>
      </w:pPr>
      <w:r>
        <w:rPr>
          <w:noProof/>
        </w:rPr>
        <w:lastRenderedPageBreak/>
        <w:drawing>
          <wp:inline distT="114300" distB="114300" distL="114300" distR="114300" wp14:anchorId="6A647991" wp14:editId="2B989162">
            <wp:extent cx="6510338" cy="421502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6510338" cy="4215026"/>
                    </a:xfrm>
                    <a:prstGeom prst="rect">
                      <a:avLst/>
                    </a:prstGeom>
                    <a:ln/>
                  </pic:spPr>
                </pic:pic>
              </a:graphicData>
            </a:graphic>
          </wp:inline>
        </w:drawing>
      </w:r>
    </w:p>
    <w:p w14:paraId="7CD37022" w14:textId="77777777" w:rsidR="00252163" w:rsidRDefault="00BF0D37">
      <w:pPr>
        <w:pStyle w:val="Heading1"/>
        <w:jc w:val="both"/>
      </w:pPr>
      <w:bookmarkStart w:id="6" w:name="_iz1dc68xizn3" w:colFirst="0" w:colLast="0"/>
      <w:bookmarkEnd w:id="6"/>
      <w:r>
        <w:t>Genes and their loci</w:t>
      </w:r>
    </w:p>
    <w:p w14:paraId="5681C40F" w14:textId="77777777" w:rsidR="00252163" w:rsidRDefault="00BF0D37">
      <w:pPr>
        <w:jc w:val="both"/>
      </w:pPr>
      <w:r>
        <w:t xml:space="preserve">In order to better define rare disorders of genetic origin, </w:t>
      </w:r>
      <w:proofErr w:type="spellStart"/>
      <w:r>
        <w:t>Orphanet</w:t>
      </w:r>
      <w:proofErr w:type="spellEnd"/>
      <w:r>
        <w:t xml:space="preserve"> provides info</w:t>
      </w:r>
      <w:r>
        <w:t xml:space="preserve">rmation on every gene related to a rare disorder. This information includes the genetic international nomenclature, the gene typology and the chromosomal location. </w:t>
      </w:r>
      <w:proofErr w:type="spellStart"/>
      <w:r>
        <w:t>Orphanet</w:t>
      </w:r>
      <w:proofErr w:type="spellEnd"/>
      <w:r>
        <w:t xml:space="preserve"> also defines the relationship between genes and their related rare disorders and pr</w:t>
      </w:r>
      <w:r>
        <w:t>ovides evidence for establishing these gene-disorder relationships.</w:t>
      </w:r>
    </w:p>
    <w:p w14:paraId="4B4B4918" w14:textId="77777777" w:rsidR="00252163" w:rsidRDefault="00BF0D37">
      <w:pPr>
        <w:jc w:val="both"/>
      </w:pPr>
      <w:r>
        <w:t>The table below displays the 30 genes (actually their official symbol) most responsible for rare diseases with the count of associated diseases.</w:t>
      </w:r>
    </w:p>
    <w:p w14:paraId="223FE8CD" w14:textId="77777777" w:rsidR="00252163" w:rsidRDefault="00BF0D37">
      <w:pPr>
        <w:ind w:left="-990"/>
        <w:jc w:val="center"/>
      </w:pPr>
      <w:r>
        <w:rPr>
          <w:noProof/>
        </w:rPr>
        <w:lastRenderedPageBreak/>
        <w:drawing>
          <wp:inline distT="114300" distB="114300" distL="114300" distR="114300" wp14:anchorId="170E310C" wp14:editId="167C6809">
            <wp:extent cx="2181225" cy="3743325"/>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181225" cy="3743325"/>
                    </a:xfrm>
                    <a:prstGeom prst="rect">
                      <a:avLst/>
                    </a:prstGeom>
                    <a:ln/>
                  </pic:spPr>
                </pic:pic>
              </a:graphicData>
            </a:graphic>
          </wp:inline>
        </w:drawing>
      </w:r>
      <w:r>
        <w:rPr>
          <w:noProof/>
        </w:rPr>
        <w:drawing>
          <wp:inline distT="114300" distB="114300" distL="114300" distR="114300" wp14:anchorId="3DAFF078" wp14:editId="21A90536">
            <wp:extent cx="6791325" cy="3515381"/>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791325" cy="3515381"/>
                    </a:xfrm>
                    <a:prstGeom prst="rect">
                      <a:avLst/>
                    </a:prstGeom>
                    <a:ln/>
                  </pic:spPr>
                </pic:pic>
              </a:graphicData>
            </a:graphic>
          </wp:inline>
        </w:drawing>
      </w:r>
    </w:p>
    <w:p w14:paraId="08D2B41A" w14:textId="77777777" w:rsidR="00252163" w:rsidRDefault="00BF0D37">
      <w:pPr>
        <w:jc w:val="both"/>
      </w:pPr>
      <w:r>
        <w:lastRenderedPageBreak/>
        <w:t>In the data, we can find also informatio</w:t>
      </w:r>
      <w:r>
        <w:t>n related to the location of the Gene.</w:t>
      </w:r>
      <w:r>
        <w:br/>
        <w:t>We grouped the genes by their location in order to find the locations responsible for most of the rare diseases in the dataset.</w:t>
      </w:r>
    </w:p>
    <w:p w14:paraId="165402B2" w14:textId="77777777" w:rsidR="00252163" w:rsidRDefault="00BF0D37">
      <w:pPr>
        <w:jc w:val="center"/>
      </w:pPr>
      <w:r>
        <w:rPr>
          <w:noProof/>
        </w:rPr>
        <w:drawing>
          <wp:inline distT="114300" distB="114300" distL="114300" distR="114300" wp14:anchorId="6C39A562" wp14:editId="7A8A865A">
            <wp:extent cx="2505075" cy="3124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505075" cy="3124200"/>
                    </a:xfrm>
                    <a:prstGeom prst="rect">
                      <a:avLst/>
                    </a:prstGeom>
                    <a:ln/>
                  </pic:spPr>
                </pic:pic>
              </a:graphicData>
            </a:graphic>
          </wp:inline>
        </w:drawing>
      </w:r>
    </w:p>
    <w:p w14:paraId="2FF81173" w14:textId="77777777" w:rsidR="00252163" w:rsidRDefault="00252163">
      <w:pPr>
        <w:ind w:left="-540"/>
        <w:jc w:val="both"/>
      </w:pPr>
    </w:p>
    <w:p w14:paraId="5AC237C0" w14:textId="77777777" w:rsidR="00252163" w:rsidRDefault="00BF0D37">
      <w:pPr>
        <w:jc w:val="both"/>
      </w:pPr>
      <w:r>
        <w:t>These tables can provide insights on what genes should be tested first during the diag</w:t>
      </w:r>
      <w:r>
        <w:t xml:space="preserve">nosis of a rare disease, or in what location to see for genetic anomalies. Knowing what are the most “problematic” genes and their location can speed up the process and lead to faster diagnoses. </w:t>
      </w:r>
    </w:p>
    <w:p w14:paraId="67E1ABD2" w14:textId="77777777" w:rsidR="00252163" w:rsidRDefault="00BF0D37">
      <w:pPr>
        <w:ind w:left="-540"/>
        <w:jc w:val="both"/>
        <w:rPr>
          <w:b/>
        </w:rPr>
      </w:pPr>
      <w:r>
        <w:rPr>
          <w:noProof/>
        </w:rPr>
        <w:lastRenderedPageBreak/>
        <w:drawing>
          <wp:inline distT="114300" distB="114300" distL="114300" distR="114300" wp14:anchorId="2F511E50" wp14:editId="5604A107">
            <wp:extent cx="6700125" cy="352583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700125" cy="3525837"/>
                    </a:xfrm>
                    <a:prstGeom prst="rect">
                      <a:avLst/>
                    </a:prstGeom>
                    <a:ln/>
                  </pic:spPr>
                </pic:pic>
              </a:graphicData>
            </a:graphic>
          </wp:inline>
        </w:drawing>
      </w:r>
    </w:p>
    <w:p w14:paraId="578986C8" w14:textId="77777777" w:rsidR="00252163" w:rsidRDefault="00BF0D37">
      <w:pPr>
        <w:pStyle w:val="Heading2"/>
        <w:jc w:val="both"/>
        <w:rPr>
          <w:i/>
        </w:rPr>
      </w:pPr>
      <w:bookmarkStart w:id="7" w:name="_wttk1pundkft" w:colFirst="0" w:colLast="0"/>
      <w:bookmarkEnd w:id="7"/>
      <w:r>
        <w:rPr>
          <w:i/>
        </w:rPr>
        <w:t>Looking at the single disease (ALS)</w:t>
      </w:r>
    </w:p>
    <w:p w14:paraId="52048B49" w14:textId="77777777" w:rsidR="00252163" w:rsidRDefault="00BF0D37">
      <w:pPr>
        <w:jc w:val="both"/>
      </w:pPr>
      <w:r>
        <w:t>It is also possible to</w:t>
      </w:r>
      <w:r>
        <w:t xml:space="preserve"> retrieve the genetic information for every disease in the dataset.</w:t>
      </w:r>
      <w:r>
        <w:br/>
        <w:t xml:space="preserve">For the ALS, we can see that it is related to the Gene </w:t>
      </w:r>
      <w:r>
        <w:rPr>
          <w:b/>
          <w:i/>
        </w:rPr>
        <w:t>cyclin F (</w:t>
      </w:r>
      <w:proofErr w:type="spellStart"/>
      <w:r>
        <w:t>wth</w:t>
      </w:r>
      <w:proofErr w:type="spellEnd"/>
      <w:r>
        <w:t xml:space="preserve"> related </w:t>
      </w:r>
      <w:r>
        <w:rPr>
          <w:b/>
          <w:i/>
        </w:rPr>
        <w:t>symbol)</w:t>
      </w:r>
      <w:r>
        <w:t xml:space="preserve"> located in position </w:t>
      </w:r>
      <w:r>
        <w:rPr>
          <w:b/>
          <w:i/>
        </w:rPr>
        <w:t>16p13.3</w:t>
      </w:r>
      <w:r>
        <w:t xml:space="preserve">, with the related association between gene and disorder (in this case </w:t>
      </w:r>
      <w:r>
        <w:rPr>
          <w:b/>
          <w:i/>
        </w:rPr>
        <w:t>Disea</w:t>
      </w:r>
      <w:r>
        <w:rPr>
          <w:b/>
          <w:i/>
        </w:rPr>
        <w:t>se-causing germline mutations</w:t>
      </w:r>
      <w:r>
        <w:t>)</w:t>
      </w:r>
    </w:p>
    <w:p w14:paraId="13604730" w14:textId="77777777" w:rsidR="00252163" w:rsidRDefault="00BF0D37">
      <w:pPr>
        <w:ind w:left="-1260"/>
        <w:jc w:val="both"/>
      </w:pPr>
      <w:r>
        <w:rPr>
          <w:noProof/>
        </w:rPr>
        <w:drawing>
          <wp:inline distT="114300" distB="114300" distL="114300" distR="114300" wp14:anchorId="0AA26BB4" wp14:editId="140A89EC">
            <wp:extent cx="7543800" cy="496888"/>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7543800" cy="496888"/>
                    </a:xfrm>
                    <a:prstGeom prst="rect">
                      <a:avLst/>
                    </a:prstGeom>
                    <a:ln/>
                  </pic:spPr>
                </pic:pic>
              </a:graphicData>
            </a:graphic>
          </wp:inline>
        </w:drawing>
      </w:r>
    </w:p>
    <w:p w14:paraId="6F97C3D7" w14:textId="77777777" w:rsidR="00252163" w:rsidRDefault="00BF0D37">
      <w:pPr>
        <w:pStyle w:val="Heading1"/>
        <w:jc w:val="both"/>
      </w:pPr>
      <w:bookmarkStart w:id="8" w:name="_ubfgf6qqabaq" w:colFirst="0" w:colLast="0"/>
      <w:bookmarkEnd w:id="8"/>
      <w:r>
        <w:t>Functional consequences (Disabilities)</w:t>
      </w:r>
    </w:p>
    <w:p w14:paraId="2C411348" w14:textId="77777777" w:rsidR="00252163" w:rsidRDefault="00BF0D37">
      <w:pPr>
        <w:jc w:val="both"/>
      </w:pPr>
      <w:r>
        <w:t xml:space="preserve">The </w:t>
      </w:r>
      <w:proofErr w:type="spellStart"/>
      <w:r>
        <w:t>Orphanet</w:t>
      </w:r>
      <w:proofErr w:type="spellEnd"/>
      <w:r>
        <w:t xml:space="preserve"> inventory of rare diseases is annotated with activity limitation/participation restriction (functional consequences), using the </w:t>
      </w:r>
      <w:proofErr w:type="spellStart"/>
      <w:r>
        <w:t>Orphanet</w:t>
      </w:r>
      <w:proofErr w:type="spellEnd"/>
      <w:r>
        <w:t xml:space="preserve"> Functioning Thesaurus, derived and</w:t>
      </w:r>
      <w:r>
        <w:t xml:space="preserve"> adapted from the International Classification of Functioning, Disability and Health – Children and Youth (ICF-CY, WHO 2007). The information provided is assessed taking into account the whole patient population affected by the disease, receiving standard </w:t>
      </w:r>
      <w:r>
        <w:t xml:space="preserve">care and management (specific and/or symptomatic management, prevention and prophylaxis, devices and aids, care and support). </w:t>
      </w:r>
    </w:p>
    <w:p w14:paraId="578D7484" w14:textId="77777777" w:rsidR="00252163" w:rsidRDefault="00BF0D37">
      <w:pPr>
        <w:jc w:val="both"/>
      </w:pPr>
      <w:r>
        <w:lastRenderedPageBreak/>
        <w:t>Each functional consequence is annotated with the following:</w:t>
      </w:r>
    </w:p>
    <w:p w14:paraId="68BBD11B" w14:textId="77777777" w:rsidR="00252163" w:rsidRDefault="00BF0D37">
      <w:pPr>
        <w:ind w:left="705" w:firstLine="15"/>
        <w:jc w:val="both"/>
      </w:pPr>
      <w:r>
        <w:t xml:space="preserve">• Frequency in the patient population: </w:t>
      </w:r>
    </w:p>
    <w:p w14:paraId="0851DAE5" w14:textId="77777777" w:rsidR="00252163" w:rsidRDefault="00BF0D37">
      <w:pPr>
        <w:ind w:left="1425" w:firstLine="15"/>
        <w:jc w:val="both"/>
      </w:pPr>
      <w:r>
        <w:t>o Very frequent: more than 8</w:t>
      </w:r>
      <w:r>
        <w:t xml:space="preserve">0% </w:t>
      </w:r>
    </w:p>
    <w:p w14:paraId="47472DC0" w14:textId="77777777" w:rsidR="00252163" w:rsidRDefault="00BF0D37">
      <w:pPr>
        <w:ind w:left="1425" w:firstLine="15"/>
        <w:jc w:val="both"/>
      </w:pPr>
      <w:r>
        <w:t xml:space="preserve">o Frequent: between 30% and 80% </w:t>
      </w:r>
    </w:p>
    <w:p w14:paraId="10B2FF30" w14:textId="77777777" w:rsidR="00252163" w:rsidRDefault="00BF0D37">
      <w:pPr>
        <w:ind w:left="1425" w:firstLine="15"/>
        <w:jc w:val="both"/>
      </w:pPr>
      <w:r>
        <w:t>o Occasional: fewer than 30%</w:t>
      </w:r>
    </w:p>
    <w:p w14:paraId="3DF47F26" w14:textId="77777777" w:rsidR="00252163" w:rsidRDefault="00BF0D37">
      <w:pPr>
        <w:ind w:left="705" w:firstLine="15"/>
        <w:jc w:val="both"/>
      </w:pPr>
      <w:r>
        <w:t xml:space="preserve">• Temporality: </w:t>
      </w:r>
    </w:p>
    <w:p w14:paraId="67BE9CCF" w14:textId="77777777" w:rsidR="00252163" w:rsidRDefault="00BF0D37">
      <w:pPr>
        <w:ind w:left="705" w:firstLine="15"/>
        <w:jc w:val="both"/>
      </w:pPr>
      <w:r>
        <w:t>o Permanent limitation/restriction: the functional consequence is present throughout the life of the patient. It can be congenital, secondary to loss of a skill or participation. It can be a direct or indirect consequence of the disease or of its treatment</w:t>
      </w:r>
      <w:r>
        <w:t>.</w:t>
      </w:r>
    </w:p>
    <w:p w14:paraId="1692A065" w14:textId="77777777" w:rsidR="00252163" w:rsidRDefault="00BF0D37">
      <w:pPr>
        <w:ind w:left="705" w:firstLine="15"/>
        <w:jc w:val="both"/>
      </w:pPr>
      <w:r>
        <w:t>o Transient limitation/restriction: the functional consequence occurs during acute episodes, periodic crises or relapses. It resolves or reduces spontaneously or by the action of treatment or care.</w:t>
      </w:r>
    </w:p>
    <w:p w14:paraId="12200B73" w14:textId="77777777" w:rsidR="00252163" w:rsidRDefault="00BF0D37">
      <w:pPr>
        <w:ind w:left="705" w:firstLine="15"/>
        <w:jc w:val="both"/>
      </w:pPr>
      <w:r>
        <w:t>o Delayed acquisition: a skill or participation is perfo</w:t>
      </w:r>
      <w:r>
        <w:t>rmed later than by a healthy person.</w:t>
      </w:r>
    </w:p>
    <w:p w14:paraId="7263FC90" w14:textId="77777777" w:rsidR="00252163" w:rsidRDefault="00BF0D37">
      <w:pPr>
        <w:ind w:left="705" w:firstLine="15"/>
        <w:jc w:val="both"/>
      </w:pPr>
      <w:r>
        <w:t xml:space="preserve">• Degree of severity: </w:t>
      </w:r>
    </w:p>
    <w:p w14:paraId="00DD0C97" w14:textId="77777777" w:rsidR="00252163" w:rsidRDefault="00BF0D37">
      <w:pPr>
        <w:ind w:left="1425" w:firstLine="15"/>
        <w:jc w:val="both"/>
      </w:pPr>
      <w:r>
        <w:t>o Low: activity or participation can be carried out with little difficulty by the patient alone.</w:t>
      </w:r>
    </w:p>
    <w:p w14:paraId="3B389C1A" w14:textId="77777777" w:rsidR="00252163" w:rsidRDefault="00BF0D37">
      <w:pPr>
        <w:ind w:left="1425" w:firstLine="15"/>
        <w:jc w:val="both"/>
      </w:pPr>
      <w:r>
        <w:t>o Moderate: activity or participation can be carried out with some technical and/or human assistanc</w:t>
      </w:r>
      <w:r>
        <w:t>e</w:t>
      </w:r>
    </w:p>
    <w:p w14:paraId="05C96179" w14:textId="77777777" w:rsidR="00252163" w:rsidRDefault="00BF0D37">
      <w:pPr>
        <w:ind w:left="1425" w:firstLine="15"/>
        <w:jc w:val="both"/>
      </w:pPr>
      <w:r>
        <w:t>o Severe: activity or participation cannot be carried out without substantial technical and/or human assistance.</w:t>
      </w:r>
    </w:p>
    <w:p w14:paraId="19AD1D9A" w14:textId="77777777" w:rsidR="00252163" w:rsidRDefault="00BF0D37">
      <w:pPr>
        <w:ind w:left="1425" w:firstLine="15"/>
        <w:jc w:val="both"/>
      </w:pPr>
      <w:r>
        <w:t>o Complete: activity or participation cannot be carried out, even with technical and/or human assistance.</w:t>
      </w:r>
    </w:p>
    <w:p w14:paraId="21554ABB" w14:textId="77777777" w:rsidR="00252163" w:rsidRDefault="00BF0D37">
      <w:pPr>
        <w:ind w:left="1425" w:firstLine="15"/>
        <w:jc w:val="both"/>
      </w:pPr>
      <w:r>
        <w:t>o Unspecified: limitation/restricti</w:t>
      </w:r>
      <w:r>
        <w:t>on is difficult to quantify or highly variable between patients (ranging from 'Low' to 'Complete').</w:t>
      </w:r>
    </w:p>
    <w:p w14:paraId="60209ABC" w14:textId="77777777" w:rsidR="00252163" w:rsidRDefault="00BF0D37">
      <w:pPr>
        <w:ind w:left="705" w:firstLine="15"/>
        <w:jc w:val="both"/>
      </w:pPr>
      <w:r>
        <w:lastRenderedPageBreak/>
        <w:t>• Loss of ability when relevant, defined by the progressive and definitive loss of a skill or participation over the course of the disease.</w:t>
      </w:r>
    </w:p>
    <w:p w14:paraId="5DDCFDFB" w14:textId="77777777" w:rsidR="00252163" w:rsidRDefault="00BF0D37">
      <w:pPr>
        <w:jc w:val="both"/>
      </w:pPr>
      <w:r>
        <w:t>A functional lim</w:t>
      </w:r>
      <w:r>
        <w:t>itation is stated to be « undefined » when the current knowledge does not enable information about the extent of the consequences on daily life to be provided.</w:t>
      </w:r>
    </w:p>
    <w:p w14:paraId="02085E4E" w14:textId="77777777" w:rsidR="00252163" w:rsidRDefault="00BF0D37">
      <w:pPr>
        <w:jc w:val="both"/>
      </w:pPr>
      <w:r>
        <w:t>The unaffected activities and participation are not listed.</w:t>
      </w:r>
    </w:p>
    <w:p w14:paraId="16167AD4" w14:textId="77777777" w:rsidR="00252163" w:rsidRDefault="00BF0D37">
      <w:pPr>
        <w:jc w:val="both"/>
      </w:pPr>
      <w:r>
        <w:t xml:space="preserve">Environmental factors that may have </w:t>
      </w:r>
      <w:r>
        <w:t>an impact on the daily activities of the patients are also identified and listed when possible.</w:t>
      </w:r>
    </w:p>
    <w:p w14:paraId="7772DC19" w14:textId="77777777" w:rsidR="00252163" w:rsidRDefault="00BF0D37">
      <w:pPr>
        <w:jc w:val="both"/>
      </w:pPr>
      <w:r>
        <w:t>First of all, let’s have a look at the distribution of the number of disabilities per disorder</w:t>
      </w:r>
    </w:p>
    <w:p w14:paraId="0C72AE0F" w14:textId="77777777" w:rsidR="00252163" w:rsidRDefault="00BF0D37">
      <w:pPr>
        <w:jc w:val="both"/>
      </w:pPr>
      <w:r>
        <w:rPr>
          <w:noProof/>
        </w:rPr>
        <w:drawing>
          <wp:inline distT="114300" distB="114300" distL="114300" distR="114300" wp14:anchorId="7359D8AE" wp14:editId="58DA8305">
            <wp:extent cx="2667067" cy="2408237"/>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2667067" cy="2408237"/>
                    </a:xfrm>
                    <a:prstGeom prst="rect">
                      <a:avLst/>
                    </a:prstGeom>
                    <a:ln/>
                  </pic:spPr>
                </pic:pic>
              </a:graphicData>
            </a:graphic>
          </wp:inline>
        </w:drawing>
      </w:r>
      <w:r>
        <w:rPr>
          <w:noProof/>
        </w:rPr>
        <w:drawing>
          <wp:inline distT="114300" distB="114300" distL="114300" distR="114300" wp14:anchorId="51E141BD" wp14:editId="49A3D137">
            <wp:extent cx="2576513" cy="2576513"/>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576513" cy="2576513"/>
                    </a:xfrm>
                    <a:prstGeom prst="rect">
                      <a:avLst/>
                    </a:prstGeom>
                    <a:ln/>
                  </pic:spPr>
                </pic:pic>
              </a:graphicData>
            </a:graphic>
          </wp:inline>
        </w:drawing>
      </w:r>
    </w:p>
    <w:p w14:paraId="268C3C68" w14:textId="77777777" w:rsidR="00252163" w:rsidRDefault="00BF0D37">
      <w:pPr>
        <w:jc w:val="both"/>
      </w:pPr>
      <w:r>
        <w:t>It seems that on average each disease has 39 disabilities rela</w:t>
      </w:r>
      <w:r>
        <w:t xml:space="preserve">ted, and half of them has 36 diseases or less (the median). Looking at the </w:t>
      </w:r>
      <w:proofErr w:type="spellStart"/>
      <w:r>
        <w:t>barplot</w:t>
      </w:r>
      <w:proofErr w:type="spellEnd"/>
      <w:r>
        <w:t xml:space="preserve"> we can have a better idea of the distribution. It seems that it varies a lot (in fact this justifies the high standard deviation, with a value of 28).</w:t>
      </w:r>
    </w:p>
    <w:p w14:paraId="6CF63C24" w14:textId="77777777" w:rsidR="00252163" w:rsidRDefault="00BF0D37">
      <w:pPr>
        <w:jc w:val="both"/>
      </w:pPr>
      <w:r>
        <w:t>Here we can have a loo</w:t>
      </w:r>
      <w:r>
        <w:t>k at the most common disabilities :</w:t>
      </w:r>
    </w:p>
    <w:p w14:paraId="3D6E3387" w14:textId="77777777" w:rsidR="00252163" w:rsidRDefault="00BF0D37">
      <w:pPr>
        <w:ind w:left="-1080"/>
        <w:jc w:val="both"/>
        <w:rPr>
          <w:b/>
          <w:i/>
        </w:rPr>
      </w:pPr>
      <w:r>
        <w:rPr>
          <w:b/>
          <w:i/>
          <w:noProof/>
        </w:rPr>
        <w:lastRenderedPageBreak/>
        <w:drawing>
          <wp:inline distT="114300" distB="114300" distL="114300" distR="114300" wp14:anchorId="2C9E17DA" wp14:editId="4805DD1D">
            <wp:extent cx="7244100" cy="4259262"/>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7244100" cy="4259262"/>
                    </a:xfrm>
                    <a:prstGeom prst="rect">
                      <a:avLst/>
                    </a:prstGeom>
                    <a:ln/>
                  </pic:spPr>
                </pic:pic>
              </a:graphicData>
            </a:graphic>
          </wp:inline>
        </w:drawing>
      </w:r>
    </w:p>
    <w:p w14:paraId="47BBA506" w14:textId="77777777" w:rsidR="00252163" w:rsidRDefault="00BF0D37">
      <w:pPr>
        <w:pStyle w:val="Heading2"/>
        <w:jc w:val="both"/>
        <w:rPr>
          <w:i/>
        </w:rPr>
      </w:pPr>
      <w:bookmarkStart w:id="9" w:name="_krvf998rd7tq" w:colFirst="0" w:colLast="0"/>
      <w:bookmarkEnd w:id="9"/>
      <w:r>
        <w:rPr>
          <w:i/>
        </w:rPr>
        <w:t>Looking at the single disease (ALS)</w:t>
      </w:r>
    </w:p>
    <w:p w14:paraId="04B6AF00" w14:textId="77777777" w:rsidR="00252163" w:rsidRDefault="00BF0D37">
      <w:pPr>
        <w:ind w:left="0"/>
        <w:jc w:val="both"/>
      </w:pPr>
      <w:r>
        <w:t xml:space="preserve">It’s also possible to analyze what are the disabilities related to a single disease. </w:t>
      </w:r>
      <w:r>
        <w:br/>
        <w:t>Looking at the ALS we can notice that the disease has 74 associated disabilities.</w:t>
      </w:r>
      <w:r>
        <w:br/>
        <w:t>Our applicatio</w:t>
      </w:r>
      <w:r>
        <w:t xml:space="preserve">n sort the values by </w:t>
      </w:r>
      <w:r>
        <w:rPr>
          <w:i/>
        </w:rPr>
        <w:t>Frequency class</w:t>
      </w:r>
      <w:r>
        <w:t xml:space="preserve"> and </w:t>
      </w:r>
      <w:r>
        <w:rPr>
          <w:i/>
        </w:rPr>
        <w:t>severity</w:t>
      </w:r>
      <w:r>
        <w:t>.</w:t>
      </w:r>
      <w:r>
        <w:br/>
        <w:t xml:space="preserve">We are going to pick just the top 5; of these 74 disabilities, </w:t>
      </w:r>
      <w:r>
        <w:rPr>
          <w:b/>
        </w:rPr>
        <w:t xml:space="preserve">reading </w:t>
      </w:r>
      <w:r>
        <w:t xml:space="preserve">and </w:t>
      </w:r>
      <w:r>
        <w:rPr>
          <w:b/>
        </w:rPr>
        <w:t xml:space="preserve">writing </w:t>
      </w:r>
      <w:r>
        <w:t xml:space="preserve">result as </w:t>
      </w:r>
      <w:r>
        <w:rPr>
          <w:b/>
          <w:i/>
        </w:rPr>
        <w:t xml:space="preserve">complete </w:t>
      </w:r>
      <w:r>
        <w:t xml:space="preserve">disabilities, while </w:t>
      </w:r>
      <w:r>
        <w:rPr>
          <w:b/>
        </w:rPr>
        <w:t>Focusing attention</w:t>
      </w:r>
      <w:r>
        <w:t xml:space="preserve">, </w:t>
      </w:r>
      <w:r>
        <w:rPr>
          <w:b/>
        </w:rPr>
        <w:t>memorizing and retrieve</w:t>
      </w:r>
      <w:r>
        <w:t xml:space="preserve"> and </w:t>
      </w:r>
      <w:r>
        <w:rPr>
          <w:b/>
        </w:rPr>
        <w:t>thinking and reasoning</w:t>
      </w:r>
      <w:r>
        <w:t xml:space="preserve"> are also fre</w:t>
      </w:r>
      <w:r>
        <w:t>quent, but their severity is “</w:t>
      </w:r>
      <w:r>
        <w:rPr>
          <w:b/>
          <w:i/>
        </w:rPr>
        <w:t>severe</w:t>
      </w:r>
      <w:r>
        <w:t>”.</w:t>
      </w:r>
    </w:p>
    <w:p w14:paraId="6F6441FA" w14:textId="77777777" w:rsidR="00252163" w:rsidRDefault="00BF0D37">
      <w:pPr>
        <w:ind w:left="-1170"/>
        <w:jc w:val="both"/>
      </w:pPr>
      <w:r>
        <w:rPr>
          <w:noProof/>
        </w:rPr>
        <w:lastRenderedPageBreak/>
        <w:drawing>
          <wp:inline distT="114300" distB="114300" distL="114300" distR="114300" wp14:anchorId="24006FFD" wp14:editId="3FD4F734">
            <wp:extent cx="7261520" cy="1754187"/>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7261520" cy="1754187"/>
                    </a:xfrm>
                    <a:prstGeom prst="rect">
                      <a:avLst/>
                    </a:prstGeom>
                    <a:ln/>
                  </pic:spPr>
                </pic:pic>
              </a:graphicData>
            </a:graphic>
          </wp:inline>
        </w:drawing>
      </w:r>
    </w:p>
    <w:p w14:paraId="74440FC0" w14:textId="77777777" w:rsidR="00252163" w:rsidRDefault="00BF0D37">
      <w:pPr>
        <w:pStyle w:val="Heading1"/>
        <w:jc w:val="both"/>
      </w:pPr>
      <w:bookmarkStart w:id="10" w:name="_dzkf3zwr9c6u" w:colFirst="0" w:colLast="0"/>
      <w:bookmarkEnd w:id="10"/>
      <w:r>
        <w:t>Average Age of onset and of death</w:t>
      </w:r>
    </w:p>
    <w:p w14:paraId="721D235F" w14:textId="77777777" w:rsidR="00252163" w:rsidRDefault="00BF0D37">
      <w:pPr>
        <w:jc w:val="both"/>
      </w:pPr>
      <w:r>
        <w:t xml:space="preserve">In this section, we are going to present the information related the average age of when the disease is discovered, and the average age of death. To estimate those values, </w:t>
      </w:r>
      <w:proofErr w:type="spellStart"/>
      <w:r>
        <w:t>Orphadata</w:t>
      </w:r>
      <w:proofErr w:type="spellEnd"/>
      <w:r>
        <w:t xml:space="preserve"> referred to published studies and their validity is taken for granted and </w:t>
      </w:r>
      <w:r>
        <w:t>not re-assessed.</w:t>
      </w:r>
    </w:p>
    <w:p w14:paraId="62E2DFA2" w14:textId="77777777" w:rsidR="00252163" w:rsidRDefault="00BF0D37">
      <w:pPr>
        <w:jc w:val="both"/>
      </w:pPr>
      <w:r>
        <w:t>Here an explanation of the variables:</w:t>
      </w:r>
    </w:p>
    <w:p w14:paraId="34AA27E3" w14:textId="77777777" w:rsidR="00252163" w:rsidRDefault="00BF0D37">
      <w:pPr>
        <w:numPr>
          <w:ilvl w:val="0"/>
          <w:numId w:val="1"/>
        </w:numPr>
        <w:jc w:val="both"/>
      </w:pPr>
      <w:proofErr w:type="spellStart"/>
      <w:r>
        <w:rPr>
          <w:b/>
        </w:rPr>
        <w:t>AverageAgeOfOnset</w:t>
      </w:r>
      <w:proofErr w:type="spellEnd"/>
      <w:r>
        <w:t xml:space="preserve">: classes based on the estimated average age of clinical entity onset. </w:t>
      </w:r>
    </w:p>
    <w:p w14:paraId="7EC907BA" w14:textId="77777777" w:rsidR="00252163" w:rsidRDefault="00BF0D37">
      <w:pPr>
        <w:numPr>
          <w:ilvl w:val="0"/>
          <w:numId w:val="1"/>
        </w:numPr>
        <w:spacing w:before="0"/>
        <w:jc w:val="both"/>
      </w:pPr>
      <w:proofErr w:type="spellStart"/>
      <w:r>
        <w:rPr>
          <w:b/>
        </w:rPr>
        <w:t>AverageAgeOfDeath</w:t>
      </w:r>
      <w:proofErr w:type="spellEnd"/>
      <w:r>
        <w:t>: classes based on the estimated average age at death for a given clinical entity. There are tw</w:t>
      </w:r>
      <w:r>
        <w:t xml:space="preserve">elve different population age groups. </w:t>
      </w:r>
    </w:p>
    <w:p w14:paraId="013A69BA" w14:textId="77777777" w:rsidR="00252163" w:rsidRDefault="00BF0D37">
      <w:pPr>
        <w:numPr>
          <w:ilvl w:val="0"/>
          <w:numId w:val="1"/>
        </w:numPr>
        <w:spacing w:before="0"/>
        <w:jc w:val="both"/>
      </w:pPr>
      <w:proofErr w:type="spellStart"/>
      <w:r>
        <w:rPr>
          <w:b/>
        </w:rPr>
        <w:t>TypeOfInheritance</w:t>
      </w:r>
      <w:proofErr w:type="spellEnd"/>
      <w:r>
        <w:t>: type(s) of inheritance associated with a given clinical entity. There are thirteen different types of inheritance.</w:t>
      </w:r>
    </w:p>
    <w:p w14:paraId="38F6C17D" w14:textId="77777777" w:rsidR="00252163" w:rsidRDefault="00BF0D37">
      <w:pPr>
        <w:ind w:left="0"/>
        <w:jc w:val="both"/>
      </w:pPr>
      <w:r>
        <w:t xml:space="preserve">Looking at the </w:t>
      </w:r>
      <w:proofErr w:type="spellStart"/>
      <w:r>
        <w:rPr>
          <w:b/>
        </w:rPr>
        <w:t>AverageAgeOfOnset</w:t>
      </w:r>
      <w:proofErr w:type="spellEnd"/>
      <w:r>
        <w:rPr>
          <w:b/>
        </w:rPr>
        <w:t>,</w:t>
      </w:r>
      <w:r>
        <w:t xml:space="preserve"> it seems that most of the rare disease is found in early age (</w:t>
      </w:r>
      <w:proofErr w:type="spellStart"/>
      <w:r>
        <w:t>infact</w:t>
      </w:r>
      <w:proofErr w:type="spellEnd"/>
      <w:r>
        <w:t xml:space="preserve"> </w:t>
      </w:r>
      <w:r>
        <w:rPr>
          <w:i/>
        </w:rPr>
        <w:t>Neonatal</w:t>
      </w:r>
      <w:r>
        <w:t xml:space="preserve">, </w:t>
      </w:r>
      <w:r>
        <w:rPr>
          <w:i/>
        </w:rPr>
        <w:t>Infancy</w:t>
      </w:r>
      <w:r>
        <w:t xml:space="preserve">, and </w:t>
      </w:r>
      <w:r>
        <w:rPr>
          <w:i/>
        </w:rPr>
        <w:t xml:space="preserve">Childhood </w:t>
      </w:r>
      <w:r>
        <w:t>are the most recurrent classes).</w:t>
      </w:r>
      <w:r>
        <w:br/>
        <w:t xml:space="preserve">For what concerns the </w:t>
      </w:r>
      <w:proofErr w:type="spellStart"/>
      <w:r>
        <w:rPr>
          <w:b/>
        </w:rPr>
        <w:t>AverageAgeOfDeath</w:t>
      </w:r>
      <w:proofErr w:type="spellEnd"/>
      <w:r>
        <w:t>, we have missing data for about a third of the disease, while the second third o</w:t>
      </w:r>
      <w:r>
        <w:t xml:space="preserve">f diseases allow the patient to have normal life expectancy, and the </w:t>
      </w:r>
      <w:proofErr w:type="spellStart"/>
      <w:r>
        <w:t>restant</w:t>
      </w:r>
      <w:proofErr w:type="spellEnd"/>
      <w:r>
        <w:t xml:space="preserve"> third is distributed mostly between early ages and adult age.</w:t>
      </w:r>
    </w:p>
    <w:p w14:paraId="6D69A5BC" w14:textId="77777777" w:rsidR="00252163" w:rsidRDefault="00BF0D37">
      <w:pPr>
        <w:ind w:left="0"/>
        <w:jc w:val="both"/>
        <w:rPr>
          <w:b/>
        </w:rPr>
      </w:pPr>
      <w:r>
        <w:rPr>
          <w:b/>
          <w:noProof/>
        </w:rPr>
        <w:lastRenderedPageBreak/>
        <w:drawing>
          <wp:inline distT="114300" distB="114300" distL="114300" distR="114300" wp14:anchorId="681C6BDE" wp14:editId="256305A8">
            <wp:extent cx="6302046" cy="5116513"/>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6302046" cy="5116513"/>
                    </a:xfrm>
                    <a:prstGeom prst="rect">
                      <a:avLst/>
                    </a:prstGeom>
                    <a:ln/>
                  </pic:spPr>
                </pic:pic>
              </a:graphicData>
            </a:graphic>
          </wp:inline>
        </w:drawing>
      </w:r>
    </w:p>
    <w:p w14:paraId="090813FD" w14:textId="77777777" w:rsidR="00252163" w:rsidRDefault="00BF0D37">
      <w:pPr>
        <w:ind w:left="-990"/>
        <w:jc w:val="both"/>
        <w:rPr>
          <w:b/>
        </w:rPr>
      </w:pPr>
      <w:r>
        <w:rPr>
          <w:b/>
          <w:noProof/>
        </w:rPr>
        <w:lastRenderedPageBreak/>
        <w:drawing>
          <wp:inline distT="114300" distB="114300" distL="114300" distR="114300" wp14:anchorId="62DCC7FC" wp14:editId="4AF0F31A">
            <wp:extent cx="6929438" cy="548580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6929438" cy="5485805"/>
                    </a:xfrm>
                    <a:prstGeom prst="rect">
                      <a:avLst/>
                    </a:prstGeom>
                    <a:ln/>
                  </pic:spPr>
                </pic:pic>
              </a:graphicData>
            </a:graphic>
          </wp:inline>
        </w:drawing>
      </w:r>
    </w:p>
    <w:p w14:paraId="15F37999" w14:textId="77777777" w:rsidR="00252163" w:rsidRDefault="00BF0D37">
      <w:pPr>
        <w:ind w:left="0"/>
        <w:jc w:val="both"/>
      </w:pPr>
      <w:r>
        <w:t xml:space="preserve">According to the </w:t>
      </w:r>
      <w:proofErr w:type="spellStart"/>
      <w:r>
        <w:t>Orphadataset</w:t>
      </w:r>
      <w:proofErr w:type="spellEnd"/>
      <w:r>
        <w:t xml:space="preserve">, most of the rare diseases have an inheritance </w:t>
      </w:r>
      <w:r>
        <w:rPr>
          <w:b/>
          <w:i/>
        </w:rPr>
        <w:t>Autosomal recessive</w:t>
      </w:r>
      <w:r>
        <w:t xml:space="preserve"> or </w:t>
      </w:r>
      <w:r>
        <w:rPr>
          <w:b/>
          <w:i/>
        </w:rPr>
        <w:t>Autosomal Dom</w:t>
      </w:r>
      <w:r>
        <w:rPr>
          <w:b/>
          <w:i/>
        </w:rPr>
        <w:t>inant</w:t>
      </w:r>
      <w:r>
        <w:t>. Unfortunately, there is a large part of the dataset in which this information is “</w:t>
      </w:r>
      <w:r>
        <w:rPr>
          <w:i/>
        </w:rPr>
        <w:t>not applicable</w:t>
      </w:r>
      <w:r>
        <w:t>”.</w:t>
      </w:r>
    </w:p>
    <w:p w14:paraId="388CAE43" w14:textId="77777777" w:rsidR="00252163" w:rsidRDefault="00BF0D37">
      <w:pPr>
        <w:ind w:left="-630"/>
        <w:jc w:val="both"/>
        <w:rPr>
          <w:b/>
        </w:rPr>
      </w:pPr>
      <w:r>
        <w:rPr>
          <w:b/>
          <w:noProof/>
        </w:rPr>
        <w:lastRenderedPageBreak/>
        <w:drawing>
          <wp:inline distT="114300" distB="114300" distL="114300" distR="114300" wp14:anchorId="18AAFD25" wp14:editId="72BE3FF7">
            <wp:extent cx="6634163" cy="512919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6634163" cy="5129190"/>
                    </a:xfrm>
                    <a:prstGeom prst="rect">
                      <a:avLst/>
                    </a:prstGeom>
                    <a:ln/>
                  </pic:spPr>
                </pic:pic>
              </a:graphicData>
            </a:graphic>
          </wp:inline>
        </w:drawing>
      </w:r>
    </w:p>
    <w:p w14:paraId="0806055A" w14:textId="77777777" w:rsidR="00252163" w:rsidRDefault="00BF0D37">
      <w:pPr>
        <w:pStyle w:val="Heading2"/>
        <w:ind w:left="0"/>
        <w:jc w:val="both"/>
        <w:rPr>
          <w:i/>
        </w:rPr>
      </w:pPr>
      <w:bookmarkStart w:id="11" w:name="_wbmt3tdsou4q" w:colFirst="0" w:colLast="0"/>
      <w:bookmarkEnd w:id="11"/>
      <w:r>
        <w:rPr>
          <w:i/>
        </w:rPr>
        <w:t>Looking at the single disease (ALS)</w:t>
      </w:r>
    </w:p>
    <w:p w14:paraId="6A080C55" w14:textId="77777777" w:rsidR="00252163" w:rsidRDefault="00BF0D37">
      <w:pPr>
        <w:ind w:left="0"/>
        <w:jc w:val="both"/>
      </w:pPr>
      <w:r>
        <w:t>This information can be retrieved for every disease.</w:t>
      </w:r>
      <w:r>
        <w:br/>
        <w:t xml:space="preserve">Looking at the ALS disease, we can notice that it has an </w:t>
      </w:r>
      <w:r>
        <w:rPr>
          <w:b/>
          <w:i/>
        </w:rPr>
        <w:t>au</w:t>
      </w:r>
      <w:r>
        <w:rPr>
          <w:b/>
          <w:i/>
        </w:rPr>
        <w:t>tosomal dominant</w:t>
      </w:r>
      <w:r>
        <w:t xml:space="preserve"> inheritance, and on average it is diagnosed in </w:t>
      </w:r>
      <w:r>
        <w:rPr>
          <w:b/>
          <w:i/>
        </w:rPr>
        <w:t>adult age</w:t>
      </w:r>
      <w:r>
        <w:t xml:space="preserve"> and led soon to death, since the average death age is also </w:t>
      </w:r>
      <w:r>
        <w:rPr>
          <w:b/>
          <w:i/>
        </w:rPr>
        <w:t>adult</w:t>
      </w:r>
      <w:r>
        <w:t>.</w:t>
      </w:r>
    </w:p>
    <w:p w14:paraId="51CE1363" w14:textId="77777777" w:rsidR="00252163" w:rsidRDefault="00BF0D37">
      <w:pPr>
        <w:ind w:left="0"/>
        <w:jc w:val="both"/>
      </w:pPr>
      <w:r>
        <w:rPr>
          <w:noProof/>
        </w:rPr>
        <w:drawing>
          <wp:inline distT="114300" distB="114300" distL="114300" distR="114300" wp14:anchorId="07A8EA88" wp14:editId="763A2A5C">
            <wp:extent cx="5943600" cy="368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368300"/>
                    </a:xfrm>
                    <a:prstGeom prst="rect">
                      <a:avLst/>
                    </a:prstGeom>
                    <a:ln/>
                  </pic:spPr>
                </pic:pic>
              </a:graphicData>
            </a:graphic>
          </wp:inline>
        </w:drawing>
      </w:r>
    </w:p>
    <w:p w14:paraId="69CA9621" w14:textId="77777777" w:rsidR="00252163" w:rsidRDefault="00BF0D37">
      <w:pPr>
        <w:pStyle w:val="Heading1"/>
        <w:jc w:val="both"/>
      </w:pPr>
      <w:r>
        <w:lastRenderedPageBreak/>
        <w:t>Prevalence</w:t>
      </w:r>
    </w:p>
    <w:p w14:paraId="1BEE4FAD" w14:textId="77777777" w:rsidR="00252163" w:rsidRDefault="00BF0D37">
      <w:pPr>
        <w:pBdr>
          <w:top w:val="nil"/>
          <w:left w:val="nil"/>
          <w:bottom w:val="nil"/>
          <w:right w:val="nil"/>
          <w:between w:val="nil"/>
        </w:pBdr>
        <w:ind w:left="0"/>
        <w:jc w:val="both"/>
      </w:pPr>
      <w:r>
        <w:t xml:space="preserve">According to Wikipedia, the prevalence </w:t>
      </w:r>
      <w:r>
        <w:t>is the proportion of a particular population found to be affected by a medical condition (typically a disease or a risk factor such as smoking or seat-belt use) at a specific time. It is derived by comparing the number of people found to have the condition</w:t>
      </w:r>
      <w:r>
        <w:t xml:space="preserve"> with the total number of people studied, and is usually expressed as a fraction, a percentage, or the number of cases (ex. per 10,000 or 100,000 people).</w:t>
      </w:r>
    </w:p>
    <w:p w14:paraId="2073519A" w14:textId="77777777" w:rsidR="00252163" w:rsidRDefault="00BF0D37">
      <w:pPr>
        <w:pBdr>
          <w:top w:val="nil"/>
          <w:left w:val="nil"/>
          <w:bottom w:val="nil"/>
          <w:right w:val="nil"/>
          <w:between w:val="nil"/>
        </w:pBdr>
        <w:ind w:left="0"/>
        <w:jc w:val="both"/>
      </w:pPr>
      <w:r>
        <w:t xml:space="preserve">The prevalence is calculated per countries, and can assume 3 values: </w:t>
      </w:r>
    </w:p>
    <w:p w14:paraId="030E4BCD" w14:textId="77777777" w:rsidR="00252163" w:rsidRDefault="00BF0D37">
      <w:pPr>
        <w:numPr>
          <w:ilvl w:val="0"/>
          <w:numId w:val="2"/>
        </w:numPr>
        <w:pBdr>
          <w:top w:val="nil"/>
          <w:left w:val="nil"/>
          <w:bottom w:val="nil"/>
          <w:right w:val="nil"/>
          <w:between w:val="nil"/>
        </w:pBdr>
        <w:jc w:val="both"/>
      </w:pPr>
      <w:r>
        <w:t>Point Prevalence: Number of cas</w:t>
      </w:r>
      <w:r>
        <w:t>es scaled up to the general population at a given time;</w:t>
      </w:r>
    </w:p>
    <w:p w14:paraId="567EBC8E" w14:textId="77777777" w:rsidR="00252163" w:rsidRDefault="00BF0D37">
      <w:pPr>
        <w:numPr>
          <w:ilvl w:val="0"/>
          <w:numId w:val="2"/>
        </w:numPr>
        <w:pBdr>
          <w:top w:val="nil"/>
          <w:left w:val="nil"/>
          <w:bottom w:val="nil"/>
          <w:right w:val="nil"/>
          <w:between w:val="nil"/>
        </w:pBdr>
        <w:spacing w:before="0"/>
        <w:jc w:val="both"/>
      </w:pPr>
      <w:r>
        <w:t xml:space="preserve">Annual Incidence: is a measure of the </w:t>
      </w:r>
      <w:hyperlink r:id="rId33">
        <w:r>
          <w:t>probability</w:t>
        </w:r>
      </w:hyperlink>
      <w:r>
        <w:t xml:space="preserve"> of occurrence of a given </w:t>
      </w:r>
      <w:hyperlink r:id="rId34">
        <w:r>
          <w:t>medical condition</w:t>
        </w:r>
      </w:hyperlink>
      <w:r>
        <w:t xml:space="preserve"> in a population within a year;</w:t>
      </w:r>
    </w:p>
    <w:p w14:paraId="57147F8F" w14:textId="77777777" w:rsidR="00252163" w:rsidRDefault="00BF0D37">
      <w:pPr>
        <w:numPr>
          <w:ilvl w:val="0"/>
          <w:numId w:val="2"/>
        </w:numPr>
        <w:pBdr>
          <w:top w:val="nil"/>
          <w:left w:val="nil"/>
          <w:bottom w:val="nil"/>
          <w:right w:val="nil"/>
          <w:between w:val="nil"/>
        </w:pBdr>
        <w:spacing w:before="0"/>
        <w:jc w:val="both"/>
      </w:pPr>
      <w:r>
        <w:t>Prevalence at birth: Number of cases observed at birth relative to the number of children born alive at a given moment;</w:t>
      </w:r>
    </w:p>
    <w:p w14:paraId="486E77FA" w14:textId="77777777" w:rsidR="00252163" w:rsidRDefault="00BF0D37">
      <w:pPr>
        <w:pBdr>
          <w:top w:val="nil"/>
          <w:left w:val="nil"/>
          <w:bottom w:val="nil"/>
          <w:right w:val="nil"/>
          <w:between w:val="nil"/>
        </w:pBdr>
        <w:ind w:left="0"/>
        <w:jc w:val="both"/>
      </w:pPr>
      <w:r>
        <w:t>With our implementation, Selecting a country and the type of prevalence, it is possi</w:t>
      </w:r>
      <w:r>
        <w:t>ble to explore the “spread” of rare disease compared to the rest of the world.</w:t>
      </w:r>
    </w:p>
    <w:p w14:paraId="50FD824B" w14:textId="77777777" w:rsidR="00252163" w:rsidRDefault="00BF0D37">
      <w:pPr>
        <w:pBdr>
          <w:top w:val="nil"/>
          <w:left w:val="nil"/>
          <w:bottom w:val="nil"/>
          <w:right w:val="nil"/>
          <w:between w:val="nil"/>
        </w:pBdr>
        <w:ind w:left="0"/>
        <w:jc w:val="both"/>
      </w:pPr>
      <w:r>
        <w:t xml:space="preserve">In this case, selecting Canada and “Point Prevalence”, we can compare the Point prevalence of the Canadian rare disease with the rest of the world. </w:t>
      </w:r>
      <w:r>
        <w:br/>
        <w:t>The Column “</w:t>
      </w:r>
      <w:proofErr w:type="spellStart"/>
      <w:r>
        <w:t>ValMoy_diff</w:t>
      </w:r>
      <w:proofErr w:type="spellEnd"/>
      <w:r>
        <w:t>” con</w:t>
      </w:r>
      <w:r>
        <w:t xml:space="preserve">tains the difference between the world average prevalence of a particular disease less the </w:t>
      </w:r>
      <w:proofErr w:type="spellStart"/>
      <w:r>
        <w:t>canadian</w:t>
      </w:r>
      <w:proofErr w:type="spellEnd"/>
      <w:r>
        <w:t xml:space="preserve"> value. Positive values mean that Canada has a higher prevalence, while negative values that Canada has less prevalence. If the difference value is close to </w:t>
      </w:r>
      <w:r>
        <w:t xml:space="preserve">0, than the value of world average and country is very similar. </w:t>
      </w:r>
    </w:p>
    <w:p w14:paraId="287C543C" w14:textId="77777777" w:rsidR="00252163" w:rsidRDefault="00252163">
      <w:pPr>
        <w:pBdr>
          <w:top w:val="nil"/>
          <w:left w:val="nil"/>
          <w:bottom w:val="nil"/>
          <w:right w:val="nil"/>
          <w:between w:val="nil"/>
        </w:pBdr>
        <w:ind w:left="0"/>
        <w:jc w:val="both"/>
      </w:pPr>
    </w:p>
    <w:p w14:paraId="44B8453B" w14:textId="77777777" w:rsidR="00252163" w:rsidRDefault="00BF0D37">
      <w:pPr>
        <w:pBdr>
          <w:top w:val="nil"/>
          <w:left w:val="nil"/>
          <w:bottom w:val="nil"/>
          <w:right w:val="nil"/>
          <w:between w:val="nil"/>
        </w:pBdr>
        <w:ind w:left="0"/>
        <w:jc w:val="both"/>
      </w:pPr>
      <w:r>
        <w:rPr>
          <w:noProof/>
        </w:rPr>
        <w:lastRenderedPageBreak/>
        <w:drawing>
          <wp:inline distT="114300" distB="114300" distL="114300" distR="114300" wp14:anchorId="30780C26" wp14:editId="0876EA0C">
            <wp:extent cx="5943600" cy="31877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943600" cy="3187700"/>
                    </a:xfrm>
                    <a:prstGeom prst="rect">
                      <a:avLst/>
                    </a:prstGeom>
                    <a:ln/>
                  </pic:spPr>
                </pic:pic>
              </a:graphicData>
            </a:graphic>
          </wp:inline>
        </w:drawing>
      </w:r>
    </w:p>
    <w:p w14:paraId="6C44D48E" w14:textId="77777777" w:rsidR="00252163" w:rsidRDefault="00BF0D37">
      <w:pPr>
        <w:ind w:left="-1080"/>
        <w:jc w:val="both"/>
        <w:rPr>
          <w:b/>
        </w:rPr>
      </w:pPr>
      <w:r>
        <w:rPr>
          <w:b/>
          <w:noProof/>
        </w:rPr>
        <w:drawing>
          <wp:inline distT="114300" distB="114300" distL="114300" distR="114300" wp14:anchorId="54FD7279" wp14:editId="1A1D7AEE">
            <wp:extent cx="7259312" cy="3551237"/>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7259312" cy="3551237"/>
                    </a:xfrm>
                    <a:prstGeom prst="rect">
                      <a:avLst/>
                    </a:prstGeom>
                    <a:ln/>
                  </pic:spPr>
                </pic:pic>
              </a:graphicData>
            </a:graphic>
          </wp:inline>
        </w:drawing>
      </w:r>
    </w:p>
    <w:p w14:paraId="279B298C" w14:textId="77777777" w:rsidR="00252163" w:rsidRDefault="00BF0D37">
      <w:pPr>
        <w:pStyle w:val="Heading2"/>
        <w:jc w:val="both"/>
        <w:rPr>
          <w:i/>
        </w:rPr>
      </w:pPr>
      <w:bookmarkStart w:id="12" w:name="_1jzdfpkubtvw" w:colFirst="0" w:colLast="0"/>
      <w:bookmarkEnd w:id="12"/>
      <w:r>
        <w:rPr>
          <w:i/>
        </w:rPr>
        <w:t xml:space="preserve">Looking at the single disease (ALS) </w:t>
      </w:r>
    </w:p>
    <w:p w14:paraId="0695B14F" w14:textId="77777777" w:rsidR="00252163" w:rsidRDefault="00BF0D37">
      <w:pPr>
        <w:jc w:val="both"/>
      </w:pPr>
      <w:r>
        <w:t>Selecting a particular disease, we are able to see the spread among the countries.</w:t>
      </w:r>
    </w:p>
    <w:p w14:paraId="37BFE82F" w14:textId="77777777" w:rsidR="00252163" w:rsidRDefault="00BF0D37">
      <w:pPr>
        <w:jc w:val="both"/>
      </w:pPr>
      <w:r>
        <w:rPr>
          <w:noProof/>
        </w:rPr>
        <w:lastRenderedPageBreak/>
        <w:drawing>
          <wp:inline distT="114300" distB="114300" distL="114300" distR="114300" wp14:anchorId="7801B04F" wp14:editId="73D5BB36">
            <wp:extent cx="5219700" cy="219075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219700" cy="2190750"/>
                    </a:xfrm>
                    <a:prstGeom prst="rect">
                      <a:avLst/>
                    </a:prstGeom>
                    <a:ln/>
                  </pic:spPr>
                </pic:pic>
              </a:graphicData>
            </a:graphic>
          </wp:inline>
        </w:drawing>
      </w:r>
    </w:p>
    <w:p w14:paraId="583B2DA9" w14:textId="77777777" w:rsidR="00252163" w:rsidRDefault="00BF0D37">
      <w:pPr>
        <w:jc w:val="both"/>
      </w:pPr>
      <w:r>
        <w:t>In this case, we can notice that Finland and Spain and Europe have the highest value, so we can conclude that they have more cases.</w:t>
      </w:r>
      <w:r>
        <w:br/>
        <w:t>Thanks to this, researchers can see whe</w:t>
      </w:r>
      <w:r>
        <w:t>re certain diseases are more spread and can give a “hint” for future researches.</w:t>
      </w:r>
    </w:p>
    <w:p w14:paraId="71539D62" w14:textId="77777777" w:rsidR="00252163" w:rsidRDefault="00BF0D37">
      <w:pPr>
        <w:pStyle w:val="Heading1"/>
        <w:jc w:val="both"/>
      </w:pPr>
      <w:bookmarkStart w:id="13" w:name="_6sop3avk6att" w:colFirst="0" w:colLast="0"/>
      <w:bookmarkEnd w:id="13"/>
      <w:r>
        <w:t>Implementations for the Healthcare system</w:t>
      </w:r>
    </w:p>
    <w:p w14:paraId="2FC9B582" w14:textId="77777777" w:rsidR="00252163" w:rsidRDefault="00BF0D37">
      <w:pPr>
        <w:spacing w:before="240" w:after="240"/>
        <w:ind w:left="0" w:right="0"/>
        <w:jc w:val="both"/>
      </w:pPr>
      <w:r>
        <w:t xml:space="preserve">This data can help Healthcare systems in making faster </w:t>
      </w:r>
      <w:proofErr w:type="spellStart"/>
      <w:r>
        <w:t>diagnosys</w:t>
      </w:r>
      <w:proofErr w:type="spellEnd"/>
      <w:r>
        <w:t xml:space="preserve"> and researchers to retrieve useful information during their job.</w:t>
      </w:r>
    </w:p>
    <w:p w14:paraId="68450E45" w14:textId="77777777" w:rsidR="00252163" w:rsidRDefault="00BF0D37">
      <w:pPr>
        <w:spacing w:before="240" w:after="240"/>
        <w:ind w:left="0" w:right="0"/>
        <w:jc w:val="both"/>
      </w:pPr>
      <w:r>
        <w:t xml:space="preserve">For example, looking at the information related to the genes, it is possible to implement a procedure that starts from testing the genes and the genes loci associated with the highest number of rare diseases. </w:t>
      </w:r>
      <w:r>
        <w:br/>
        <w:t xml:space="preserve">For example, starting with </w:t>
      </w:r>
      <w:proofErr w:type="spellStart"/>
      <w:r>
        <w:t>analysing</w:t>
      </w:r>
      <w:proofErr w:type="spellEnd"/>
      <w:r>
        <w:t xml:space="preserve"> the genes</w:t>
      </w:r>
      <w:r>
        <w:t xml:space="preserve"> COL2A1, HBB, LMNA and KIT the researcher can check 61 rare diseases, and looking at the loci Xq28, 16p13.3, and 3p21.31 it is possible to check 131 rare diseases.</w:t>
      </w:r>
    </w:p>
    <w:p w14:paraId="3C41694C" w14:textId="77777777" w:rsidR="00252163" w:rsidRDefault="00BF0D37">
      <w:pPr>
        <w:spacing w:before="240" w:after="240"/>
        <w:ind w:left="0" w:right="0"/>
        <w:jc w:val="both"/>
      </w:pPr>
      <w:r>
        <w:t xml:space="preserve">Or if a doctor suspects a patient may have a particular rare disease, he can search for the </w:t>
      </w:r>
      <w:r>
        <w:t>HPOs related to the disease and check if the patient has them or not.</w:t>
      </w:r>
    </w:p>
    <w:p w14:paraId="34716898" w14:textId="77777777" w:rsidR="00252163" w:rsidRDefault="00BF0D37">
      <w:pPr>
        <w:spacing w:before="240" w:after="240"/>
        <w:ind w:left="0" w:right="0"/>
        <w:jc w:val="both"/>
      </w:pPr>
      <w:r>
        <w:t>Thanks to these tools, it is possible to speed up the diagnosis process.</w:t>
      </w:r>
      <w:r>
        <w:br/>
        <w:t>Making faster diagnosis has two main advantages:</w:t>
      </w:r>
    </w:p>
    <w:p w14:paraId="7DC65CD7" w14:textId="77777777" w:rsidR="00252163" w:rsidRDefault="00BF0D37">
      <w:pPr>
        <w:numPr>
          <w:ilvl w:val="0"/>
          <w:numId w:val="3"/>
        </w:numPr>
        <w:spacing w:before="240"/>
        <w:ind w:right="0"/>
        <w:jc w:val="both"/>
      </w:pPr>
      <w:r>
        <w:t>Doctors can spend less time on the diagnosis and more on the tre</w:t>
      </w:r>
      <w:r>
        <w:t>atment;</w:t>
      </w:r>
    </w:p>
    <w:p w14:paraId="3DE4AB34" w14:textId="77777777" w:rsidR="00252163" w:rsidRDefault="00BF0D37">
      <w:pPr>
        <w:numPr>
          <w:ilvl w:val="0"/>
          <w:numId w:val="3"/>
        </w:numPr>
        <w:spacing w:before="0" w:after="240"/>
        <w:ind w:right="0"/>
        <w:jc w:val="both"/>
      </w:pPr>
      <w:r>
        <w:lastRenderedPageBreak/>
        <w:t xml:space="preserve">Testing the genes starting from the ones involved in the higher number of rare diseases can help to save money, since each gene test has a cost of around 300 USD. </w:t>
      </w:r>
    </w:p>
    <w:p w14:paraId="0888B08D" w14:textId="77777777" w:rsidR="00252163" w:rsidRDefault="00BF0D37">
      <w:pPr>
        <w:spacing w:before="240" w:after="240"/>
        <w:ind w:left="0" w:right="0"/>
        <w:jc w:val="both"/>
      </w:pPr>
      <w:r>
        <w:t>In addition, Researchers can use these Apps to retrieve geographical information wit</w:t>
      </w:r>
      <w:r>
        <w:t xml:space="preserve">h the prevalence app and check the spread of a rare disease around the world, and use it as </w:t>
      </w:r>
      <w:proofErr w:type="spellStart"/>
      <w:r>
        <w:t>basys</w:t>
      </w:r>
      <w:proofErr w:type="spellEnd"/>
      <w:r>
        <w:t xml:space="preserve"> to make hypotheses on why certain rare disease are less likely in some countries and more in others.</w:t>
      </w:r>
    </w:p>
    <w:p w14:paraId="7EE9CFB6" w14:textId="77777777" w:rsidR="00252163" w:rsidRDefault="00252163"/>
    <w:p w14:paraId="6AD265B0" w14:textId="77777777" w:rsidR="00252163" w:rsidRDefault="00252163">
      <w:pPr>
        <w:spacing w:before="240" w:after="240"/>
        <w:ind w:left="0" w:right="0"/>
        <w:jc w:val="both"/>
      </w:pPr>
    </w:p>
    <w:p w14:paraId="2493F26C" w14:textId="77777777" w:rsidR="00252163" w:rsidRDefault="00BF0D37">
      <w:pPr>
        <w:spacing w:before="240" w:after="240"/>
        <w:ind w:left="0" w:right="0"/>
        <w:jc w:val="both"/>
      </w:pPr>
      <w:r>
        <w:t xml:space="preserve"> </w:t>
      </w:r>
    </w:p>
    <w:p w14:paraId="5AC7D8D9" w14:textId="77777777" w:rsidR="00252163" w:rsidRDefault="00252163">
      <w:pPr>
        <w:pBdr>
          <w:top w:val="nil"/>
          <w:left w:val="nil"/>
          <w:bottom w:val="nil"/>
          <w:right w:val="nil"/>
          <w:between w:val="nil"/>
        </w:pBdr>
        <w:jc w:val="both"/>
      </w:pPr>
    </w:p>
    <w:p w14:paraId="3FD6DED7" w14:textId="77777777" w:rsidR="00252163" w:rsidRDefault="00252163">
      <w:pPr>
        <w:pBdr>
          <w:top w:val="nil"/>
          <w:left w:val="nil"/>
          <w:bottom w:val="nil"/>
          <w:right w:val="nil"/>
          <w:between w:val="nil"/>
        </w:pBdr>
        <w:jc w:val="both"/>
      </w:pPr>
    </w:p>
    <w:p w14:paraId="312FA810" w14:textId="77777777" w:rsidR="00252163" w:rsidRDefault="00252163">
      <w:pPr>
        <w:pBdr>
          <w:top w:val="nil"/>
          <w:left w:val="nil"/>
          <w:bottom w:val="nil"/>
          <w:right w:val="nil"/>
          <w:between w:val="nil"/>
        </w:pBdr>
        <w:jc w:val="both"/>
      </w:pPr>
    </w:p>
    <w:p w14:paraId="0C4F2C02" w14:textId="77777777" w:rsidR="00252163" w:rsidRDefault="00252163">
      <w:pPr>
        <w:pBdr>
          <w:top w:val="nil"/>
          <w:left w:val="nil"/>
          <w:bottom w:val="nil"/>
          <w:right w:val="nil"/>
          <w:between w:val="nil"/>
        </w:pBdr>
        <w:jc w:val="both"/>
      </w:pPr>
    </w:p>
    <w:p w14:paraId="5457F30F" w14:textId="77777777" w:rsidR="00252163" w:rsidRDefault="00252163">
      <w:pPr>
        <w:pBdr>
          <w:top w:val="nil"/>
          <w:left w:val="nil"/>
          <w:bottom w:val="nil"/>
          <w:right w:val="nil"/>
          <w:between w:val="nil"/>
        </w:pBdr>
        <w:jc w:val="both"/>
      </w:pPr>
    </w:p>
    <w:p w14:paraId="4D147857" w14:textId="77777777" w:rsidR="00252163" w:rsidRDefault="00252163">
      <w:pPr>
        <w:pBdr>
          <w:top w:val="nil"/>
          <w:left w:val="nil"/>
          <w:bottom w:val="nil"/>
          <w:right w:val="nil"/>
          <w:between w:val="nil"/>
        </w:pBdr>
        <w:jc w:val="both"/>
      </w:pPr>
    </w:p>
    <w:p w14:paraId="25597F0B" w14:textId="77777777" w:rsidR="00252163" w:rsidRDefault="00252163">
      <w:pPr>
        <w:pBdr>
          <w:top w:val="nil"/>
          <w:left w:val="nil"/>
          <w:bottom w:val="nil"/>
          <w:right w:val="nil"/>
          <w:between w:val="nil"/>
        </w:pBdr>
        <w:jc w:val="both"/>
      </w:pPr>
    </w:p>
    <w:sectPr w:rsidR="00252163">
      <w:headerReference w:type="default" r:id="rId38"/>
      <w:headerReference w:type="first" r:id="rId39"/>
      <w:footerReference w:type="first" r:id="rId40"/>
      <w:pgSz w:w="12240" w:h="15840"/>
      <w:pgMar w:top="1152" w:right="1080" w:bottom="1152"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DD286B" w14:textId="77777777" w:rsidR="00BF0D37" w:rsidRDefault="00BF0D37">
      <w:pPr>
        <w:spacing w:before="0" w:line="240" w:lineRule="auto"/>
      </w:pPr>
      <w:r>
        <w:separator/>
      </w:r>
    </w:p>
  </w:endnote>
  <w:endnote w:type="continuationSeparator" w:id="0">
    <w:p w14:paraId="7F63D6FF" w14:textId="77777777" w:rsidR="00BF0D37" w:rsidRDefault="00BF0D3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T Serif">
    <w:charset w:val="00"/>
    <w:family w:val="auto"/>
    <w:pitch w:val="default"/>
  </w:font>
  <w:font w:name="Old Standard TT">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78F15" w14:textId="77777777" w:rsidR="00252163" w:rsidRDefault="00252163">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2D536" w14:textId="77777777" w:rsidR="00BF0D37" w:rsidRDefault="00BF0D37">
      <w:pPr>
        <w:spacing w:before="0" w:line="240" w:lineRule="auto"/>
      </w:pPr>
      <w:r>
        <w:separator/>
      </w:r>
    </w:p>
  </w:footnote>
  <w:footnote w:type="continuationSeparator" w:id="0">
    <w:p w14:paraId="5675F487" w14:textId="77777777" w:rsidR="00BF0D37" w:rsidRDefault="00BF0D3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599E5" w14:textId="77777777" w:rsidR="00252163" w:rsidRDefault="00252163">
    <w:pPr>
      <w:pStyle w:val="Heading6"/>
      <w:pBdr>
        <w:top w:val="nil"/>
        <w:left w:val="nil"/>
        <w:bottom w:val="nil"/>
        <w:right w:val="nil"/>
        <w:between w:val="nil"/>
      </w:pBdr>
      <w:spacing w:before="0"/>
    </w:pPr>
    <w:bookmarkStart w:id="14" w:name="_2mzs7k926ll" w:colFirst="0" w:colLast="0"/>
    <w:bookmarkEnd w:id="14"/>
  </w:p>
  <w:tbl>
    <w:tblPr>
      <w:tblStyle w:val="a"/>
      <w:tblW w:w="12225" w:type="dxa"/>
      <w:tblInd w:w="-1340" w:type="dxa"/>
      <w:tblLayout w:type="fixed"/>
      <w:tblLook w:val="0600" w:firstRow="0" w:lastRow="0" w:firstColumn="0" w:lastColumn="0" w:noHBand="1" w:noVBand="1"/>
    </w:tblPr>
    <w:tblGrid>
      <w:gridCol w:w="8985"/>
      <w:gridCol w:w="3240"/>
    </w:tblGrid>
    <w:tr w:rsidR="00252163" w14:paraId="315CADE0" w14:textId="77777777">
      <w:trPr>
        <w:trHeight w:val="160"/>
      </w:trPr>
      <w:tc>
        <w:tcPr>
          <w:tcW w:w="12225" w:type="dxa"/>
          <w:gridSpan w:val="2"/>
          <w:tcBorders>
            <w:top w:val="single" w:sz="8" w:space="0" w:color="000000"/>
            <w:left w:val="single" w:sz="8" w:space="0" w:color="000000"/>
            <w:bottom w:val="single" w:sz="8" w:space="0" w:color="00A797"/>
            <w:right w:val="single" w:sz="8" w:space="0" w:color="000000"/>
          </w:tcBorders>
          <w:shd w:val="clear" w:color="auto" w:fill="000000"/>
          <w:tcMar>
            <w:top w:w="100" w:type="dxa"/>
            <w:left w:w="100" w:type="dxa"/>
            <w:bottom w:w="100" w:type="dxa"/>
            <w:right w:w="100" w:type="dxa"/>
          </w:tcMar>
        </w:tcPr>
        <w:p w14:paraId="495DDFBA" w14:textId="77777777" w:rsidR="00252163" w:rsidRDefault="00252163">
          <w:pPr>
            <w:pStyle w:val="Heading5"/>
            <w:pBdr>
              <w:top w:val="nil"/>
              <w:left w:val="nil"/>
              <w:bottom w:val="nil"/>
              <w:right w:val="nil"/>
              <w:between w:val="nil"/>
            </w:pBdr>
            <w:jc w:val="right"/>
            <w:rPr>
              <w:sz w:val="12"/>
              <w:szCs w:val="12"/>
            </w:rPr>
          </w:pPr>
        </w:p>
      </w:tc>
    </w:tr>
    <w:tr w:rsidR="00252163" w14:paraId="509529D6" w14:textId="77777777">
      <w:trPr>
        <w:trHeight w:val="915"/>
      </w:trPr>
      <w:tc>
        <w:tcPr>
          <w:tcW w:w="8985" w:type="dxa"/>
          <w:tcBorders>
            <w:top w:val="single" w:sz="8" w:space="0" w:color="00A797"/>
            <w:left w:val="single" w:sz="8" w:space="0" w:color="00A797"/>
            <w:bottom w:val="single" w:sz="8" w:space="0" w:color="00A797"/>
            <w:right w:val="single" w:sz="8" w:space="0" w:color="00A797"/>
          </w:tcBorders>
          <w:shd w:val="clear" w:color="auto" w:fill="00A797"/>
          <w:tcMar>
            <w:top w:w="100" w:type="dxa"/>
            <w:left w:w="100" w:type="dxa"/>
            <w:bottom w:w="100" w:type="dxa"/>
            <w:right w:w="100" w:type="dxa"/>
          </w:tcMar>
        </w:tcPr>
        <w:p w14:paraId="4B8732E8" w14:textId="77777777" w:rsidR="00252163" w:rsidRDefault="00BF0D37">
          <w:pPr>
            <w:pStyle w:val="Heading4"/>
            <w:pBdr>
              <w:top w:val="nil"/>
              <w:left w:val="nil"/>
              <w:bottom w:val="nil"/>
              <w:right w:val="nil"/>
              <w:between w:val="nil"/>
            </w:pBdr>
            <w:rPr>
              <w:rFonts w:ascii="Old Standard TT" w:eastAsia="Old Standard TT" w:hAnsi="Old Standard TT" w:cs="Old Standard TT"/>
              <w:color w:val="FFF9ED"/>
              <w:sz w:val="24"/>
              <w:szCs w:val="24"/>
            </w:rPr>
          </w:pPr>
          <w:bookmarkStart w:id="15" w:name="_247svd1nybjm" w:colFirst="0" w:colLast="0"/>
          <w:bookmarkEnd w:id="15"/>
          <w:r>
            <w:rPr>
              <w:rFonts w:ascii="Old Standard TT" w:eastAsia="Old Standard TT" w:hAnsi="Old Standard TT" w:cs="Old Standard TT"/>
              <w:color w:val="FFF9ED"/>
              <w:sz w:val="24"/>
              <w:szCs w:val="24"/>
            </w:rPr>
            <w:t xml:space="preserve">Hackathon 2021 Seneca College </w:t>
          </w:r>
        </w:p>
        <w:p w14:paraId="1CB8C187" w14:textId="7DE6916A" w:rsidR="00252163" w:rsidRDefault="006D27E3">
          <w:pPr>
            <w:pStyle w:val="Heading4"/>
            <w:pBdr>
              <w:top w:val="nil"/>
              <w:left w:val="nil"/>
              <w:bottom w:val="nil"/>
              <w:right w:val="nil"/>
              <w:between w:val="nil"/>
            </w:pBdr>
            <w:rPr>
              <w:rFonts w:ascii="Old Standard TT" w:eastAsia="Old Standard TT" w:hAnsi="Old Standard TT" w:cs="Old Standard TT"/>
              <w:i/>
              <w:color w:val="FFF9ED"/>
              <w:sz w:val="24"/>
              <w:szCs w:val="24"/>
            </w:rPr>
          </w:pPr>
          <w:bookmarkStart w:id="16" w:name="_d8b9h2toxtco" w:colFirst="0" w:colLast="0"/>
          <w:bookmarkEnd w:id="16"/>
          <w:r>
            <w:rPr>
              <w:rFonts w:ascii="Old Standard TT" w:eastAsia="Old Standard TT" w:hAnsi="Old Standard TT" w:cs="Old Standard TT"/>
              <w:i/>
              <w:color w:val="FFF9ED"/>
              <w:sz w:val="24"/>
              <w:szCs w:val="24"/>
            </w:rPr>
            <w:t>Obtaining</w:t>
          </w:r>
          <w:r w:rsidR="00BF0D37">
            <w:rPr>
              <w:rFonts w:ascii="Old Standard TT" w:eastAsia="Old Standard TT" w:hAnsi="Old Standard TT" w:cs="Old Standard TT"/>
              <w:i/>
              <w:color w:val="FFF9ED"/>
              <w:sz w:val="24"/>
              <w:szCs w:val="24"/>
            </w:rPr>
            <w:t xml:space="preserve"> insights on ALS and other rare diseases through Open data</w:t>
          </w:r>
        </w:p>
      </w:tc>
      <w:tc>
        <w:tcPr>
          <w:tcW w:w="3240" w:type="dxa"/>
          <w:tcBorders>
            <w:top w:val="single" w:sz="8" w:space="0" w:color="00A797"/>
            <w:left w:val="single" w:sz="8" w:space="0" w:color="00A797"/>
            <w:bottom w:val="single" w:sz="8" w:space="0" w:color="00A797"/>
            <w:right w:val="single" w:sz="8" w:space="0" w:color="00A797"/>
          </w:tcBorders>
          <w:shd w:val="clear" w:color="auto" w:fill="00A797"/>
          <w:tcMar>
            <w:top w:w="100" w:type="dxa"/>
            <w:left w:w="100" w:type="dxa"/>
            <w:bottom w:w="100" w:type="dxa"/>
            <w:right w:w="100" w:type="dxa"/>
          </w:tcMar>
          <w:vAlign w:val="center"/>
        </w:tcPr>
        <w:p w14:paraId="76E52A50" w14:textId="77777777" w:rsidR="00252163" w:rsidRDefault="00BF0D37">
          <w:pPr>
            <w:pBdr>
              <w:top w:val="nil"/>
              <w:left w:val="nil"/>
              <w:bottom w:val="nil"/>
              <w:right w:val="nil"/>
              <w:between w:val="nil"/>
            </w:pBdr>
            <w:spacing w:before="0"/>
            <w:jc w:val="center"/>
          </w:pPr>
          <w:r>
            <w:fldChar w:fldCharType="begin"/>
          </w:r>
          <w:r>
            <w:instrText>PAGE</w:instrText>
          </w:r>
          <w:r w:rsidR="006D27E3">
            <w:fldChar w:fldCharType="separate"/>
          </w:r>
          <w:r w:rsidR="006D27E3">
            <w:rPr>
              <w:noProof/>
            </w:rPr>
            <w:t>2</w:t>
          </w:r>
          <w:r>
            <w:fldChar w:fldCharType="end"/>
          </w:r>
        </w:p>
      </w:tc>
    </w:tr>
  </w:tbl>
  <w:p w14:paraId="0572CA71" w14:textId="77777777" w:rsidR="00252163" w:rsidRDefault="00252163">
    <w:pPr>
      <w:pStyle w:val="Heading6"/>
      <w:pBdr>
        <w:top w:val="nil"/>
        <w:left w:val="nil"/>
        <w:bottom w:val="nil"/>
        <w:right w:val="nil"/>
        <w:between w:val="nil"/>
      </w:pBdr>
    </w:pPr>
    <w:bookmarkStart w:id="17" w:name="_k2z3n45ztaex" w:colFirst="0" w:colLast="0"/>
    <w:bookmarkEnd w:id="17"/>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567D5" w14:textId="77777777" w:rsidR="00252163" w:rsidRDefault="00252163">
    <w:pPr>
      <w:pBdr>
        <w:top w:val="nil"/>
        <w:left w:val="nil"/>
        <w:bottom w:val="nil"/>
        <w:right w:val="nil"/>
        <w:between w:val="nil"/>
      </w:pBdr>
      <w:spacing w:before="0" w:line="240" w:lineRule="auto"/>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5A7B"/>
    <w:multiLevelType w:val="multilevel"/>
    <w:tmpl w:val="B1BE7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AA7D81"/>
    <w:multiLevelType w:val="multilevel"/>
    <w:tmpl w:val="3E78D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FE511CC"/>
    <w:multiLevelType w:val="multilevel"/>
    <w:tmpl w:val="C8AE4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163"/>
    <w:rsid w:val="00252163"/>
    <w:rsid w:val="006D27E3"/>
    <w:rsid w:val="00BF0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BC8CD"/>
  <w15:docId w15:val="{5D7CB55B-851E-4A3F-9F32-81D7B076D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T Serif" w:eastAsia="PT Serif" w:hAnsi="PT Serif" w:cs="PT Serif"/>
        <w:sz w:val="22"/>
        <w:szCs w:val="22"/>
        <w:lang w:val="en" w:eastAsia="en-US"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line="240" w:lineRule="auto"/>
      <w:outlineLvl w:val="0"/>
    </w:pPr>
    <w:rPr>
      <w:rFonts w:ascii="Old Standard TT" w:eastAsia="Old Standard TT" w:hAnsi="Old Standard TT" w:cs="Old Standard TT"/>
      <w:b/>
      <w:sz w:val="36"/>
      <w:szCs w:val="36"/>
    </w:rPr>
  </w:style>
  <w:style w:type="paragraph" w:styleId="Heading2">
    <w:name w:val="heading 2"/>
    <w:basedOn w:val="Normal"/>
    <w:next w:val="Normal"/>
    <w:uiPriority w:val="9"/>
    <w:unhideWhenUsed/>
    <w:qFormat/>
    <w:pPr>
      <w:keepNext/>
      <w:keepLines/>
      <w:spacing w:before="480"/>
      <w:outlineLvl w:val="1"/>
    </w:pPr>
    <w:rPr>
      <w:rFonts w:ascii="Old Standard TT" w:eastAsia="Old Standard TT" w:hAnsi="Old Standard TT" w:cs="Old Standard TT"/>
      <w:b/>
      <w:sz w:val="28"/>
      <w:szCs w:val="28"/>
    </w:rPr>
  </w:style>
  <w:style w:type="paragraph" w:styleId="Heading3">
    <w:name w:val="heading 3"/>
    <w:basedOn w:val="Normal"/>
    <w:next w:val="Normal"/>
    <w:uiPriority w:val="9"/>
    <w:unhideWhenUsed/>
    <w:qFormat/>
    <w:pPr>
      <w:keepNext/>
      <w:keepLines/>
      <w:widowControl w:val="0"/>
      <w:spacing w:line="240" w:lineRule="auto"/>
      <w:ind w:right="780"/>
      <w:outlineLvl w:val="2"/>
    </w:pPr>
    <w:rPr>
      <w:rFonts w:ascii="Old Standard TT" w:eastAsia="Old Standard TT" w:hAnsi="Old Standard TT" w:cs="Old Standard TT"/>
      <w:b/>
      <w:color w:val="01857B"/>
      <w:sz w:val="26"/>
      <w:szCs w:val="26"/>
    </w:rPr>
  </w:style>
  <w:style w:type="paragraph" w:styleId="Heading4">
    <w:name w:val="heading 4"/>
    <w:basedOn w:val="Normal"/>
    <w:next w:val="Normal"/>
    <w:uiPriority w:val="9"/>
    <w:unhideWhenUsed/>
    <w:qFormat/>
    <w:pPr>
      <w:keepNext/>
      <w:keepLines/>
      <w:spacing w:line="240" w:lineRule="auto"/>
      <w:outlineLvl w:val="3"/>
    </w:pPr>
    <w:rPr>
      <w:color w:val="01857B"/>
    </w:rPr>
  </w:style>
  <w:style w:type="paragraph" w:styleId="Heading5">
    <w:name w:val="heading 5"/>
    <w:basedOn w:val="Normal"/>
    <w:next w:val="Normal"/>
    <w:uiPriority w:val="9"/>
    <w:unhideWhenUsed/>
    <w:qFormat/>
    <w:pPr>
      <w:keepNext/>
      <w:keepLines/>
      <w:widowControl w:val="0"/>
      <w:spacing w:before="0" w:line="240" w:lineRule="auto"/>
      <w:ind w:left="-45" w:right="960"/>
      <w:outlineLvl w:val="4"/>
    </w:pPr>
    <w:rPr>
      <w:rFonts w:ascii="Old Standard TT" w:eastAsia="Old Standard TT" w:hAnsi="Old Standard TT" w:cs="Old Standard TT"/>
    </w:rPr>
  </w:style>
  <w:style w:type="paragraph" w:styleId="Heading6">
    <w:name w:val="heading 6"/>
    <w:basedOn w:val="Normal"/>
    <w:next w:val="Normal"/>
    <w:uiPriority w:val="9"/>
    <w:unhideWhenUsed/>
    <w:qFormat/>
    <w:pPr>
      <w:keepNext/>
      <w:keepLines/>
      <w:spacing w:line="240" w:lineRule="auto"/>
      <w:outlineLvl w:val="5"/>
    </w:pPr>
    <w:rPr>
      <w:rFonts w:ascii="Old Standard TT" w:eastAsia="Old Standard TT" w:hAnsi="Old Standard TT" w:cs="Old Standard TT"/>
      <w:color w:val="666666"/>
      <w:sz w:val="12"/>
      <w:szCs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Old Standard TT" w:eastAsia="Old Standard TT" w:hAnsi="Old Standard TT" w:cs="Old Standard TT"/>
      <w:b/>
      <w:color w:val="00A797"/>
      <w:sz w:val="72"/>
      <w:szCs w:val="72"/>
    </w:rPr>
  </w:style>
  <w:style w:type="paragraph" w:styleId="Subtitle">
    <w:name w:val="Subtitle"/>
    <w:basedOn w:val="Normal"/>
    <w:next w:val="Normal"/>
    <w:uiPriority w:val="11"/>
    <w:qFormat/>
    <w:pPr>
      <w:spacing w:before="320"/>
    </w:pPr>
    <w:rPr>
      <w:rFonts w:ascii="Old Standard TT" w:eastAsia="Old Standard TT" w:hAnsi="Old Standard TT" w:cs="Old Standard TT"/>
      <w:b/>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D27E3"/>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D27E3"/>
  </w:style>
  <w:style w:type="paragraph" w:styleId="Footer">
    <w:name w:val="footer"/>
    <w:basedOn w:val="Normal"/>
    <w:link w:val="FooterChar"/>
    <w:uiPriority w:val="99"/>
    <w:unhideWhenUsed/>
    <w:rsid w:val="006D27E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D2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en.wikipedia.org/wiki/Medical_condition"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Probability"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2084</Words>
  <Characters>11879</Characters>
  <Application>Microsoft Office Word</Application>
  <DocSecurity>0</DocSecurity>
  <Lines>98</Lines>
  <Paragraphs>27</Paragraphs>
  <ScaleCrop>false</ScaleCrop>
  <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Patricelli</cp:lastModifiedBy>
  <cp:revision>2</cp:revision>
  <cp:lastPrinted>2021-03-05T15:02:00Z</cp:lastPrinted>
  <dcterms:created xsi:type="dcterms:W3CDTF">2021-03-05T15:02:00Z</dcterms:created>
  <dcterms:modified xsi:type="dcterms:W3CDTF">2021-03-05T15:03:00Z</dcterms:modified>
</cp:coreProperties>
</file>