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FADD8" w14:textId="42D4B0B8" w:rsidR="005923FE" w:rsidRDefault="00E80789">
      <w:proofErr w:type="spellStart"/>
      <w:r>
        <w:t>Hierarhical</w:t>
      </w:r>
      <w:proofErr w:type="spellEnd"/>
      <w:r>
        <w:t xml:space="preserve"> Cluster Analysis</w:t>
      </w:r>
    </w:p>
    <w:p w14:paraId="49C6607C" w14:textId="77777777" w:rsidR="00E80789" w:rsidRDefault="00E80789"/>
    <w:p w14:paraId="71BFCEC2" w14:textId="36D7A31B" w:rsidR="00E80789" w:rsidRDefault="00E80789">
      <w:r>
        <w:t>For HCA Analysis, we used two different dendrograms:</w:t>
      </w:r>
      <w:r>
        <w:br/>
      </w:r>
      <w:r w:rsidR="009A5053">
        <w:t>1. Ward</w:t>
      </w:r>
      <w:r>
        <w:t xml:space="preserve"> method with Euclid</w:t>
      </w:r>
      <w:r w:rsidR="009A5053">
        <w:t>e</w:t>
      </w:r>
      <w:r>
        <w:t>an metric</w:t>
      </w:r>
      <w:r w:rsidR="009A5053">
        <w:t xml:space="preserve"> – observation dendrogram</w:t>
      </w:r>
    </w:p>
    <w:p w14:paraId="6561D18E" w14:textId="142F32E2" w:rsidR="00E80789" w:rsidRDefault="00E80789">
      <w:r>
        <w:t>The threshold (red dotted line) is situated around value 52, which splits the tree into two major clusters</w:t>
      </w:r>
      <w:r>
        <w:t>:</w:t>
      </w:r>
    </w:p>
    <w:p w14:paraId="4B11269A" w14:textId="4D0D2564" w:rsidR="00E80789" w:rsidRDefault="00E80789">
      <w:r>
        <w:t>The orange branch on the left represents a much smaller and tightly clustered group compared to the right cluster. This group contains a “high-risk” group where individuals share very specific extreme symptoms, like stress, high blood pressure and older age.</w:t>
      </w:r>
    </w:p>
    <w:p w14:paraId="249399A7" w14:textId="17C65453" w:rsidR="00E80789" w:rsidRDefault="00E80789">
      <w:r>
        <w:t>The green branch on the right is larger and is represented by a much more diverse population. Since there are numerous small groups at the bottom of the branch, it suggests that this cluster contains the average healthy participants who have subtle differences between them.</w:t>
      </w:r>
    </w:p>
    <w:p w14:paraId="2B668BA9" w14:textId="77777777" w:rsidR="009A5053" w:rsidRDefault="009A5053"/>
    <w:p w14:paraId="1D49080D" w14:textId="099923D8" w:rsidR="009A5053" w:rsidRDefault="009A5053">
      <w:r>
        <w:t>2. Median method with correlation metric – variable dendrogram</w:t>
      </w:r>
    </w:p>
    <w:p w14:paraId="61744EB6" w14:textId="041243C7" w:rsidR="009A5053" w:rsidRDefault="009A5053" w:rsidP="009A5053">
      <w:r>
        <w:t>The threshold (red dotted line) is situated around value 1.68, splitting the tree into two major clusters:</w:t>
      </w:r>
      <w:r w:rsidR="00C724E6">
        <w:t xml:space="preserve"> Orange and Green.</w:t>
      </w:r>
    </w:p>
    <w:p w14:paraId="600802DE" w14:textId="77777777" w:rsidR="00C724E6" w:rsidRDefault="009A5053" w:rsidP="00C724E6">
      <w:r>
        <w:t xml:space="preserve">The orange cluster on the left explains the external factors affecting the participants. </w:t>
      </w:r>
    </w:p>
    <w:p w14:paraId="34A3915D" w14:textId="20E72F23" w:rsidR="009A5053" w:rsidRDefault="009A5053" w:rsidP="00C724E6">
      <w:pPr>
        <w:pStyle w:val="ListParagraph"/>
        <w:numPr>
          <w:ilvl w:val="0"/>
          <w:numId w:val="3"/>
        </w:numPr>
      </w:pPr>
      <w:r>
        <w:t>Physical activity vs steps – these two factors are joined at a low value, showing that subjects that report being active are hitting high step counts.</w:t>
      </w:r>
    </w:p>
    <w:p w14:paraId="7B4A9F21" w14:textId="6A318D85" w:rsidR="009A5053" w:rsidRDefault="009A5053" w:rsidP="00C724E6">
      <w:pPr>
        <w:pStyle w:val="ListParagraph"/>
        <w:numPr>
          <w:ilvl w:val="0"/>
          <w:numId w:val="3"/>
        </w:numPr>
      </w:pPr>
      <w:r>
        <w:t>Stress and Heart Rate – these two factors join at a low value, showing that higher subjects stress levels are consistently accompanied by a higher heart rate.</w:t>
      </w:r>
    </w:p>
    <w:p w14:paraId="21454205" w14:textId="2AF05180" w:rsidR="009A5053" w:rsidRDefault="009A5053" w:rsidP="00C724E6">
      <w:pPr>
        <w:pStyle w:val="ListParagraph"/>
        <w:numPr>
          <w:ilvl w:val="0"/>
          <w:numId w:val="3"/>
        </w:numPr>
      </w:pPr>
      <w:r>
        <w:t xml:space="preserve">Gender - Male and Doctor occupation – these factors are joined at a relative low level, and their branch is grouped to the stress level and heart rate branch, indicating </w:t>
      </w:r>
      <w:r w:rsidR="00C724E6">
        <w:t xml:space="preserve">that male doctors might share similar stress or activity profiles. </w:t>
      </w:r>
    </w:p>
    <w:p w14:paraId="6AC8F9C9" w14:textId="77777777" w:rsidR="00C724E6" w:rsidRDefault="00C724E6" w:rsidP="00C724E6">
      <w:pPr>
        <w:pStyle w:val="ListParagraph"/>
        <w:numPr>
          <w:ilvl w:val="0"/>
          <w:numId w:val="3"/>
        </w:numPr>
      </w:pPr>
      <w:r>
        <w:t>Other specific low joiner groups are Salespersons and Insomnia, which would indicate that if we pick a random Salesperson from our dataset, they are more likely to suffer from Insomnia than any other subject which has a different occupation.</w:t>
      </w:r>
    </w:p>
    <w:p w14:paraId="1E9F9940" w14:textId="6D40F1F4" w:rsidR="00C724E6" w:rsidRDefault="00C724E6" w:rsidP="009A5053">
      <w:r>
        <w:t>The Green cluster on the right shows how the body’s internal vitals are physically linked to our dataset:</w:t>
      </w:r>
    </w:p>
    <w:p w14:paraId="6072F979" w14:textId="57AD5400" w:rsidR="00C724E6" w:rsidRDefault="00C724E6" w:rsidP="00C724E6">
      <w:pPr>
        <w:pStyle w:val="ListParagraph"/>
        <w:numPr>
          <w:ilvl w:val="0"/>
          <w:numId w:val="4"/>
        </w:numPr>
      </w:pPr>
      <w:r>
        <w:t>Blood pressure – Systolic &amp; Diastolic – join at almost 0 height, which is expected as they measure the same system.</w:t>
      </w:r>
    </w:p>
    <w:p w14:paraId="52A161D6" w14:textId="19DBDA77" w:rsidR="00C724E6" w:rsidRDefault="00C724E6" w:rsidP="00C724E6">
      <w:pPr>
        <w:pStyle w:val="ListParagraph"/>
        <w:numPr>
          <w:ilvl w:val="0"/>
          <w:numId w:val="4"/>
        </w:numPr>
      </w:pPr>
      <w:r>
        <w:lastRenderedPageBreak/>
        <w:t xml:space="preserve">Age &amp; </w:t>
      </w:r>
      <w:r w:rsidR="00554425">
        <w:t>Female gender joins low – this shows that the Female participants in our dataset occupy a specific age bracket.</w:t>
      </w:r>
    </w:p>
    <w:p w14:paraId="01685277" w14:textId="08DA1DAB" w:rsidR="00554425" w:rsidRDefault="00554425" w:rsidP="00C724E6">
      <w:pPr>
        <w:pStyle w:val="ListParagraph"/>
        <w:numPr>
          <w:ilvl w:val="0"/>
          <w:numId w:val="4"/>
        </w:numPr>
      </w:pPr>
      <w:r>
        <w:t xml:space="preserve">The Nurse occupation and Sleep Apnea join low, meaning that in our dataset, if we pick any random </w:t>
      </w:r>
      <w:r w:rsidR="007E1201">
        <w:t>Nurse,</w:t>
      </w:r>
      <w:r>
        <w:t xml:space="preserve"> it is very likely to suffer from Sleep Apnea</w:t>
      </w:r>
    </w:p>
    <w:p w14:paraId="6D6EDDCB" w14:textId="76289F9E" w:rsidR="00554425" w:rsidRDefault="00554425" w:rsidP="00C724E6">
      <w:pPr>
        <w:pStyle w:val="ListParagraph"/>
        <w:numPr>
          <w:ilvl w:val="0"/>
          <w:numId w:val="4"/>
        </w:numPr>
      </w:pPr>
      <w:r>
        <w:t>The BMI Category and blood pressure metrics are joined low, and are also joined with the age branch, meaning that in our dataset population, older age and higher BMI are significant predictors of increased blood pressure.</w:t>
      </w:r>
    </w:p>
    <w:p w14:paraId="4B392F0A" w14:textId="47785C6C" w:rsidR="00554425" w:rsidRDefault="00554425" w:rsidP="00C724E6">
      <w:pPr>
        <w:pStyle w:val="ListParagraph"/>
        <w:numPr>
          <w:ilvl w:val="0"/>
          <w:numId w:val="4"/>
        </w:numPr>
      </w:pPr>
      <w:r>
        <w:t xml:space="preserve">The Sleep Duration and the Quality of Sleep are joined </w:t>
      </w:r>
      <w:proofErr w:type="gramStart"/>
      <w:r>
        <w:t>low,</w:t>
      </w:r>
      <w:proofErr w:type="gramEnd"/>
      <w:r>
        <w:t xml:space="preserve"> hence the quantity of sleep is the primary driver of its quality.</w:t>
      </w:r>
    </w:p>
    <w:p w14:paraId="60DCD164" w14:textId="12FF2318" w:rsidR="00554425" w:rsidRDefault="00554425" w:rsidP="00554425">
      <w:r>
        <w:t>Higher joined variables like different occupations (Accountant, Software Engineer, etc.) are joined at value 1, meaning there is no distinction between their health metrics.</w:t>
      </w:r>
    </w:p>
    <w:p w14:paraId="274CF93B" w14:textId="432B72FF" w:rsidR="00554425" w:rsidRDefault="00554425" w:rsidP="00554425">
      <w:r>
        <w:t xml:space="preserve">Insomnia and Sleep Apnea join over the threshold line (through the blue line) indicating that these two disorders are separated one from another. Sleep Apnea may be influenced by the quality of sleep, but there is no indication of </w:t>
      </w:r>
      <w:r w:rsidR="007E1201">
        <w:t>q</w:t>
      </w:r>
      <w:r>
        <w:t>uality of sleep influenc</w:t>
      </w:r>
      <w:r w:rsidR="007E1201">
        <w:t>ing</w:t>
      </w:r>
      <w:r>
        <w:t xml:space="preserve"> the Insomnia subjects.</w:t>
      </w:r>
    </w:p>
    <w:sectPr w:rsidR="005544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B444C"/>
    <w:multiLevelType w:val="hybridMultilevel"/>
    <w:tmpl w:val="A6D4BD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152524"/>
    <w:multiLevelType w:val="hybridMultilevel"/>
    <w:tmpl w:val="EF900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22291E"/>
    <w:multiLevelType w:val="hybridMultilevel"/>
    <w:tmpl w:val="6220F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E33D31"/>
    <w:multiLevelType w:val="hybridMultilevel"/>
    <w:tmpl w:val="08B67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2223607">
    <w:abstractNumId w:val="1"/>
  </w:num>
  <w:num w:numId="2" w16cid:durableId="2112969784">
    <w:abstractNumId w:val="0"/>
  </w:num>
  <w:num w:numId="3" w16cid:durableId="318196119">
    <w:abstractNumId w:val="3"/>
  </w:num>
  <w:num w:numId="4" w16cid:durableId="2030568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789"/>
    <w:rsid w:val="00554425"/>
    <w:rsid w:val="005923FE"/>
    <w:rsid w:val="00740C32"/>
    <w:rsid w:val="007E1201"/>
    <w:rsid w:val="009A5053"/>
    <w:rsid w:val="00C6508C"/>
    <w:rsid w:val="00C724E6"/>
    <w:rsid w:val="00E80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7E762"/>
  <w15:chartTrackingRefBased/>
  <w15:docId w15:val="{A27E1AE2-A438-4A10-9FE3-6D21AD984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7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7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7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7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7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7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7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7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7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7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789"/>
    <w:rPr>
      <w:rFonts w:eastAsiaTheme="majorEastAsia" w:cstheme="majorBidi"/>
      <w:color w:val="272727" w:themeColor="text1" w:themeTint="D8"/>
    </w:rPr>
  </w:style>
  <w:style w:type="paragraph" w:styleId="Title">
    <w:name w:val="Title"/>
    <w:basedOn w:val="Normal"/>
    <w:next w:val="Normal"/>
    <w:link w:val="TitleChar"/>
    <w:uiPriority w:val="10"/>
    <w:qFormat/>
    <w:rsid w:val="00E80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789"/>
    <w:pPr>
      <w:spacing w:before="160"/>
      <w:jc w:val="center"/>
    </w:pPr>
    <w:rPr>
      <w:i/>
      <w:iCs/>
      <w:color w:val="404040" w:themeColor="text1" w:themeTint="BF"/>
    </w:rPr>
  </w:style>
  <w:style w:type="character" w:customStyle="1" w:styleId="QuoteChar">
    <w:name w:val="Quote Char"/>
    <w:basedOn w:val="DefaultParagraphFont"/>
    <w:link w:val="Quote"/>
    <w:uiPriority w:val="29"/>
    <w:rsid w:val="00E80789"/>
    <w:rPr>
      <w:i/>
      <w:iCs/>
      <w:color w:val="404040" w:themeColor="text1" w:themeTint="BF"/>
    </w:rPr>
  </w:style>
  <w:style w:type="paragraph" w:styleId="ListParagraph">
    <w:name w:val="List Paragraph"/>
    <w:basedOn w:val="Normal"/>
    <w:uiPriority w:val="34"/>
    <w:qFormat/>
    <w:rsid w:val="00E80789"/>
    <w:pPr>
      <w:ind w:left="720"/>
      <w:contextualSpacing/>
    </w:pPr>
  </w:style>
  <w:style w:type="character" w:styleId="IntenseEmphasis">
    <w:name w:val="Intense Emphasis"/>
    <w:basedOn w:val="DefaultParagraphFont"/>
    <w:uiPriority w:val="21"/>
    <w:qFormat/>
    <w:rsid w:val="00E80789"/>
    <w:rPr>
      <w:i/>
      <w:iCs/>
      <w:color w:val="0F4761" w:themeColor="accent1" w:themeShade="BF"/>
    </w:rPr>
  </w:style>
  <w:style w:type="paragraph" w:styleId="IntenseQuote">
    <w:name w:val="Intense Quote"/>
    <w:basedOn w:val="Normal"/>
    <w:next w:val="Normal"/>
    <w:link w:val="IntenseQuoteChar"/>
    <w:uiPriority w:val="30"/>
    <w:qFormat/>
    <w:rsid w:val="00E807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789"/>
    <w:rPr>
      <w:i/>
      <w:iCs/>
      <w:color w:val="0F4761" w:themeColor="accent1" w:themeShade="BF"/>
    </w:rPr>
  </w:style>
  <w:style w:type="character" w:styleId="IntenseReference">
    <w:name w:val="Intense Reference"/>
    <w:basedOn w:val="DefaultParagraphFont"/>
    <w:uiPriority w:val="32"/>
    <w:qFormat/>
    <w:rsid w:val="00E807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470</Words>
  <Characters>2681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ALMASANU I IANY IONUT</dc:creator>
  <cp:keywords/>
  <dc:description/>
  <cp:lastModifiedBy>ALMASANU I IANY IONUT</cp:lastModifiedBy>
  <cp:revision>1</cp:revision>
  <dcterms:created xsi:type="dcterms:W3CDTF">2026-01-09T18:41:00Z</dcterms:created>
  <dcterms:modified xsi:type="dcterms:W3CDTF">2026-01-09T19:24:00Z</dcterms:modified>
</cp:coreProperties>
</file>