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604369" w14:textId="77777777" w:rsidR="00222E71" w:rsidRDefault="00222E71" w:rsidP="00222E71">
      <w:pPr>
        <w:rPr>
          <w:rFonts w:ascii="Times New Roman" w:eastAsia="DFKai-SB" w:hAnsi="Times New Roman" w:cs="Times New Roman"/>
        </w:rPr>
      </w:pPr>
      <w:r w:rsidRPr="00724AE4">
        <w:rPr>
          <w:rFonts w:ascii="Times New Roman" w:eastAsia="DFKai-SB" w:hAnsi="Times New Roman" w:cs="Times New Roman" w:hint="eastAsia"/>
        </w:rPr>
        <w:t>我們的工作目標是</w:t>
      </w:r>
      <w:r>
        <w:rPr>
          <w:rFonts w:ascii="Times New Roman" w:eastAsia="DFKai-SB" w:hAnsi="Times New Roman" w:cs="Times New Roman" w:hint="eastAsia"/>
        </w:rPr>
        <w:t>為開發一種基於機器學習的網路流量控制系統。該系統旨在定位、分類和</w:t>
      </w:r>
      <w:r w:rsidRPr="00724AE4">
        <w:rPr>
          <w:rFonts w:ascii="Times New Roman" w:eastAsia="DFKai-SB" w:hAnsi="Times New Roman" w:cs="Times New Roman" w:hint="eastAsia"/>
        </w:rPr>
        <w:t>建模</w:t>
      </w:r>
      <w:r>
        <w:rPr>
          <w:rFonts w:ascii="Times New Roman" w:eastAsia="DFKai-SB" w:hAnsi="Times New Roman" w:cs="Times New Roman" w:hint="eastAsia"/>
        </w:rPr>
        <w:t>。我們對過去文獻</w:t>
      </w:r>
      <w:r w:rsidRPr="00724AE4">
        <w:rPr>
          <w:rFonts w:ascii="Times New Roman" w:eastAsia="DFKai-SB" w:hAnsi="Times New Roman" w:cs="Times New Roman" w:hint="eastAsia"/>
        </w:rPr>
        <w:t>進行了研究，並得出結論，使用</w:t>
      </w:r>
      <w:r>
        <w:rPr>
          <w:rFonts w:ascii="Times New Roman" w:eastAsia="DFKai-SB" w:hAnsi="Times New Roman" w:cs="Times New Roman"/>
        </w:rPr>
        <w:t>GRU(</w:t>
      </w:r>
      <w:r w:rsidRPr="00724AE4">
        <w:rPr>
          <w:rFonts w:ascii="Times New Roman" w:eastAsia="DFKai-SB" w:hAnsi="Times New Roman" w:cs="Times New Roman" w:hint="eastAsia"/>
        </w:rPr>
        <w:t>CNN</w:t>
      </w:r>
      <w:r>
        <w:rPr>
          <w:rFonts w:ascii="Times New Roman" w:eastAsia="DFKai-SB" w:hAnsi="Times New Roman" w:cs="Times New Roman" w:hint="eastAsia"/>
        </w:rPr>
        <w:t>)</w:t>
      </w:r>
      <w:r>
        <w:rPr>
          <w:rFonts w:ascii="Times New Roman" w:eastAsia="DFKai-SB" w:hAnsi="Times New Roman" w:cs="Times New Roman" w:hint="eastAsia"/>
        </w:rPr>
        <w:t>進行網路流量</w:t>
      </w:r>
      <w:r w:rsidRPr="00724AE4">
        <w:rPr>
          <w:rFonts w:ascii="Times New Roman" w:eastAsia="DFKai-SB" w:hAnsi="Times New Roman" w:cs="Times New Roman" w:hint="eastAsia"/>
        </w:rPr>
        <w:t>檢測將是構建自動化</w:t>
      </w:r>
      <w:r>
        <w:rPr>
          <w:rFonts w:ascii="Times New Roman" w:eastAsia="DFKai-SB" w:hAnsi="Times New Roman" w:cs="Times New Roman"/>
        </w:rPr>
        <w:t>ddos</w:t>
      </w:r>
      <w:r w:rsidRPr="00724AE4">
        <w:rPr>
          <w:rFonts w:ascii="Times New Roman" w:eastAsia="DFKai-SB" w:hAnsi="Times New Roman" w:cs="Times New Roman" w:hint="eastAsia"/>
        </w:rPr>
        <w:t>檢測技術的</w:t>
      </w:r>
      <w:r>
        <w:rPr>
          <w:rFonts w:ascii="Times New Roman" w:eastAsia="DFKai-SB" w:hAnsi="Times New Roman" w:cs="Times New Roman" w:hint="eastAsia"/>
        </w:rPr>
        <w:t>(</w:t>
      </w:r>
      <w:r w:rsidRPr="00724AE4">
        <w:rPr>
          <w:rFonts w:ascii="Times New Roman" w:eastAsia="DFKai-SB" w:hAnsi="Times New Roman" w:cs="Times New Roman" w:hint="eastAsia"/>
        </w:rPr>
        <w:t>最佳</w:t>
      </w:r>
      <w:r>
        <w:rPr>
          <w:rFonts w:ascii="Times New Roman" w:eastAsia="DFKai-SB" w:hAnsi="Times New Roman" w:cs="Times New Roman" w:hint="eastAsia"/>
        </w:rPr>
        <w:t>)</w:t>
      </w:r>
      <w:r w:rsidRPr="00724AE4">
        <w:rPr>
          <w:rFonts w:ascii="Times New Roman" w:eastAsia="DFKai-SB" w:hAnsi="Times New Roman" w:cs="Times New Roman" w:hint="eastAsia"/>
        </w:rPr>
        <w:t>方法。</w:t>
      </w:r>
    </w:p>
    <w:p w14:paraId="0406DB3B" w14:textId="77777777" w:rsidR="00222E71" w:rsidRPr="00BB2E53" w:rsidRDefault="00222E71" w:rsidP="00222E71">
      <w:pPr>
        <w:rPr>
          <w:rFonts w:ascii="Times New Roman" w:eastAsia="DFKai-SB" w:hAnsi="Times New Roman" w:cs="Times New Roman"/>
        </w:rPr>
      </w:pPr>
      <w:r>
        <w:rPr>
          <w:rFonts w:ascii="Times New Roman" w:eastAsia="DFKai-SB" w:hAnsi="Times New Roman" w:cs="Times New Roman"/>
        </w:rPr>
        <w:t>在本方法中我們使用軟體定義網路</w:t>
      </w:r>
      <w:r>
        <w:rPr>
          <w:rFonts w:ascii="Times New Roman" w:eastAsia="DFKai-SB" w:hAnsi="Times New Roman" w:cs="Times New Roman"/>
        </w:rPr>
        <w:t>(SDN)</w:t>
      </w:r>
      <w:r>
        <w:rPr>
          <w:rFonts w:ascii="Times New Roman" w:eastAsia="DFKai-SB" w:hAnsi="Times New Roman" w:cs="Times New Roman"/>
        </w:rPr>
        <w:t>來達成及時流量控制系統，</w:t>
      </w:r>
      <w:r>
        <w:rPr>
          <w:rFonts w:ascii="Times New Roman" w:eastAsia="DFKai-SB" w:hAnsi="Times New Roman" w:cs="Times New Roman"/>
        </w:rPr>
        <w:t>switch</w:t>
      </w:r>
      <w:r>
        <w:rPr>
          <w:rFonts w:ascii="Times New Roman" w:eastAsia="DFKai-SB" w:hAnsi="Times New Roman" w:cs="Times New Roman"/>
        </w:rPr>
        <w:t>負責資料的轉送，</w:t>
      </w:r>
      <w:r>
        <w:rPr>
          <w:rFonts w:ascii="Times New Roman" w:eastAsia="DFKai-SB" w:hAnsi="Times New Roman" w:cs="Times New Roman"/>
        </w:rPr>
        <w:t>controller</w:t>
      </w:r>
      <w:r>
        <w:rPr>
          <w:rFonts w:ascii="Times New Roman" w:eastAsia="DFKai-SB" w:hAnsi="Times New Roman" w:cs="Times New Roman"/>
        </w:rPr>
        <w:t>負責對</w:t>
      </w:r>
      <w:r>
        <w:rPr>
          <w:rFonts w:ascii="Times New Roman" w:eastAsia="DFKai-SB" w:hAnsi="Times New Roman" w:cs="Times New Roman"/>
        </w:rPr>
        <w:t>switch</w:t>
      </w:r>
      <w:r>
        <w:rPr>
          <w:rFonts w:ascii="Times New Roman" w:eastAsia="DFKai-SB" w:hAnsi="Times New Roman" w:cs="Times New Roman"/>
        </w:rPr>
        <w:t>下達資料的轉送規則和蒐集流量資訊。資料的轉送規則是利用</w:t>
      </w:r>
      <w:r>
        <w:rPr>
          <w:rFonts w:ascii="Times New Roman" w:eastAsia="DFKai-SB" w:hAnsi="Times New Roman" w:cs="Times New Roman"/>
        </w:rPr>
        <w:t>flow table</w:t>
      </w:r>
      <w:r>
        <w:rPr>
          <w:rFonts w:ascii="Times New Roman" w:eastAsia="DFKai-SB" w:hAnsi="Times New Roman" w:cs="Times New Roman"/>
        </w:rPr>
        <w:t>來達成，</w:t>
      </w:r>
      <w:r>
        <w:rPr>
          <w:rFonts w:ascii="Times New Roman" w:eastAsia="DFKai-SB" w:hAnsi="Times New Roman" w:cs="Times New Roman"/>
        </w:rPr>
        <w:t>switch</w:t>
      </w:r>
      <w:r>
        <w:rPr>
          <w:rFonts w:ascii="Times New Roman" w:eastAsia="DFKai-SB" w:hAnsi="Times New Roman" w:cs="Times New Roman"/>
        </w:rPr>
        <w:t>藉由查看</w:t>
      </w:r>
      <w:r>
        <w:rPr>
          <w:rFonts w:ascii="Times New Roman" w:eastAsia="DFKai-SB" w:hAnsi="Times New Roman" w:cs="Times New Roman"/>
        </w:rPr>
        <w:t>flow table</w:t>
      </w:r>
      <w:r>
        <w:rPr>
          <w:rFonts w:ascii="Times New Roman" w:eastAsia="DFKai-SB" w:hAnsi="Times New Roman" w:cs="Times New Roman"/>
        </w:rPr>
        <w:t>來決定資料的流向。</w:t>
      </w:r>
    </w:p>
    <w:p w14:paraId="16150FDF" w14:textId="77777777" w:rsidR="00222E71" w:rsidRDefault="00222E71" w:rsidP="00222E71">
      <w:pPr>
        <w:rPr>
          <w:rFonts w:ascii="Times New Roman" w:eastAsia="DFKai-SB" w:hAnsi="Times New Roman" w:cs="Times New Roman"/>
        </w:rPr>
      </w:pPr>
      <w:r>
        <w:rPr>
          <w:rFonts w:ascii="Times New Roman" w:eastAsia="DFKai-SB" w:hAnsi="Times New Roman" w:cs="Times New Roman" w:hint="eastAsia"/>
        </w:rPr>
        <w:t>我們提出的方法分階段進行：擷取數據、計算</w:t>
      </w:r>
      <w:r w:rsidRPr="00724AE4">
        <w:rPr>
          <w:rFonts w:ascii="Times New Roman" w:eastAsia="DFKai-SB" w:hAnsi="Times New Roman" w:cs="Times New Roman" w:hint="eastAsia"/>
        </w:rPr>
        <w:t>特徵、使用深度學習模型進行分類以及</w:t>
      </w:r>
      <w:r>
        <w:rPr>
          <w:rFonts w:ascii="Times New Roman" w:eastAsia="DFKai-SB" w:hAnsi="Times New Roman" w:cs="Times New Roman" w:hint="eastAsia"/>
        </w:rPr>
        <w:t>控制流量</w:t>
      </w:r>
      <w:r w:rsidRPr="00724AE4">
        <w:rPr>
          <w:rFonts w:ascii="Times New Roman" w:eastAsia="DFKai-SB" w:hAnsi="Times New Roman" w:cs="Times New Roman" w:hint="eastAsia"/>
        </w:rPr>
        <w:t>。</w:t>
      </w:r>
      <w:r>
        <w:rPr>
          <w:rFonts w:ascii="Times New Roman" w:eastAsia="DFKai-SB" w:hAnsi="Times New Roman" w:cs="Times New Roman" w:hint="eastAsia"/>
        </w:rPr>
        <w:t>週期性的擷取流量數據用以計算特徵組成特徵值矩陣。使用</w:t>
      </w:r>
      <w:r>
        <w:rPr>
          <w:rFonts w:ascii="Times New Roman" w:eastAsia="DFKai-SB" w:hAnsi="Times New Roman" w:cs="Times New Roman" w:hint="eastAsia"/>
        </w:rPr>
        <w:t>GRU</w:t>
      </w:r>
      <w:r>
        <w:rPr>
          <w:rFonts w:ascii="Times New Roman" w:eastAsia="DFKai-SB" w:hAnsi="Times New Roman" w:cs="Times New Roman" w:hint="eastAsia"/>
        </w:rPr>
        <w:t>模型對特徵進行分類以區分流量。</w:t>
      </w:r>
      <w:r>
        <w:rPr>
          <w:rFonts w:ascii="Times New Roman" w:eastAsia="DFKai-SB" w:hAnsi="Times New Roman" w:cs="Times New Roman" w:hint="eastAsia"/>
        </w:rPr>
        <w:t>(</w:t>
      </w:r>
      <w:r w:rsidRPr="00724AE4">
        <w:rPr>
          <w:rFonts w:ascii="Times New Roman" w:eastAsia="DFKai-SB" w:hAnsi="Times New Roman" w:cs="Times New Roman" w:hint="eastAsia"/>
        </w:rPr>
        <w:t>以下小節詳細介紹了每個階段。</w:t>
      </w:r>
      <w:r>
        <w:rPr>
          <w:rFonts w:ascii="Times New Roman" w:eastAsia="DFKai-SB" w:hAnsi="Times New Roman" w:cs="Times New Roman" w:hint="eastAsia"/>
        </w:rPr>
        <w:t>)</w:t>
      </w:r>
    </w:p>
    <w:p w14:paraId="410EA2A5" w14:textId="77777777" w:rsidR="00222E71" w:rsidRDefault="00222E71" w:rsidP="00222E71">
      <w:pPr>
        <w:rPr>
          <w:rFonts w:ascii="Times New Roman" w:eastAsia="DFKai-SB" w:hAnsi="Times New Roman" w:cs="Times New Roman"/>
        </w:rPr>
      </w:pPr>
      <w:r>
        <w:rPr>
          <w:rFonts w:ascii="Times New Roman" w:eastAsia="DFKai-SB" w:hAnsi="Times New Roman" w:cs="Times New Roman"/>
        </w:rPr>
        <w:t xml:space="preserve">A </w:t>
      </w:r>
      <w:r>
        <w:rPr>
          <w:rFonts w:ascii="Times New Roman" w:eastAsia="DFKai-SB" w:hAnsi="Times New Roman" w:cs="Times New Roman"/>
        </w:rPr>
        <w:t>擷取數據</w:t>
      </w:r>
    </w:p>
    <w:p w14:paraId="69827C77" w14:textId="77777777" w:rsidR="00222E71" w:rsidRDefault="00222E71" w:rsidP="00222E71">
      <w:pPr>
        <w:rPr>
          <w:rFonts w:ascii="Times New Roman" w:eastAsia="DFKai-SB" w:hAnsi="Times New Roman" w:cs="Times New Roman"/>
        </w:rPr>
      </w:pPr>
      <w:r>
        <w:rPr>
          <w:rFonts w:ascii="Times New Roman" w:eastAsia="DFKai-SB" w:hAnsi="Times New Roman" w:cs="Times New Roman" w:hint="eastAsia"/>
        </w:rPr>
        <w:t>週期性的從</w:t>
      </w:r>
      <w:r>
        <w:rPr>
          <w:rFonts w:ascii="Times New Roman" w:eastAsia="DFKai-SB" w:hAnsi="Times New Roman" w:cs="Times New Roman" w:hint="eastAsia"/>
        </w:rPr>
        <w:t>controller</w:t>
      </w:r>
      <w:r>
        <w:rPr>
          <w:rFonts w:ascii="Times New Roman" w:eastAsia="DFKai-SB" w:hAnsi="Times New Roman" w:cs="Times New Roman" w:hint="eastAsia"/>
        </w:rPr>
        <w:t>請求流量狀態並記錄到記憶體中，再利用這些數據去訓練模型和預測流量種類，其中重要的流量數據為來源位置、目的位置、封包數量和封包大小。</w:t>
      </w:r>
    </w:p>
    <w:p w14:paraId="4DEDC9FB" w14:textId="77777777" w:rsidR="00222E71" w:rsidRDefault="00222E71" w:rsidP="00222E71">
      <w:pPr>
        <w:rPr>
          <w:rFonts w:ascii="Times New Roman" w:eastAsia="DFKai-SB" w:hAnsi="Times New Roman" w:cs="Times New Roman"/>
        </w:rPr>
      </w:pPr>
      <w:r>
        <w:rPr>
          <w:rFonts w:ascii="Times New Roman" w:eastAsia="DFKai-SB" w:hAnsi="Times New Roman" w:cs="Times New Roman"/>
        </w:rPr>
        <w:t xml:space="preserve">B </w:t>
      </w:r>
      <w:r>
        <w:rPr>
          <w:rFonts w:ascii="Times New Roman" w:eastAsia="DFKai-SB" w:hAnsi="Times New Roman" w:cs="Times New Roman"/>
        </w:rPr>
        <w:t>計算特徵</w:t>
      </w:r>
    </w:p>
    <w:p w14:paraId="366A797A" w14:textId="77777777" w:rsidR="00222E71" w:rsidRDefault="00222E71" w:rsidP="00222E71">
      <w:pPr>
        <w:rPr>
          <w:rFonts w:ascii="Times New Roman" w:eastAsia="DFKai-SB" w:hAnsi="Times New Roman" w:cs="Times New Roman"/>
          <w:sz w:val="21"/>
        </w:rPr>
      </w:pPr>
      <w:r>
        <w:rPr>
          <w:rFonts w:ascii="Times New Roman" w:eastAsia="DFKai-SB" w:hAnsi="Times New Roman" w:cs="Times New Roman" w:hint="eastAsia"/>
        </w:rPr>
        <w:t>解析流量的資訊，如封包目的位置</w:t>
      </w:r>
      <w:r>
        <w:rPr>
          <w:rFonts w:ascii="Times New Roman" w:eastAsia="DFKai-SB" w:hAnsi="Times New Roman" w:cs="Times New Roman"/>
        </w:rPr>
        <w:t>、</w:t>
      </w:r>
      <w:r>
        <w:rPr>
          <w:rFonts w:ascii="Times New Roman" w:eastAsia="DFKai-SB" w:hAnsi="Times New Roman" w:cs="Times New Roman" w:hint="eastAsia"/>
        </w:rPr>
        <w:t>封包個數和封包大小，計算要提供給機器學習模型的特徵。根據</w:t>
      </w:r>
      <w:r>
        <w:rPr>
          <w:rFonts w:ascii="Times New Roman" w:eastAsia="DFKai-SB" w:hAnsi="Times New Roman" w:cs="Times New Roman" w:hint="eastAsia"/>
        </w:rPr>
        <w:t>[</w:t>
      </w:r>
      <w:r w:rsidRPr="007E2514">
        <w:rPr>
          <w:rFonts w:ascii="Times New Roman" w:eastAsia="DFKai-SB" w:hAnsi="Times New Roman" w:cs="Times New Roman"/>
        </w:rPr>
        <w:t>https://www.hindawi.com/journals/scn/2018/9804061/</w:t>
      </w:r>
      <w:r>
        <w:rPr>
          <w:rFonts w:ascii="Times New Roman" w:eastAsia="DFKai-SB" w:hAnsi="Times New Roman" w:cs="Times New Roman" w:hint="eastAsia"/>
        </w:rPr>
        <w:t>]</w:t>
      </w:r>
      <w:r>
        <w:rPr>
          <w:rFonts w:ascii="Times New Roman" w:eastAsia="DFKai-SB" w:hAnsi="Times New Roman" w:cs="Times New Roman" w:hint="eastAsia"/>
        </w:rPr>
        <w:t>分析</w:t>
      </w:r>
      <w:r>
        <w:rPr>
          <w:rFonts w:ascii="Times New Roman" w:eastAsia="DFKai-SB" w:hAnsi="Times New Roman" w:cs="Times New Roman" w:hint="eastAsia"/>
          <w:sz w:val="21"/>
        </w:rPr>
        <w:t>，</w:t>
      </w:r>
      <w:r>
        <w:rPr>
          <w:rFonts w:ascii="Times New Roman" w:eastAsia="DFKai-SB" w:hAnsi="Times New Roman" w:cs="Times New Roman" w:hint="eastAsia"/>
          <w:sz w:val="21"/>
        </w:rPr>
        <w:t>ddos</w:t>
      </w:r>
      <w:r>
        <w:rPr>
          <w:rFonts w:ascii="Times New Roman" w:eastAsia="DFKai-SB" w:hAnsi="Times New Roman" w:cs="Times New Roman" w:hint="eastAsia"/>
          <w:sz w:val="21"/>
        </w:rPr>
        <w:t>攻擊與以下五種特徵相關。</w:t>
      </w:r>
    </w:p>
    <w:p w14:paraId="2DC30840" w14:textId="77777777" w:rsidR="00222E71" w:rsidRDefault="00222E71" w:rsidP="00222E71">
      <w:pPr>
        <w:pStyle w:val="a7"/>
        <w:numPr>
          <w:ilvl w:val="0"/>
          <w:numId w:val="1"/>
        </w:numPr>
        <w:ind w:leftChars="0"/>
        <w:rPr>
          <w:rFonts w:ascii="Times New Roman" w:eastAsia="DFKai-SB" w:hAnsi="Times New Roman" w:cs="Times New Roman"/>
          <w:sz w:val="21"/>
        </w:rPr>
      </w:pPr>
      <w:r w:rsidRPr="007E2514">
        <w:rPr>
          <w:rFonts w:ascii="Times New Roman" w:eastAsia="DFKai-SB" w:hAnsi="Times New Roman" w:cs="Times New Roman" w:hint="eastAsia"/>
          <w:sz w:val="21"/>
        </w:rPr>
        <w:t>來源</w:t>
      </w:r>
      <w:r w:rsidRPr="007E2514">
        <w:rPr>
          <w:rFonts w:ascii="Times New Roman" w:eastAsia="DFKai-SB" w:hAnsi="Times New Roman" w:cs="Times New Roman" w:hint="eastAsia"/>
          <w:sz w:val="21"/>
        </w:rPr>
        <w:t>IP</w:t>
      </w:r>
      <w:r w:rsidRPr="007E2514">
        <w:rPr>
          <w:rFonts w:ascii="Times New Roman" w:eastAsia="DFKai-SB" w:hAnsi="Times New Roman" w:cs="Times New Roman" w:hint="eastAsia"/>
          <w:sz w:val="21"/>
        </w:rPr>
        <w:t>速度</w:t>
      </w:r>
      <w:r w:rsidRPr="007E2514">
        <w:rPr>
          <w:rFonts w:ascii="Times New Roman" w:eastAsia="DFKai-SB" w:hAnsi="Times New Roman" w:cs="Times New Roman" w:hint="eastAsia"/>
          <w:sz w:val="21"/>
        </w:rPr>
        <w:t>(SSIP)</w:t>
      </w:r>
      <w:r w:rsidRPr="007E2514">
        <w:rPr>
          <w:rFonts w:ascii="Times New Roman" w:eastAsia="DFKai-SB" w:hAnsi="Times New Roman" w:cs="Times New Roman" w:hint="eastAsia"/>
          <w:sz w:val="21"/>
        </w:rPr>
        <w:t>是單位時間內來源</w:t>
      </w:r>
      <w:r w:rsidRPr="007E2514">
        <w:rPr>
          <w:rFonts w:ascii="Times New Roman" w:eastAsia="DFKai-SB" w:hAnsi="Times New Roman" w:cs="Times New Roman" w:hint="eastAsia"/>
          <w:sz w:val="21"/>
        </w:rPr>
        <w:t>IP</w:t>
      </w:r>
      <w:r w:rsidRPr="007E2514">
        <w:rPr>
          <w:rFonts w:ascii="Times New Roman" w:eastAsia="DFKai-SB" w:hAnsi="Times New Roman" w:cs="Times New Roman" w:hint="eastAsia"/>
          <w:sz w:val="21"/>
        </w:rPr>
        <w:t>位址的數量：</w:t>
      </w:r>
    </w:p>
    <w:tbl>
      <w:tblPr>
        <w:tblStyle w:val="aa"/>
        <w:tblpPr w:leftFromText="180" w:rightFromText="180" w:vertAnchor="text" w:tblpXSpec="center" w:tblpY="1"/>
        <w:tblOverlap w:val="never"/>
        <w:tblW w:w="8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5670"/>
        <w:gridCol w:w="993"/>
      </w:tblGrid>
      <w:tr w:rsidR="00222E71" w:rsidRPr="00E2516E" w14:paraId="25844BBE" w14:textId="77777777" w:rsidTr="007939E3">
        <w:trPr>
          <w:trHeight w:val="676"/>
        </w:trPr>
        <w:tc>
          <w:tcPr>
            <w:tcW w:w="1417" w:type="dxa"/>
            <w:vAlign w:val="center"/>
          </w:tcPr>
          <w:p w14:paraId="2E204B4E" w14:textId="77777777" w:rsidR="00222E71" w:rsidRPr="00E2516E" w:rsidRDefault="00222E71" w:rsidP="007939E3">
            <w:pPr>
              <w:pStyle w:val="a8"/>
              <w:tabs>
                <w:tab w:val="center" w:pos="4156"/>
                <w:tab w:val="right" w:leader="middleDot" w:pos="8310"/>
              </w:tabs>
              <w:spacing w:before="173"/>
              <w:ind w:left="440"/>
              <w:jc w:val="center"/>
              <w:rPr>
                <w:rFonts w:ascii="Times New Roman" w:eastAsia="DFKai-SB" w:hAnsi="Times New Roman" w:cs="Times New Roman"/>
                <w:lang w:eastAsia="zh-TW"/>
              </w:rPr>
            </w:pPr>
          </w:p>
        </w:tc>
        <w:tc>
          <w:tcPr>
            <w:tcW w:w="5670" w:type="dxa"/>
            <w:vAlign w:val="center"/>
          </w:tcPr>
          <w:p w14:paraId="27F5B0D3" w14:textId="77777777" w:rsidR="00222E71" w:rsidRPr="00E2516E" w:rsidRDefault="00222E71" w:rsidP="007939E3">
            <w:pPr>
              <w:pStyle w:val="TableParagraph"/>
              <w:jc w:val="center"/>
              <w:rPr>
                <w:rFonts w:ascii="Times New Roman" w:eastAsia="DFKai-SB" w:hAnsi="Times New Roman" w:cs="Times New Roman"/>
                <w:sz w:val="24"/>
                <w:szCs w:val="24"/>
              </w:rPr>
            </w:pPr>
            <w:r w:rsidRPr="007E2514">
              <w:rPr>
                <w:rFonts w:ascii="Times New Roman" w:eastAsia="DFKai-SB" w:hAnsi="Times New Roman" w:cs="Times New Roman"/>
                <w:noProof/>
                <w:sz w:val="24"/>
                <w:szCs w:val="24"/>
              </w:rPr>
              <w:drawing>
                <wp:inline distT="0" distB="0" distL="0" distR="0" wp14:anchorId="365B03A0" wp14:editId="5CA6E857">
                  <wp:extent cx="1039173" cy="360000"/>
                  <wp:effectExtent l="0" t="0" r="0" b="25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39173" cy="360000"/>
                          </a:xfrm>
                          <a:prstGeom prst="rect">
                            <a:avLst/>
                          </a:prstGeom>
                        </pic:spPr>
                      </pic:pic>
                    </a:graphicData>
                  </a:graphic>
                </wp:inline>
              </w:drawing>
            </w:r>
          </w:p>
        </w:tc>
        <w:tc>
          <w:tcPr>
            <w:tcW w:w="993" w:type="dxa"/>
            <w:vAlign w:val="center"/>
          </w:tcPr>
          <w:p w14:paraId="178D5F0E" w14:textId="09CDFF9C" w:rsidR="00222E71" w:rsidRPr="00E2516E" w:rsidRDefault="00222E71" w:rsidP="007939E3">
            <w:pPr>
              <w:pStyle w:val="a8"/>
              <w:tabs>
                <w:tab w:val="center" w:pos="4156"/>
                <w:tab w:val="right" w:leader="middleDot" w:pos="8310"/>
              </w:tabs>
              <w:spacing w:before="173"/>
              <w:ind w:left="440" w:right="-108"/>
              <w:jc w:val="right"/>
              <w:rPr>
                <w:rFonts w:ascii="Times New Roman" w:eastAsia="DFKai-SB" w:hAnsi="Times New Roman" w:cs="Times New Roman"/>
              </w:rPr>
            </w:pPr>
            <w:r>
              <w:rPr>
                <w:rFonts w:ascii="Times New Roman" w:eastAsia="DFKai-SB" w:hAnsi="Times New Roman" w:cs="Times New Roman"/>
              </w:rPr>
              <w:t>(</w:t>
            </w:r>
            <w:r w:rsidR="002253A0">
              <w:rPr>
                <w:rFonts w:ascii="Times New Roman" w:eastAsia="DFKai-SB" w:hAnsi="Times New Roman" w:cs="Times New Roman"/>
              </w:rPr>
              <w:t>1</w:t>
            </w:r>
            <w:r w:rsidRPr="00E2516E">
              <w:rPr>
                <w:rFonts w:ascii="Times New Roman" w:eastAsia="DFKai-SB" w:hAnsi="Times New Roman" w:cs="Times New Roman"/>
              </w:rPr>
              <w:t>)</w:t>
            </w:r>
          </w:p>
        </w:tc>
      </w:tr>
    </w:tbl>
    <w:p w14:paraId="5F5A7F94" w14:textId="77777777" w:rsidR="00222E71" w:rsidRPr="00E96C94" w:rsidRDefault="00222E71" w:rsidP="00222E71">
      <w:pPr>
        <w:rPr>
          <w:rFonts w:ascii="Times New Roman" w:eastAsia="DFKai-SB" w:hAnsi="Times New Roman" w:cs="Times New Roman"/>
          <w:sz w:val="21"/>
        </w:rPr>
      </w:pPr>
      <w:r>
        <w:rPr>
          <w:rFonts w:ascii="Times New Roman" w:eastAsia="DFKai-SB" w:hAnsi="Times New Roman" w:cs="Times New Roman"/>
          <w:sz w:val="21"/>
        </w:rPr>
        <w:t>Sum_IP</w:t>
      </w:r>
      <w:r>
        <w:rPr>
          <w:rFonts w:ascii="Times New Roman" w:eastAsia="DFKai-SB" w:hAnsi="Times New Roman" w:cs="Times New Roman"/>
          <w:sz w:val="21"/>
          <w:vertAlign w:val="subscript"/>
        </w:rPr>
        <w:t>src</w:t>
      </w:r>
      <w:r>
        <w:rPr>
          <w:rFonts w:ascii="Times New Roman" w:eastAsia="DFKai-SB" w:hAnsi="Times New Roman" w:cs="Times New Roman"/>
          <w:sz w:val="21"/>
        </w:rPr>
        <w:t>是來源位址的數量，</w:t>
      </w:r>
      <w:r>
        <w:rPr>
          <w:rFonts w:ascii="Times New Roman" w:eastAsia="DFKai-SB" w:hAnsi="Times New Roman" w:cs="Times New Roman"/>
          <w:sz w:val="21"/>
        </w:rPr>
        <w:t>T</w:t>
      </w:r>
      <w:r>
        <w:rPr>
          <w:rFonts w:ascii="Times New Roman" w:eastAsia="DFKai-SB" w:hAnsi="Times New Roman" w:cs="Times New Roman"/>
          <w:sz w:val="21"/>
        </w:rPr>
        <w:t>是取樣間隔。因為攻擊時會產生大量偽造封包使位址數量增加。</w:t>
      </w:r>
    </w:p>
    <w:p w14:paraId="2DDD3C84" w14:textId="77777777" w:rsidR="00222E71" w:rsidRDefault="00222E71" w:rsidP="00222E71">
      <w:pPr>
        <w:pStyle w:val="a7"/>
        <w:numPr>
          <w:ilvl w:val="0"/>
          <w:numId w:val="1"/>
        </w:numPr>
        <w:ind w:leftChars="0"/>
        <w:rPr>
          <w:rFonts w:ascii="Times New Roman" w:eastAsia="DFKai-SB" w:hAnsi="Times New Roman" w:cs="Times New Roman"/>
          <w:sz w:val="21"/>
        </w:rPr>
      </w:pPr>
      <w:r w:rsidRPr="007E2514">
        <w:rPr>
          <w:rFonts w:ascii="Times New Roman" w:eastAsia="DFKai-SB" w:hAnsi="Times New Roman" w:cs="Times New Roman" w:hint="eastAsia"/>
          <w:sz w:val="21"/>
        </w:rPr>
        <w:t>流資料包標準差</w:t>
      </w:r>
      <w:r w:rsidRPr="007E2514">
        <w:rPr>
          <w:rFonts w:ascii="Times New Roman" w:eastAsia="DFKai-SB" w:hAnsi="Times New Roman" w:cs="Times New Roman" w:hint="eastAsia"/>
          <w:sz w:val="21"/>
        </w:rPr>
        <w:t>(SDFP)</w:t>
      </w:r>
      <w:r w:rsidRPr="007E2514">
        <w:rPr>
          <w:rFonts w:ascii="Times New Roman" w:eastAsia="DFKai-SB" w:hAnsi="Times New Roman" w:cs="Times New Roman" w:hint="eastAsia"/>
          <w:sz w:val="21"/>
        </w:rPr>
        <w:t>，即一段時間內資料包數量的標準差，如下</w:t>
      </w:r>
    </w:p>
    <w:tbl>
      <w:tblPr>
        <w:tblStyle w:val="aa"/>
        <w:tblpPr w:leftFromText="180" w:rightFromText="180" w:vertAnchor="text" w:tblpXSpec="center" w:tblpY="1"/>
        <w:tblOverlap w:val="never"/>
        <w:tblW w:w="8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5670"/>
        <w:gridCol w:w="993"/>
      </w:tblGrid>
      <w:tr w:rsidR="00222E71" w:rsidRPr="00E2516E" w14:paraId="6711856E" w14:textId="77777777" w:rsidTr="007939E3">
        <w:trPr>
          <w:trHeight w:val="676"/>
        </w:trPr>
        <w:tc>
          <w:tcPr>
            <w:tcW w:w="1417" w:type="dxa"/>
            <w:vAlign w:val="center"/>
          </w:tcPr>
          <w:p w14:paraId="1B674F13" w14:textId="77777777" w:rsidR="00222E71" w:rsidRPr="00E2516E" w:rsidRDefault="00222E71" w:rsidP="007939E3">
            <w:pPr>
              <w:pStyle w:val="a8"/>
              <w:tabs>
                <w:tab w:val="center" w:pos="4156"/>
                <w:tab w:val="right" w:leader="middleDot" w:pos="8310"/>
              </w:tabs>
              <w:spacing w:before="173"/>
              <w:ind w:left="440"/>
              <w:jc w:val="center"/>
              <w:rPr>
                <w:rFonts w:ascii="Times New Roman" w:eastAsia="DFKai-SB" w:hAnsi="Times New Roman" w:cs="Times New Roman"/>
                <w:lang w:eastAsia="zh-TW"/>
              </w:rPr>
            </w:pPr>
          </w:p>
        </w:tc>
        <w:tc>
          <w:tcPr>
            <w:tcW w:w="5670" w:type="dxa"/>
            <w:vAlign w:val="center"/>
          </w:tcPr>
          <w:p w14:paraId="65514B71" w14:textId="77777777" w:rsidR="00222E71" w:rsidRPr="00E2516E" w:rsidRDefault="00222E71" w:rsidP="007939E3">
            <w:pPr>
              <w:pStyle w:val="TableParagraph"/>
              <w:jc w:val="center"/>
              <w:rPr>
                <w:rFonts w:ascii="Times New Roman" w:eastAsia="DFKai-SB" w:hAnsi="Times New Roman" w:cs="Times New Roman"/>
                <w:sz w:val="24"/>
                <w:szCs w:val="24"/>
              </w:rPr>
            </w:pPr>
            <w:r w:rsidRPr="00E96C94">
              <w:rPr>
                <w:rFonts w:ascii="Times New Roman" w:eastAsia="DFKai-SB" w:hAnsi="Times New Roman" w:cs="Times New Roman"/>
                <w:noProof/>
                <w:sz w:val="24"/>
                <w:szCs w:val="24"/>
              </w:rPr>
              <w:drawing>
                <wp:inline distT="0" distB="0" distL="0" distR="0" wp14:anchorId="0A2C3BEF" wp14:editId="5E03E9A2">
                  <wp:extent cx="1754269" cy="360000"/>
                  <wp:effectExtent l="0" t="0" r="0" b="254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4269" cy="360000"/>
                          </a:xfrm>
                          <a:prstGeom prst="rect">
                            <a:avLst/>
                          </a:prstGeom>
                        </pic:spPr>
                      </pic:pic>
                    </a:graphicData>
                  </a:graphic>
                </wp:inline>
              </w:drawing>
            </w:r>
          </w:p>
        </w:tc>
        <w:tc>
          <w:tcPr>
            <w:tcW w:w="993" w:type="dxa"/>
            <w:vAlign w:val="center"/>
          </w:tcPr>
          <w:p w14:paraId="7AC80916" w14:textId="24104CE4" w:rsidR="00222E71" w:rsidRPr="00E2516E" w:rsidRDefault="00222E71" w:rsidP="007939E3">
            <w:pPr>
              <w:pStyle w:val="a8"/>
              <w:tabs>
                <w:tab w:val="center" w:pos="4156"/>
                <w:tab w:val="right" w:leader="middleDot" w:pos="8310"/>
              </w:tabs>
              <w:spacing w:before="173"/>
              <w:ind w:left="440" w:right="-108"/>
              <w:jc w:val="right"/>
              <w:rPr>
                <w:rFonts w:ascii="Times New Roman" w:eastAsia="DFKai-SB" w:hAnsi="Times New Roman" w:cs="Times New Roman"/>
              </w:rPr>
            </w:pPr>
            <w:r>
              <w:rPr>
                <w:rFonts w:ascii="Times New Roman" w:eastAsia="DFKai-SB" w:hAnsi="Times New Roman" w:cs="Times New Roman"/>
              </w:rPr>
              <w:t>(</w:t>
            </w:r>
            <w:r w:rsidR="002253A0">
              <w:rPr>
                <w:rFonts w:ascii="Times New Roman" w:eastAsia="DFKai-SB" w:hAnsi="Times New Roman" w:cs="Times New Roman"/>
              </w:rPr>
              <w:t>2</w:t>
            </w:r>
            <w:r w:rsidRPr="00E2516E">
              <w:rPr>
                <w:rFonts w:ascii="Times New Roman" w:eastAsia="DFKai-SB" w:hAnsi="Times New Roman" w:cs="Times New Roman"/>
              </w:rPr>
              <w:t>)</w:t>
            </w:r>
          </w:p>
        </w:tc>
      </w:tr>
    </w:tbl>
    <w:p w14:paraId="2638B14B" w14:textId="77777777" w:rsidR="00222E71" w:rsidRPr="00E96C94" w:rsidRDefault="00222E71" w:rsidP="00222E71">
      <w:pPr>
        <w:rPr>
          <w:rFonts w:ascii="Times New Roman" w:eastAsia="DFKai-SB" w:hAnsi="Times New Roman" w:cs="Times New Roman"/>
          <w:sz w:val="21"/>
        </w:rPr>
      </w:pPr>
      <w:r>
        <w:rPr>
          <w:rFonts w:ascii="Times New Roman" w:eastAsia="DFKai-SB" w:hAnsi="Times New Roman" w:cs="Times New Roman" w:hint="eastAsia"/>
          <w:sz w:val="21"/>
        </w:rPr>
        <w:t>Me</w:t>
      </w:r>
      <w:r>
        <w:rPr>
          <w:rFonts w:ascii="Times New Roman" w:eastAsia="DFKai-SB" w:hAnsi="Times New Roman" w:cs="Times New Roman"/>
          <w:sz w:val="21"/>
        </w:rPr>
        <w:t>an_packets</w:t>
      </w:r>
      <w:r w:rsidRPr="00BB7C8C">
        <w:rPr>
          <w:rFonts w:ascii="Times New Roman" w:eastAsia="DFKai-SB" w:hAnsi="Times New Roman" w:cs="Times New Roman" w:hint="eastAsia"/>
          <w:sz w:val="21"/>
        </w:rPr>
        <w:t>表示一段時間內的平均資料包數量</w:t>
      </w:r>
      <w:r>
        <w:rPr>
          <w:rFonts w:ascii="Times New Roman" w:eastAsia="DFKai-SB" w:hAnsi="Times New Roman" w:cs="Times New Roman" w:hint="eastAsia"/>
          <w:sz w:val="21"/>
        </w:rPr>
        <w:t>，</w:t>
      </w:r>
      <w:r>
        <w:rPr>
          <w:rFonts w:ascii="Times New Roman" w:eastAsia="DFKai-SB" w:hAnsi="Times New Roman" w:cs="Times New Roman" w:hint="eastAsia"/>
          <w:sz w:val="21"/>
        </w:rPr>
        <w:t>N</w:t>
      </w:r>
      <w:r>
        <w:rPr>
          <w:rFonts w:ascii="Times New Roman" w:eastAsia="DFKai-SB" w:hAnsi="Times New Roman" w:cs="Times New Roman" w:hint="eastAsia"/>
          <w:sz w:val="21"/>
        </w:rPr>
        <w:t>是</w:t>
      </w:r>
      <w:r>
        <w:rPr>
          <w:rFonts w:ascii="Times New Roman" w:eastAsia="DFKai-SB" w:hAnsi="Times New Roman" w:cs="Times New Roman" w:hint="eastAsia"/>
          <w:sz w:val="21"/>
        </w:rPr>
        <w:t>f</w:t>
      </w:r>
      <w:r>
        <w:rPr>
          <w:rFonts w:ascii="Times New Roman" w:eastAsia="DFKai-SB" w:hAnsi="Times New Roman" w:cs="Times New Roman"/>
          <w:sz w:val="21"/>
        </w:rPr>
        <w:t>low entry</w:t>
      </w:r>
      <w:r>
        <w:rPr>
          <w:rFonts w:ascii="Times New Roman" w:eastAsia="DFKai-SB" w:hAnsi="Times New Roman" w:cs="Times New Roman" w:hint="eastAsia"/>
          <w:sz w:val="21"/>
        </w:rPr>
        <w:t>數量</w:t>
      </w:r>
    </w:p>
    <w:p w14:paraId="67F64609" w14:textId="77777777" w:rsidR="00222E71" w:rsidRDefault="00222E71" w:rsidP="00222E71">
      <w:pPr>
        <w:pStyle w:val="a7"/>
        <w:numPr>
          <w:ilvl w:val="0"/>
          <w:numId w:val="1"/>
        </w:numPr>
        <w:ind w:leftChars="0"/>
        <w:rPr>
          <w:rFonts w:ascii="Times New Roman" w:eastAsia="DFKai-SB" w:hAnsi="Times New Roman" w:cs="Times New Roman"/>
          <w:sz w:val="21"/>
        </w:rPr>
      </w:pPr>
      <w:r w:rsidRPr="007E2514">
        <w:rPr>
          <w:rFonts w:ascii="Times New Roman" w:eastAsia="DFKai-SB" w:hAnsi="Times New Roman" w:cs="Times New Roman" w:hint="eastAsia"/>
          <w:sz w:val="21"/>
        </w:rPr>
        <w:t>串流位元組偏差</w:t>
      </w:r>
      <w:r w:rsidRPr="007E2514">
        <w:rPr>
          <w:rFonts w:ascii="Times New Roman" w:eastAsia="DFKai-SB" w:hAnsi="Times New Roman" w:cs="Times New Roman" w:hint="eastAsia"/>
          <w:sz w:val="21"/>
        </w:rPr>
        <w:t>(SDFB)</w:t>
      </w:r>
      <w:r w:rsidRPr="007E2514">
        <w:rPr>
          <w:rFonts w:ascii="Times New Roman" w:eastAsia="DFKai-SB" w:hAnsi="Times New Roman" w:cs="Times New Roman" w:hint="eastAsia"/>
          <w:sz w:val="21"/>
        </w:rPr>
        <w:t>，即週期內位元數的標準差，如下</w:t>
      </w:r>
    </w:p>
    <w:tbl>
      <w:tblPr>
        <w:tblStyle w:val="aa"/>
        <w:tblpPr w:leftFromText="180" w:rightFromText="180" w:vertAnchor="text" w:tblpXSpec="center" w:tblpY="1"/>
        <w:tblOverlap w:val="never"/>
        <w:tblW w:w="8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5670"/>
        <w:gridCol w:w="993"/>
      </w:tblGrid>
      <w:tr w:rsidR="00222E71" w:rsidRPr="00E2516E" w14:paraId="5E8F83B1" w14:textId="77777777" w:rsidTr="007939E3">
        <w:trPr>
          <w:trHeight w:val="676"/>
        </w:trPr>
        <w:tc>
          <w:tcPr>
            <w:tcW w:w="1417" w:type="dxa"/>
            <w:vAlign w:val="center"/>
          </w:tcPr>
          <w:p w14:paraId="6DE9C585" w14:textId="77777777" w:rsidR="00222E71" w:rsidRPr="00E2516E" w:rsidRDefault="00222E71" w:rsidP="007939E3">
            <w:pPr>
              <w:pStyle w:val="a8"/>
              <w:tabs>
                <w:tab w:val="center" w:pos="4156"/>
                <w:tab w:val="right" w:leader="middleDot" w:pos="8310"/>
              </w:tabs>
              <w:spacing w:before="173"/>
              <w:ind w:left="440"/>
              <w:jc w:val="center"/>
              <w:rPr>
                <w:rFonts w:ascii="Times New Roman" w:eastAsia="DFKai-SB" w:hAnsi="Times New Roman" w:cs="Times New Roman"/>
                <w:lang w:eastAsia="zh-TW"/>
              </w:rPr>
            </w:pPr>
          </w:p>
        </w:tc>
        <w:tc>
          <w:tcPr>
            <w:tcW w:w="5670" w:type="dxa"/>
            <w:vAlign w:val="center"/>
          </w:tcPr>
          <w:p w14:paraId="3C4B81FE" w14:textId="77777777" w:rsidR="00222E71" w:rsidRPr="00E2516E" w:rsidRDefault="00222E71" w:rsidP="007939E3">
            <w:pPr>
              <w:pStyle w:val="TableParagraph"/>
              <w:jc w:val="center"/>
              <w:rPr>
                <w:rFonts w:ascii="Times New Roman" w:eastAsia="DFKai-SB" w:hAnsi="Times New Roman" w:cs="Times New Roman"/>
                <w:sz w:val="24"/>
                <w:szCs w:val="24"/>
              </w:rPr>
            </w:pPr>
            <w:r w:rsidRPr="00BB7C8C">
              <w:rPr>
                <w:rFonts w:ascii="Times New Roman" w:eastAsia="DFKai-SB" w:hAnsi="Times New Roman" w:cs="Times New Roman"/>
                <w:noProof/>
                <w:sz w:val="24"/>
                <w:szCs w:val="24"/>
              </w:rPr>
              <w:drawing>
                <wp:inline distT="0" distB="0" distL="0" distR="0" wp14:anchorId="5726D354" wp14:editId="07861170">
                  <wp:extent cx="1666957" cy="360000"/>
                  <wp:effectExtent l="0" t="0" r="0" b="254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6957" cy="360000"/>
                          </a:xfrm>
                          <a:prstGeom prst="rect">
                            <a:avLst/>
                          </a:prstGeom>
                        </pic:spPr>
                      </pic:pic>
                    </a:graphicData>
                  </a:graphic>
                </wp:inline>
              </w:drawing>
            </w:r>
          </w:p>
        </w:tc>
        <w:tc>
          <w:tcPr>
            <w:tcW w:w="993" w:type="dxa"/>
            <w:vAlign w:val="center"/>
          </w:tcPr>
          <w:p w14:paraId="37C6BEB9" w14:textId="20629D5F" w:rsidR="00222E71" w:rsidRPr="00E2516E" w:rsidRDefault="00222E71" w:rsidP="007939E3">
            <w:pPr>
              <w:pStyle w:val="a8"/>
              <w:tabs>
                <w:tab w:val="center" w:pos="4156"/>
                <w:tab w:val="right" w:leader="middleDot" w:pos="8310"/>
              </w:tabs>
              <w:spacing w:before="173"/>
              <w:ind w:left="440" w:right="-108"/>
              <w:jc w:val="right"/>
              <w:rPr>
                <w:rFonts w:ascii="Times New Roman" w:eastAsia="DFKai-SB" w:hAnsi="Times New Roman" w:cs="Times New Roman"/>
              </w:rPr>
            </w:pPr>
            <w:r>
              <w:rPr>
                <w:rFonts w:ascii="Times New Roman" w:eastAsia="DFKai-SB" w:hAnsi="Times New Roman" w:cs="Times New Roman"/>
              </w:rPr>
              <w:t>(</w:t>
            </w:r>
            <w:r w:rsidR="002253A0">
              <w:rPr>
                <w:rFonts w:ascii="Times New Roman" w:eastAsia="DFKai-SB" w:hAnsi="Times New Roman" w:cs="Times New Roman"/>
              </w:rPr>
              <w:t>3</w:t>
            </w:r>
            <w:r w:rsidRPr="00E2516E">
              <w:rPr>
                <w:rFonts w:ascii="Times New Roman" w:eastAsia="DFKai-SB" w:hAnsi="Times New Roman" w:cs="Times New Roman"/>
              </w:rPr>
              <w:t>)</w:t>
            </w:r>
          </w:p>
        </w:tc>
      </w:tr>
    </w:tbl>
    <w:p w14:paraId="42BBF7E4" w14:textId="77777777" w:rsidR="00222E71" w:rsidRPr="00E96C94" w:rsidRDefault="00222E71" w:rsidP="00222E71">
      <w:pPr>
        <w:rPr>
          <w:rFonts w:ascii="Times New Roman" w:eastAsia="DFKai-SB" w:hAnsi="Times New Roman" w:cs="Times New Roman"/>
          <w:sz w:val="21"/>
        </w:rPr>
      </w:pPr>
      <w:r>
        <w:rPr>
          <w:rFonts w:ascii="Times New Roman" w:eastAsia="DFKai-SB" w:hAnsi="Times New Roman" w:cs="Times New Roman" w:hint="eastAsia"/>
          <w:sz w:val="21"/>
        </w:rPr>
        <w:t>M</w:t>
      </w:r>
      <w:r>
        <w:rPr>
          <w:rFonts w:ascii="Times New Roman" w:eastAsia="DFKai-SB" w:hAnsi="Times New Roman" w:cs="Times New Roman"/>
          <w:sz w:val="21"/>
        </w:rPr>
        <w:t>ean_bytes</w:t>
      </w:r>
      <w:r w:rsidRPr="00BB7C8C">
        <w:rPr>
          <w:rFonts w:ascii="Times New Roman" w:eastAsia="DFKai-SB" w:hAnsi="Times New Roman" w:cs="Times New Roman" w:hint="eastAsia"/>
          <w:sz w:val="21"/>
        </w:rPr>
        <w:t>表示一段時間內的平均</w:t>
      </w:r>
      <w:r>
        <w:rPr>
          <w:rFonts w:ascii="Times New Roman" w:eastAsia="DFKai-SB" w:hAnsi="Times New Roman" w:cs="Times New Roman" w:hint="eastAsia"/>
          <w:sz w:val="21"/>
        </w:rPr>
        <w:t>位元數</w:t>
      </w:r>
    </w:p>
    <w:p w14:paraId="4021B075" w14:textId="77777777" w:rsidR="00222E71" w:rsidRDefault="00222E71" w:rsidP="00222E71">
      <w:pPr>
        <w:pStyle w:val="a7"/>
        <w:numPr>
          <w:ilvl w:val="0"/>
          <w:numId w:val="1"/>
        </w:numPr>
        <w:ind w:leftChars="0"/>
        <w:rPr>
          <w:rFonts w:ascii="Times New Roman" w:eastAsia="DFKai-SB" w:hAnsi="Times New Roman" w:cs="Times New Roman"/>
          <w:sz w:val="21"/>
        </w:rPr>
      </w:pPr>
      <w:r w:rsidRPr="007E2514">
        <w:rPr>
          <w:rFonts w:ascii="Times New Roman" w:eastAsia="DFKai-SB" w:hAnsi="Times New Roman" w:cs="Times New Roman" w:hint="eastAsia"/>
          <w:sz w:val="21"/>
        </w:rPr>
        <w:t>流表項速度</w:t>
      </w:r>
      <w:r w:rsidRPr="007E2514">
        <w:rPr>
          <w:rFonts w:ascii="Times New Roman" w:eastAsia="DFKai-SB" w:hAnsi="Times New Roman" w:cs="Times New Roman" w:hint="eastAsia"/>
          <w:sz w:val="21"/>
        </w:rPr>
        <w:t>(SFE)</w:t>
      </w:r>
      <w:r w:rsidRPr="007E2514">
        <w:rPr>
          <w:rFonts w:ascii="Times New Roman" w:eastAsia="DFKai-SB" w:hAnsi="Times New Roman" w:cs="Times New Roman" w:hint="eastAsia"/>
          <w:sz w:val="21"/>
        </w:rPr>
        <w:t>，即單位時間內流表項的數量，如下：</w:t>
      </w:r>
    </w:p>
    <w:tbl>
      <w:tblPr>
        <w:tblStyle w:val="aa"/>
        <w:tblpPr w:leftFromText="180" w:rightFromText="180" w:vertAnchor="text" w:tblpXSpec="center" w:tblpY="1"/>
        <w:tblOverlap w:val="never"/>
        <w:tblW w:w="8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5670"/>
        <w:gridCol w:w="993"/>
      </w:tblGrid>
      <w:tr w:rsidR="00222E71" w:rsidRPr="00E2516E" w14:paraId="2154CE67" w14:textId="77777777" w:rsidTr="007939E3">
        <w:trPr>
          <w:trHeight w:val="676"/>
        </w:trPr>
        <w:tc>
          <w:tcPr>
            <w:tcW w:w="1417" w:type="dxa"/>
            <w:vAlign w:val="center"/>
          </w:tcPr>
          <w:p w14:paraId="677B4F0B" w14:textId="77777777" w:rsidR="00222E71" w:rsidRPr="00E2516E" w:rsidRDefault="00222E71" w:rsidP="007939E3">
            <w:pPr>
              <w:pStyle w:val="a8"/>
              <w:tabs>
                <w:tab w:val="center" w:pos="4156"/>
                <w:tab w:val="right" w:leader="middleDot" w:pos="8310"/>
              </w:tabs>
              <w:spacing w:before="173"/>
              <w:ind w:left="440"/>
              <w:jc w:val="center"/>
              <w:rPr>
                <w:rFonts w:ascii="Times New Roman" w:eastAsia="DFKai-SB" w:hAnsi="Times New Roman" w:cs="Times New Roman"/>
                <w:lang w:eastAsia="zh-TW"/>
              </w:rPr>
            </w:pPr>
          </w:p>
        </w:tc>
        <w:tc>
          <w:tcPr>
            <w:tcW w:w="5670" w:type="dxa"/>
            <w:vAlign w:val="center"/>
          </w:tcPr>
          <w:p w14:paraId="00945156" w14:textId="77777777" w:rsidR="00222E71" w:rsidRPr="00E2516E" w:rsidRDefault="00222E71" w:rsidP="007939E3">
            <w:pPr>
              <w:pStyle w:val="TableParagraph"/>
              <w:jc w:val="center"/>
              <w:rPr>
                <w:rFonts w:ascii="Times New Roman" w:eastAsia="DFKai-SB" w:hAnsi="Times New Roman" w:cs="Times New Roman"/>
                <w:sz w:val="24"/>
                <w:szCs w:val="24"/>
                <w:lang w:eastAsia="zh-TW"/>
              </w:rPr>
            </w:pPr>
            <w:r w:rsidRPr="00BB7C8C">
              <w:rPr>
                <w:rFonts w:ascii="Times New Roman" w:eastAsia="DFKai-SB" w:hAnsi="Times New Roman" w:cs="Times New Roman"/>
                <w:noProof/>
                <w:sz w:val="24"/>
                <w:szCs w:val="24"/>
              </w:rPr>
              <w:drawing>
                <wp:inline distT="0" distB="0" distL="0" distR="0" wp14:anchorId="3D57B9F3" wp14:editId="698564F5">
                  <wp:extent cx="661091" cy="360000"/>
                  <wp:effectExtent l="0" t="0" r="5715" b="254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1091" cy="360000"/>
                          </a:xfrm>
                          <a:prstGeom prst="rect">
                            <a:avLst/>
                          </a:prstGeom>
                        </pic:spPr>
                      </pic:pic>
                    </a:graphicData>
                  </a:graphic>
                </wp:inline>
              </w:drawing>
            </w:r>
          </w:p>
        </w:tc>
        <w:tc>
          <w:tcPr>
            <w:tcW w:w="993" w:type="dxa"/>
            <w:vAlign w:val="center"/>
          </w:tcPr>
          <w:p w14:paraId="5500F8C7" w14:textId="023C177D" w:rsidR="00222E71" w:rsidRPr="00E2516E" w:rsidRDefault="00222E71" w:rsidP="007939E3">
            <w:pPr>
              <w:pStyle w:val="a8"/>
              <w:tabs>
                <w:tab w:val="center" w:pos="4156"/>
                <w:tab w:val="right" w:leader="middleDot" w:pos="8310"/>
              </w:tabs>
              <w:spacing w:before="173"/>
              <w:ind w:left="440" w:right="-108"/>
              <w:jc w:val="right"/>
              <w:rPr>
                <w:rFonts w:ascii="Times New Roman" w:eastAsia="DFKai-SB" w:hAnsi="Times New Roman" w:cs="Times New Roman"/>
              </w:rPr>
            </w:pPr>
            <w:r>
              <w:rPr>
                <w:rFonts w:ascii="Times New Roman" w:eastAsia="DFKai-SB" w:hAnsi="Times New Roman" w:cs="Times New Roman"/>
              </w:rPr>
              <w:t>(</w:t>
            </w:r>
            <w:r w:rsidR="002253A0">
              <w:rPr>
                <w:rFonts w:ascii="Times New Roman" w:eastAsia="DFKai-SB" w:hAnsi="Times New Roman" w:cs="Times New Roman"/>
              </w:rPr>
              <w:t>4</w:t>
            </w:r>
            <w:r w:rsidRPr="00E2516E">
              <w:rPr>
                <w:rFonts w:ascii="Times New Roman" w:eastAsia="DFKai-SB" w:hAnsi="Times New Roman" w:cs="Times New Roman"/>
              </w:rPr>
              <w:t>)</w:t>
            </w:r>
          </w:p>
        </w:tc>
      </w:tr>
    </w:tbl>
    <w:p w14:paraId="4D7EF7C5" w14:textId="77777777" w:rsidR="00222E71" w:rsidRDefault="00222E71" w:rsidP="00222E71">
      <w:pPr>
        <w:pStyle w:val="a7"/>
        <w:numPr>
          <w:ilvl w:val="0"/>
          <w:numId w:val="1"/>
        </w:numPr>
        <w:ind w:leftChars="0"/>
        <w:rPr>
          <w:rFonts w:ascii="Times New Roman" w:eastAsia="DFKai-SB" w:hAnsi="Times New Roman" w:cs="Times New Roman"/>
          <w:sz w:val="21"/>
        </w:rPr>
      </w:pPr>
      <w:r w:rsidRPr="007E2514">
        <w:rPr>
          <w:rFonts w:ascii="Times New Roman" w:eastAsia="DFKai-SB" w:hAnsi="Times New Roman" w:cs="Times New Roman" w:hint="eastAsia"/>
          <w:sz w:val="21"/>
        </w:rPr>
        <w:t>Pair-Flow</w:t>
      </w:r>
      <w:r w:rsidRPr="007E2514">
        <w:rPr>
          <w:rFonts w:ascii="Times New Roman" w:eastAsia="DFKai-SB" w:hAnsi="Times New Roman" w:cs="Times New Roman" w:hint="eastAsia"/>
          <w:sz w:val="21"/>
        </w:rPr>
        <w:t>比率</w:t>
      </w:r>
      <w:r w:rsidRPr="007E2514">
        <w:rPr>
          <w:rFonts w:ascii="Times New Roman" w:eastAsia="DFKai-SB" w:hAnsi="Times New Roman" w:cs="Times New Roman" w:hint="eastAsia"/>
          <w:sz w:val="21"/>
        </w:rPr>
        <w:t>(RPF)</w:t>
      </w:r>
      <w:r w:rsidRPr="007E2514">
        <w:rPr>
          <w:rFonts w:ascii="Times New Roman" w:eastAsia="DFKai-SB" w:hAnsi="Times New Roman" w:cs="Times New Roman" w:hint="eastAsia"/>
          <w:sz w:val="21"/>
        </w:rPr>
        <w:t>，即交互流表項與總流表項的比率，如下：</w:t>
      </w:r>
    </w:p>
    <w:tbl>
      <w:tblPr>
        <w:tblStyle w:val="aa"/>
        <w:tblpPr w:leftFromText="180" w:rightFromText="180" w:vertAnchor="text" w:tblpXSpec="center" w:tblpY="1"/>
        <w:tblOverlap w:val="never"/>
        <w:tblW w:w="8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5670"/>
        <w:gridCol w:w="993"/>
      </w:tblGrid>
      <w:tr w:rsidR="00222E71" w:rsidRPr="00E2516E" w14:paraId="1ED5061F" w14:textId="77777777" w:rsidTr="007939E3">
        <w:trPr>
          <w:trHeight w:val="676"/>
        </w:trPr>
        <w:tc>
          <w:tcPr>
            <w:tcW w:w="1417" w:type="dxa"/>
            <w:vAlign w:val="center"/>
          </w:tcPr>
          <w:p w14:paraId="1AF41CCE" w14:textId="77777777" w:rsidR="00222E71" w:rsidRPr="00E2516E" w:rsidRDefault="00222E71" w:rsidP="007939E3">
            <w:pPr>
              <w:pStyle w:val="a8"/>
              <w:tabs>
                <w:tab w:val="center" w:pos="4156"/>
                <w:tab w:val="right" w:leader="middleDot" w:pos="8310"/>
              </w:tabs>
              <w:spacing w:before="173"/>
              <w:ind w:left="440"/>
              <w:jc w:val="center"/>
              <w:rPr>
                <w:rFonts w:ascii="Times New Roman" w:eastAsia="DFKai-SB" w:hAnsi="Times New Roman" w:cs="Times New Roman"/>
              </w:rPr>
            </w:pPr>
          </w:p>
        </w:tc>
        <w:tc>
          <w:tcPr>
            <w:tcW w:w="5670" w:type="dxa"/>
            <w:vAlign w:val="center"/>
          </w:tcPr>
          <w:p w14:paraId="2201D551" w14:textId="77777777" w:rsidR="00222E71" w:rsidRPr="00E2516E" w:rsidRDefault="00222E71" w:rsidP="007939E3">
            <w:pPr>
              <w:pStyle w:val="TableParagraph"/>
              <w:jc w:val="center"/>
              <w:rPr>
                <w:rFonts w:ascii="Times New Roman" w:eastAsia="DFKai-SB" w:hAnsi="Times New Roman" w:cs="Times New Roman"/>
                <w:sz w:val="24"/>
                <w:szCs w:val="24"/>
              </w:rPr>
            </w:pPr>
            <m:oMathPara>
              <m:oMath>
                <m:r>
                  <m:rPr>
                    <m:sty m:val="p"/>
                  </m:rPr>
                  <w:rPr>
                    <w:rFonts w:ascii="Cambria Math" w:eastAsia="DFKai-SB" w:hAnsi="Cambria Math" w:cs="Times New Roman"/>
                    <w:sz w:val="24"/>
                    <w:szCs w:val="24"/>
                  </w:rPr>
                  <m:t>RPF=</m:t>
                </m:r>
                <m:f>
                  <m:fPr>
                    <m:ctrlPr>
                      <w:rPr>
                        <w:rFonts w:ascii="Cambria Math" w:eastAsia="DFKai-SB" w:hAnsi="Cambria Math" w:cs="Times New Roman"/>
                        <w:sz w:val="24"/>
                        <w:szCs w:val="24"/>
                      </w:rPr>
                    </m:ctrlPr>
                  </m:fPr>
                  <m:num>
                    <m:r>
                      <w:rPr>
                        <w:rFonts w:ascii="Cambria Math" w:eastAsia="DFKai-SB" w:hAnsi="Cambria Math" w:cs="Times New Roman"/>
                        <w:sz w:val="24"/>
                        <w:szCs w:val="24"/>
                      </w:rPr>
                      <m:t>Pair_Sum</m:t>
                    </m:r>
                  </m:num>
                  <m:den>
                    <m:r>
                      <w:rPr>
                        <w:rFonts w:ascii="Cambria Math" w:eastAsia="DFKai-SB" w:hAnsi="Cambria Math" w:cs="Times New Roman"/>
                        <w:sz w:val="24"/>
                        <w:szCs w:val="24"/>
                      </w:rPr>
                      <m:t>N</m:t>
                    </m:r>
                  </m:den>
                </m:f>
              </m:oMath>
            </m:oMathPara>
          </w:p>
        </w:tc>
        <w:tc>
          <w:tcPr>
            <w:tcW w:w="993" w:type="dxa"/>
            <w:vAlign w:val="center"/>
          </w:tcPr>
          <w:p w14:paraId="3B614D08" w14:textId="565DBEF2" w:rsidR="00222E71" w:rsidRPr="00E2516E" w:rsidRDefault="00222E71" w:rsidP="007939E3">
            <w:pPr>
              <w:pStyle w:val="a8"/>
              <w:tabs>
                <w:tab w:val="center" w:pos="4156"/>
                <w:tab w:val="right" w:leader="middleDot" w:pos="8310"/>
              </w:tabs>
              <w:spacing w:before="173"/>
              <w:ind w:left="440" w:right="-108"/>
              <w:jc w:val="right"/>
              <w:rPr>
                <w:rFonts w:ascii="Times New Roman" w:eastAsia="DFKai-SB" w:hAnsi="Times New Roman" w:cs="Times New Roman"/>
              </w:rPr>
            </w:pPr>
            <w:r>
              <w:rPr>
                <w:rFonts w:ascii="Times New Roman" w:eastAsia="DFKai-SB" w:hAnsi="Times New Roman" w:cs="Times New Roman"/>
              </w:rPr>
              <w:t>(</w:t>
            </w:r>
            <w:r w:rsidR="002253A0">
              <w:rPr>
                <w:rFonts w:ascii="Times New Roman" w:eastAsia="DFKai-SB" w:hAnsi="Times New Roman" w:cs="Times New Roman"/>
              </w:rPr>
              <w:t>5</w:t>
            </w:r>
            <w:bookmarkStart w:id="0" w:name="_GoBack"/>
            <w:bookmarkEnd w:id="0"/>
            <w:r w:rsidRPr="00E2516E">
              <w:rPr>
                <w:rFonts w:ascii="Times New Roman" w:eastAsia="DFKai-SB" w:hAnsi="Times New Roman" w:cs="Times New Roman"/>
              </w:rPr>
              <w:t>)</w:t>
            </w:r>
          </w:p>
        </w:tc>
      </w:tr>
    </w:tbl>
    <w:p w14:paraId="6D58A169" w14:textId="77777777" w:rsidR="00222E71" w:rsidRPr="00D45F32" w:rsidRDefault="00222E71" w:rsidP="00222E71">
      <w:pPr>
        <w:rPr>
          <w:rFonts w:ascii="Times New Roman" w:eastAsia="DFKai-SB" w:hAnsi="Times New Roman" w:cs="Times New Roman"/>
          <w:sz w:val="21"/>
        </w:rPr>
      </w:pPr>
      <w:r>
        <w:rPr>
          <w:rFonts w:ascii="Times New Roman" w:eastAsia="DFKai-SB" w:hAnsi="Times New Roman" w:cs="Times New Roman" w:hint="eastAsia"/>
          <w:sz w:val="21"/>
        </w:rPr>
        <w:t>P</w:t>
      </w:r>
      <w:r>
        <w:rPr>
          <w:rFonts w:ascii="Times New Roman" w:eastAsia="DFKai-SB" w:hAnsi="Times New Roman" w:cs="Times New Roman"/>
          <w:sz w:val="21"/>
        </w:rPr>
        <w:t>air_Sum</w:t>
      </w:r>
      <w:r>
        <w:rPr>
          <w:rFonts w:ascii="Times New Roman" w:eastAsia="DFKai-SB" w:hAnsi="Times New Roman" w:cs="Times New Roman"/>
          <w:sz w:val="21"/>
        </w:rPr>
        <w:t>是</w:t>
      </w:r>
      <w:r w:rsidRPr="00BB7C8C">
        <w:rPr>
          <w:rFonts w:ascii="Times New Roman" w:eastAsia="DFKai-SB" w:hAnsi="Times New Roman" w:cs="Times New Roman"/>
          <w:sz w:val="21"/>
        </w:rPr>
        <w:t>interactive flow entries</w:t>
      </w:r>
      <w:r>
        <w:rPr>
          <w:rFonts w:ascii="Times New Roman" w:eastAsia="DFKai-SB" w:hAnsi="Times New Roman" w:cs="Times New Roman"/>
          <w:sz w:val="21"/>
        </w:rPr>
        <w:t>數量。</w:t>
      </w:r>
    </w:p>
    <w:p w14:paraId="7C35244A" w14:textId="77777777" w:rsidR="00222E71" w:rsidRDefault="00222E71" w:rsidP="00222E71">
      <w:pPr>
        <w:rPr>
          <w:rFonts w:ascii="Times New Roman" w:eastAsia="DFKai-SB" w:hAnsi="Times New Roman" w:cs="Times New Roman"/>
        </w:rPr>
      </w:pPr>
      <w:r>
        <w:rPr>
          <w:rFonts w:ascii="Times New Roman" w:eastAsia="DFKai-SB" w:hAnsi="Times New Roman" w:cs="Times New Roman"/>
        </w:rPr>
        <w:t xml:space="preserve">C </w:t>
      </w:r>
      <w:r>
        <w:rPr>
          <w:rFonts w:ascii="Times New Roman" w:eastAsia="DFKai-SB" w:hAnsi="Times New Roman" w:cs="Times New Roman"/>
        </w:rPr>
        <w:t>流量分類</w:t>
      </w:r>
    </w:p>
    <w:p w14:paraId="1DBE217F" w14:textId="77777777" w:rsidR="00222E71" w:rsidRDefault="00222E71" w:rsidP="00222E71">
      <w:pPr>
        <w:rPr>
          <w:rFonts w:ascii="Times New Roman" w:eastAsia="DFKai-SB" w:hAnsi="Times New Roman" w:cs="Times New Roman"/>
        </w:rPr>
      </w:pPr>
      <w:r>
        <w:rPr>
          <w:rFonts w:ascii="Times New Roman" w:eastAsia="DFKai-SB" w:hAnsi="Times New Roman" w:cs="Times New Roman" w:hint="eastAsia"/>
        </w:rPr>
        <w:t>我們訓練了</w:t>
      </w:r>
      <w:r>
        <w:rPr>
          <w:rFonts w:ascii="Times New Roman" w:eastAsia="DFKai-SB" w:hAnsi="Times New Roman" w:cs="Times New Roman" w:hint="eastAsia"/>
        </w:rPr>
        <w:t>GRU(CNN)</w:t>
      </w:r>
      <w:r>
        <w:rPr>
          <w:rFonts w:ascii="Times New Roman" w:eastAsia="DFKai-SB" w:hAnsi="Times New Roman" w:cs="Times New Roman" w:hint="eastAsia"/>
        </w:rPr>
        <w:t>模型進行分類，判斷流量是否為正常流量。</w:t>
      </w:r>
      <w:r>
        <w:rPr>
          <w:rFonts w:ascii="Times New Roman" w:eastAsia="DFKai-SB" w:hAnsi="Times New Roman" w:cs="Times New Roman" w:hint="eastAsia"/>
        </w:rPr>
        <w:t>GRU</w:t>
      </w:r>
      <w:r w:rsidRPr="00D45F32">
        <w:rPr>
          <w:rFonts w:ascii="Times New Roman" w:eastAsia="DFKai-SB" w:hAnsi="Times New Roman" w:cs="Times New Roman" w:hint="eastAsia"/>
        </w:rPr>
        <w:t>是</w:t>
      </w:r>
      <w:r>
        <w:rPr>
          <w:rFonts w:ascii="Times New Roman" w:eastAsia="DFKai-SB" w:hAnsi="Times New Roman" w:cs="Times New Roman" w:hint="eastAsia"/>
        </w:rPr>
        <w:t xml:space="preserve"> RNN</w:t>
      </w:r>
      <w:r w:rsidRPr="00D45F32">
        <w:rPr>
          <w:rFonts w:ascii="Times New Roman" w:eastAsia="DFKai-SB" w:hAnsi="Times New Roman" w:cs="Times New Roman" w:hint="eastAsia"/>
        </w:rPr>
        <w:t>的變體</w:t>
      </w:r>
      <w:r>
        <w:rPr>
          <w:rFonts w:ascii="Times New Roman" w:eastAsia="DFKai-SB" w:hAnsi="Times New Roman" w:cs="Times New Roman" w:hint="eastAsia"/>
        </w:rPr>
        <w:t>，簡化了</w:t>
      </w:r>
      <w:r>
        <w:rPr>
          <w:rFonts w:ascii="Times New Roman" w:eastAsia="DFKai-SB" w:hAnsi="Times New Roman" w:cs="Times New Roman" w:hint="eastAsia"/>
        </w:rPr>
        <w:t>LSTM</w:t>
      </w:r>
      <w:r>
        <w:rPr>
          <w:rFonts w:ascii="Times New Roman" w:eastAsia="DFKai-SB" w:hAnsi="Times New Roman" w:cs="Times New Roman" w:hint="eastAsia"/>
        </w:rPr>
        <w:t>閥的數目已加快執行速度及減少記憶體用量。利用先前計算的特徵進行學習，分辨流量是否為攻擊。</w:t>
      </w:r>
    </w:p>
    <w:p w14:paraId="2217CD4B" w14:textId="77777777" w:rsidR="00222E71" w:rsidRDefault="00222E71" w:rsidP="00222E71">
      <w:pPr>
        <w:rPr>
          <w:rFonts w:ascii="Times New Roman" w:eastAsia="DFKai-SB" w:hAnsi="Times New Roman" w:cs="Times New Roman"/>
        </w:rPr>
      </w:pPr>
      <w:r>
        <w:rPr>
          <w:rFonts w:ascii="Times New Roman" w:eastAsia="DFKai-SB" w:hAnsi="Times New Roman" w:cs="Times New Roman" w:hint="eastAsia"/>
        </w:rPr>
        <w:t xml:space="preserve">D </w:t>
      </w:r>
      <w:r>
        <w:rPr>
          <w:rFonts w:ascii="Times New Roman" w:eastAsia="DFKai-SB" w:hAnsi="Times New Roman" w:cs="Times New Roman" w:hint="eastAsia"/>
        </w:rPr>
        <w:t>控制流量</w:t>
      </w:r>
    </w:p>
    <w:p w14:paraId="062B8D04" w14:textId="77777777" w:rsidR="00222E71" w:rsidRDefault="00222E71" w:rsidP="00222E71">
      <w:pPr>
        <w:rPr>
          <w:rFonts w:ascii="Times New Roman" w:eastAsia="DFKai-SB" w:hAnsi="Times New Roman" w:cs="Times New Roman"/>
        </w:rPr>
      </w:pPr>
      <w:r>
        <w:rPr>
          <w:rFonts w:ascii="Times New Roman" w:eastAsia="DFKai-SB" w:hAnsi="Times New Roman" w:cs="Times New Roman"/>
        </w:rPr>
        <w:t>利用</w:t>
      </w:r>
      <w:r>
        <w:rPr>
          <w:rFonts w:ascii="Times New Roman" w:eastAsia="DFKai-SB" w:hAnsi="Times New Roman" w:cs="Times New Roman"/>
        </w:rPr>
        <w:t>controller</w:t>
      </w:r>
      <w:r>
        <w:rPr>
          <w:rFonts w:ascii="Times New Roman" w:eastAsia="DFKai-SB" w:hAnsi="Times New Roman" w:cs="Times New Roman"/>
        </w:rPr>
        <w:t>對</w:t>
      </w:r>
      <w:r>
        <w:rPr>
          <w:rFonts w:ascii="Times New Roman" w:eastAsia="DFKai-SB" w:hAnsi="Times New Roman" w:cs="Times New Roman"/>
        </w:rPr>
        <w:t>switch</w:t>
      </w:r>
      <w:r>
        <w:rPr>
          <w:rFonts w:ascii="Times New Roman" w:eastAsia="DFKai-SB" w:hAnsi="Times New Roman" w:cs="Times New Roman"/>
        </w:rPr>
        <w:t>下封包轉送規則，並將結果顯示於視窗中。依造模型分類的結過執行不同的行為，當模型將流量識別為正常流量時不對封包的轉送做任何的變更，而當模型將流量判斷為異常時利用</w:t>
      </w:r>
      <w:r>
        <w:rPr>
          <w:rFonts w:ascii="Times New Roman" w:eastAsia="DFKai-SB" w:hAnsi="Times New Roman" w:cs="Times New Roman"/>
        </w:rPr>
        <w:t>controller</w:t>
      </w:r>
      <w:r>
        <w:rPr>
          <w:rFonts w:ascii="Times New Roman" w:eastAsia="DFKai-SB" w:hAnsi="Times New Roman" w:cs="Times New Roman"/>
        </w:rPr>
        <w:t>對</w:t>
      </w:r>
      <w:r>
        <w:rPr>
          <w:rFonts w:ascii="Times New Roman" w:eastAsia="DFKai-SB" w:hAnsi="Times New Roman" w:cs="Times New Roman"/>
        </w:rPr>
        <w:t>switch</w:t>
      </w:r>
      <w:r>
        <w:rPr>
          <w:rFonts w:ascii="Times New Roman" w:eastAsia="DFKai-SB" w:hAnsi="Times New Roman" w:cs="Times New Roman"/>
        </w:rPr>
        <w:t>新增拋棄封包轉送規則，使攻擊失效。</w:t>
      </w:r>
    </w:p>
    <w:p w14:paraId="4FCD92F7" w14:textId="77777777" w:rsidR="00222E71" w:rsidRDefault="00222E71" w:rsidP="00222E71">
      <w:pPr>
        <w:rPr>
          <w:rFonts w:ascii="Times New Roman" w:eastAsia="DFKai-SB" w:hAnsi="Times New Roman" w:cs="Times New Roman"/>
        </w:rPr>
      </w:pPr>
      <w:r>
        <w:rPr>
          <w:rFonts w:ascii="Times New Roman" w:eastAsia="DFKai-SB" w:hAnsi="Times New Roman" w:cs="Times New Roman"/>
        </w:rPr>
        <w:t>設置</w:t>
      </w:r>
    </w:p>
    <w:p w14:paraId="1C8BF6A2" w14:textId="77777777" w:rsidR="00222E71" w:rsidRDefault="00222E71" w:rsidP="00222E71">
      <w:pPr>
        <w:rPr>
          <w:rFonts w:ascii="Times New Roman" w:eastAsia="DFKai-SB" w:hAnsi="Times New Roman" w:cs="Times New Roman"/>
        </w:rPr>
      </w:pPr>
      <w:r>
        <w:rPr>
          <w:rFonts w:ascii="Times New Roman" w:eastAsia="DFKai-SB" w:hAnsi="Times New Roman" w:cs="Times New Roman"/>
        </w:rPr>
        <w:t xml:space="preserve">Mininet </w:t>
      </w:r>
    </w:p>
    <w:p w14:paraId="408163B7" w14:textId="77777777" w:rsidR="00222E71" w:rsidRDefault="00222E71" w:rsidP="00222E71">
      <w:pPr>
        <w:rPr>
          <w:rFonts w:ascii="Times New Roman" w:eastAsia="DFKai-SB" w:hAnsi="Times New Roman" w:cs="Times New Roman"/>
        </w:rPr>
      </w:pPr>
      <w:r>
        <w:rPr>
          <w:rFonts w:ascii="Times New Roman" w:eastAsia="DFKai-SB" w:hAnsi="Times New Roman" w:cs="Times New Roman"/>
        </w:rPr>
        <w:t>Ryu controller</w:t>
      </w:r>
    </w:p>
    <w:p w14:paraId="3EDB4C88" w14:textId="77777777" w:rsidR="00222E71" w:rsidRDefault="00222E71" w:rsidP="00222E71">
      <w:pPr>
        <w:rPr>
          <w:rFonts w:ascii="Times New Roman" w:eastAsia="DFKai-SB" w:hAnsi="Times New Roman" w:cs="Times New Roman"/>
        </w:rPr>
      </w:pPr>
      <w:r>
        <w:rPr>
          <w:rFonts w:ascii="Times New Roman" w:eastAsia="DFKai-SB" w:hAnsi="Times New Roman" w:cs="Times New Roman"/>
        </w:rPr>
        <w:t>運行機器學習的主機</w:t>
      </w:r>
    </w:p>
    <w:p w14:paraId="7E13CA34" w14:textId="77777777" w:rsidR="00222E71" w:rsidRDefault="00222E71" w:rsidP="00222E71">
      <w:pPr>
        <w:rPr>
          <w:rFonts w:ascii="Times New Roman" w:eastAsia="DFKai-SB" w:hAnsi="Times New Roman" w:cs="Times New Roman"/>
        </w:rPr>
      </w:pPr>
      <w:r>
        <w:rPr>
          <w:rFonts w:ascii="Times New Roman" w:eastAsia="DFKai-SB" w:hAnsi="Times New Roman" w:cs="Times New Roman" w:hint="eastAsia"/>
        </w:rPr>
        <w:t>利用</w:t>
      </w:r>
      <w:r>
        <w:rPr>
          <w:rFonts w:ascii="Times New Roman" w:eastAsia="DFKai-SB" w:hAnsi="Times New Roman" w:cs="Times New Roman" w:hint="eastAsia"/>
        </w:rPr>
        <w:t xml:space="preserve">mininet </w:t>
      </w:r>
      <w:r>
        <w:rPr>
          <w:rFonts w:ascii="Times New Roman" w:eastAsia="DFKai-SB" w:hAnsi="Times New Roman" w:cs="Times New Roman" w:hint="eastAsia"/>
        </w:rPr>
        <w:t>建立虛擬網路，組成為一台</w:t>
      </w:r>
      <w:r>
        <w:rPr>
          <w:rFonts w:ascii="Times New Roman" w:eastAsia="DFKai-SB" w:hAnsi="Times New Roman" w:cs="Times New Roman" w:hint="eastAsia"/>
        </w:rPr>
        <w:t xml:space="preserve">switch </w:t>
      </w:r>
      <w:r>
        <w:rPr>
          <w:rFonts w:ascii="Times New Roman" w:eastAsia="DFKai-SB" w:hAnsi="Times New Roman" w:cs="Times New Roman" w:hint="eastAsia"/>
        </w:rPr>
        <w:t>和</w:t>
      </w:r>
      <w:r>
        <w:rPr>
          <w:rFonts w:ascii="Times New Roman" w:eastAsia="DFKai-SB" w:hAnsi="Times New Roman" w:cs="Times New Roman" w:hint="eastAsia"/>
        </w:rPr>
        <w:t xml:space="preserve"> 26</w:t>
      </w:r>
      <w:r>
        <w:rPr>
          <w:rFonts w:ascii="Times New Roman" w:eastAsia="DFKai-SB" w:hAnsi="Times New Roman" w:cs="Times New Roman" w:hint="eastAsia"/>
        </w:rPr>
        <w:t>台主機，由兩台</w:t>
      </w:r>
      <w:r>
        <w:rPr>
          <w:rFonts w:ascii="Times New Roman" w:eastAsia="DFKai-SB" w:hAnsi="Times New Roman" w:cs="Times New Roman" w:hint="eastAsia"/>
        </w:rPr>
        <w:t>c</w:t>
      </w:r>
      <w:r>
        <w:rPr>
          <w:rFonts w:ascii="Times New Roman" w:eastAsia="DFKai-SB" w:hAnsi="Times New Roman" w:cs="Times New Roman"/>
        </w:rPr>
        <w:t>ontroller c1 c2</w:t>
      </w:r>
      <w:r>
        <w:rPr>
          <w:rFonts w:ascii="Times New Roman" w:eastAsia="DFKai-SB" w:hAnsi="Times New Roman" w:cs="Times New Roman"/>
        </w:rPr>
        <w:t>控制</w:t>
      </w:r>
      <w:r>
        <w:rPr>
          <w:rFonts w:ascii="Times New Roman" w:eastAsia="DFKai-SB" w:hAnsi="Times New Roman" w:cs="Times New Roman"/>
        </w:rPr>
        <w:t>switch</w:t>
      </w:r>
      <w:r>
        <w:rPr>
          <w:rFonts w:ascii="Times New Roman" w:eastAsia="DFKai-SB" w:hAnsi="Times New Roman" w:cs="Times New Roman"/>
        </w:rPr>
        <w:t>，</w:t>
      </w:r>
      <w:r>
        <w:rPr>
          <w:rFonts w:ascii="Times New Roman" w:eastAsia="DFKai-SB" w:hAnsi="Times New Roman" w:cs="Times New Roman"/>
        </w:rPr>
        <w:t>c1</w:t>
      </w:r>
      <w:r>
        <w:rPr>
          <w:rFonts w:ascii="Times New Roman" w:eastAsia="DFKai-SB" w:hAnsi="Times New Roman" w:cs="Times New Roman"/>
        </w:rPr>
        <w:t>負責封包的傳送規則設定，</w:t>
      </w:r>
      <w:r>
        <w:rPr>
          <w:rFonts w:ascii="Times New Roman" w:eastAsia="DFKai-SB" w:hAnsi="Times New Roman" w:cs="Times New Roman" w:hint="eastAsia"/>
        </w:rPr>
        <w:t>c</w:t>
      </w:r>
      <w:r>
        <w:rPr>
          <w:rFonts w:ascii="Times New Roman" w:eastAsia="DFKai-SB" w:hAnsi="Times New Roman" w:cs="Times New Roman"/>
        </w:rPr>
        <w:t>2</w:t>
      </w:r>
      <w:r>
        <w:rPr>
          <w:rFonts w:ascii="Times New Roman" w:eastAsia="DFKai-SB" w:hAnsi="Times New Roman" w:cs="Times New Roman"/>
        </w:rPr>
        <w:t>負責接收指令及時控制</w:t>
      </w:r>
      <w:r>
        <w:rPr>
          <w:rFonts w:ascii="Times New Roman" w:eastAsia="DFKai-SB" w:hAnsi="Times New Roman" w:cs="Times New Roman"/>
        </w:rPr>
        <w:t>switch</w:t>
      </w:r>
      <w:r>
        <w:rPr>
          <w:rFonts w:ascii="Times New Roman" w:eastAsia="DFKai-SB" w:hAnsi="Times New Roman" w:cs="Times New Roman"/>
        </w:rPr>
        <w:t>。整體拓譜如下圖，因</w:t>
      </w:r>
      <w:r>
        <w:rPr>
          <w:rFonts w:ascii="Times New Roman" w:eastAsia="DFKai-SB" w:hAnsi="Times New Roman" w:cs="Times New Roman"/>
        </w:rPr>
        <w:t>ryu controller</w:t>
      </w:r>
      <w:r>
        <w:rPr>
          <w:rFonts w:ascii="Times New Roman" w:eastAsia="DFKai-SB" w:hAnsi="Times New Roman" w:cs="Times New Roman"/>
        </w:rPr>
        <w:t>無法使用圖形介面故使用</w:t>
      </w:r>
      <w:r>
        <w:rPr>
          <w:rFonts w:ascii="Times New Roman" w:eastAsia="DFKai-SB" w:hAnsi="Times New Roman" w:cs="Times New Roman"/>
        </w:rPr>
        <w:t>onos controller</w:t>
      </w:r>
      <w:r>
        <w:rPr>
          <w:rFonts w:ascii="Times New Roman" w:eastAsia="DFKai-SB" w:hAnsi="Times New Roman" w:cs="Times New Roman"/>
        </w:rPr>
        <w:t>讀取網路拓譜</w:t>
      </w:r>
    </w:p>
    <w:p w14:paraId="5841340F" w14:textId="77777777" w:rsidR="00222E71" w:rsidRDefault="00222E71" w:rsidP="00222E71">
      <w:pPr>
        <w:rPr>
          <w:rFonts w:ascii="Times New Roman" w:eastAsia="DFKai-SB" w:hAnsi="Times New Roman" w:cs="Times New Roman"/>
        </w:rPr>
      </w:pPr>
      <w:r w:rsidRPr="0055386D">
        <w:rPr>
          <w:rFonts w:ascii="Times New Roman" w:eastAsia="DFKai-SB" w:hAnsi="Times New Roman" w:cs="Times New Roman"/>
          <w:noProof/>
        </w:rPr>
        <w:drawing>
          <wp:inline distT="0" distB="0" distL="0" distR="0" wp14:anchorId="3D7F085C" wp14:editId="4D7086D7">
            <wp:extent cx="5274310" cy="2811780"/>
            <wp:effectExtent l="0" t="0" r="254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811780"/>
                    </a:xfrm>
                    <a:prstGeom prst="rect">
                      <a:avLst/>
                    </a:prstGeom>
                  </pic:spPr>
                </pic:pic>
              </a:graphicData>
            </a:graphic>
          </wp:inline>
        </w:drawing>
      </w:r>
    </w:p>
    <w:p w14:paraId="5877175D" w14:textId="77777777" w:rsidR="00222E71" w:rsidRDefault="00222E71" w:rsidP="00222E71">
      <w:pPr>
        <w:rPr>
          <w:rFonts w:ascii="Times New Roman" w:eastAsia="DFKai-SB" w:hAnsi="Times New Roman" w:cs="Times New Roman"/>
        </w:rPr>
      </w:pPr>
      <w:r>
        <w:rPr>
          <w:rFonts w:ascii="Times New Roman" w:eastAsia="DFKai-SB" w:hAnsi="Times New Roman" w:cs="Times New Roman" w:hint="eastAsia"/>
        </w:rPr>
        <w:t>選定目標主機作為攻擊目標其</w:t>
      </w:r>
      <w:r>
        <w:rPr>
          <w:rFonts w:ascii="Times New Roman" w:eastAsia="DFKai-SB" w:hAnsi="Times New Roman" w:cs="Times New Roman" w:hint="eastAsia"/>
        </w:rPr>
        <w:t xml:space="preserve">ip </w:t>
      </w:r>
      <w:r>
        <w:rPr>
          <w:rFonts w:ascii="Times New Roman" w:eastAsia="DFKai-SB" w:hAnsi="Times New Roman" w:cs="Times New Roman" w:hint="eastAsia"/>
        </w:rPr>
        <w:t>位置為</w:t>
      </w:r>
      <w:r>
        <w:rPr>
          <w:rFonts w:ascii="Times New Roman" w:eastAsia="DFKai-SB" w:hAnsi="Times New Roman" w:cs="Times New Roman" w:hint="eastAsia"/>
        </w:rPr>
        <w:t>172.30.211.200</w:t>
      </w:r>
      <w:r>
        <w:rPr>
          <w:rFonts w:ascii="Times New Roman" w:eastAsia="DFKai-SB" w:hAnsi="Times New Roman" w:cs="Times New Roman" w:hint="eastAsia"/>
        </w:rPr>
        <w:t>。運行腳本製造大量流量至目標主機，利用</w:t>
      </w:r>
      <w:r>
        <w:rPr>
          <w:rFonts w:ascii="Times New Roman" w:eastAsia="DFKai-SB" w:hAnsi="Times New Roman" w:cs="Times New Roman" w:hint="eastAsia"/>
        </w:rPr>
        <w:t>c</w:t>
      </w:r>
      <w:r>
        <w:rPr>
          <w:rFonts w:ascii="Times New Roman" w:eastAsia="DFKai-SB" w:hAnsi="Times New Roman" w:cs="Times New Roman"/>
        </w:rPr>
        <w:t>2</w:t>
      </w:r>
      <w:r>
        <w:rPr>
          <w:rFonts w:ascii="Times New Roman" w:eastAsia="DFKai-SB" w:hAnsi="Times New Roman" w:cs="Times New Roman"/>
        </w:rPr>
        <w:t>蒐集流量資料送至</w:t>
      </w:r>
      <w:r>
        <w:rPr>
          <w:rFonts w:ascii="Times New Roman" w:eastAsia="DFKai-SB" w:hAnsi="Times New Roman" w:cs="Times New Roman"/>
        </w:rPr>
        <w:t>GRU</w:t>
      </w:r>
      <w:r>
        <w:rPr>
          <w:rFonts w:ascii="Times New Roman" w:eastAsia="DFKai-SB" w:hAnsi="Times New Roman" w:cs="Times New Roman"/>
        </w:rPr>
        <w:t>模型中，模型將會判斷此流量是否為攻擊，如果不是攻擊則不做行動繼續判斷下次資料是否為攻擊，若為公及則會利用</w:t>
      </w:r>
      <w:r>
        <w:rPr>
          <w:rFonts w:ascii="Times New Roman" w:eastAsia="DFKai-SB" w:hAnsi="Times New Roman" w:cs="Times New Roman"/>
        </w:rPr>
        <w:t>c2</w:t>
      </w:r>
      <w:r>
        <w:rPr>
          <w:rFonts w:ascii="Times New Roman" w:eastAsia="DFKai-SB" w:hAnsi="Times New Roman" w:cs="Times New Roman"/>
        </w:rPr>
        <w:t>下規則至</w:t>
      </w:r>
      <w:r>
        <w:rPr>
          <w:rFonts w:ascii="Times New Roman" w:eastAsia="DFKai-SB" w:hAnsi="Times New Roman" w:cs="Times New Roman"/>
        </w:rPr>
        <w:t>switch</w:t>
      </w:r>
      <w:r>
        <w:rPr>
          <w:rFonts w:ascii="Times New Roman" w:eastAsia="DFKai-SB" w:hAnsi="Times New Roman" w:cs="Times New Roman"/>
        </w:rPr>
        <w:t>使此攻擊流量不會進到目標主機。</w:t>
      </w:r>
    </w:p>
    <w:p w14:paraId="6BC8248C" w14:textId="77777777" w:rsidR="00222E71" w:rsidRDefault="00222E71" w:rsidP="00222E71">
      <w:pPr>
        <w:rPr>
          <w:rFonts w:ascii="Times New Roman" w:eastAsia="DFKai-SB" w:hAnsi="Times New Roman" w:cs="Times New Roman"/>
        </w:rPr>
      </w:pPr>
      <w:r>
        <w:rPr>
          <w:rFonts w:ascii="Times New Roman" w:eastAsia="DFKai-SB" w:hAnsi="Times New Roman" w:cs="Times New Roman" w:hint="eastAsia"/>
        </w:rPr>
        <w:t>流量製造腳本分為兩部分，第一部分為正常流量將傳送隨機封包個數至目標主</w:t>
      </w:r>
      <w:r>
        <w:rPr>
          <w:rFonts w:ascii="Times New Roman" w:eastAsia="DFKai-SB" w:hAnsi="Times New Roman" w:cs="Times New Roman" w:hint="eastAsia"/>
        </w:rPr>
        <w:lastRenderedPageBreak/>
        <w:t>機，第二部分為攻擊流量將會對目標主機進行隨機次數的攻擊，兩種部分將會交叉進行以模擬真實情況。</w:t>
      </w:r>
    </w:p>
    <w:p w14:paraId="782EFFEC" w14:textId="77777777" w:rsidR="00222E71" w:rsidRDefault="00222E71" w:rsidP="00222E71">
      <w:pPr>
        <w:rPr>
          <w:rFonts w:ascii="Times New Roman" w:eastAsia="DFKai-SB" w:hAnsi="Times New Roman" w:cs="Times New Roman"/>
        </w:rPr>
      </w:pPr>
      <w:r>
        <w:rPr>
          <w:rFonts w:ascii="Times New Roman" w:eastAsia="DFKai-SB" w:hAnsi="Times New Roman" w:cs="Times New Roman"/>
        </w:rPr>
        <w:t>將會利用圖形視窗顯示目標主機封包接收狀況，當流量為正常時標示正常，異常時標示異常。如圖顯示。</w:t>
      </w:r>
    </w:p>
    <w:p w14:paraId="3E1D04AF" w14:textId="77777777" w:rsidR="00222E71" w:rsidRDefault="00222E71" w:rsidP="00222E71">
      <w:pPr>
        <w:rPr>
          <w:rFonts w:ascii="Times New Roman" w:eastAsia="DFKai-SB" w:hAnsi="Times New Roman" w:cs="Times New Roman"/>
        </w:rPr>
      </w:pPr>
      <w:r w:rsidRPr="00B807DA">
        <w:rPr>
          <w:rFonts w:ascii="Times New Roman" w:eastAsia="DFKai-SB" w:hAnsi="Times New Roman" w:cs="Times New Roman"/>
          <w:noProof/>
        </w:rPr>
        <w:drawing>
          <wp:inline distT="0" distB="0" distL="0" distR="0" wp14:anchorId="70F1C2A4" wp14:editId="05C4F3EF">
            <wp:extent cx="5274310" cy="308927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089275"/>
                    </a:xfrm>
                    <a:prstGeom prst="rect">
                      <a:avLst/>
                    </a:prstGeom>
                  </pic:spPr>
                </pic:pic>
              </a:graphicData>
            </a:graphic>
          </wp:inline>
        </w:drawing>
      </w:r>
    </w:p>
    <w:p w14:paraId="7A498277" w14:textId="77777777" w:rsidR="00222E71" w:rsidRDefault="00222E71" w:rsidP="00222E71">
      <w:pPr>
        <w:rPr>
          <w:rFonts w:ascii="Times New Roman" w:eastAsia="DFKai-SB" w:hAnsi="Times New Roman" w:cs="Times New Roman"/>
        </w:rPr>
      </w:pPr>
      <w:r w:rsidRPr="00B807DA">
        <w:rPr>
          <w:rFonts w:ascii="Times New Roman" w:eastAsia="DFKai-SB" w:hAnsi="Times New Roman" w:cs="Times New Roman"/>
          <w:noProof/>
        </w:rPr>
        <w:drawing>
          <wp:inline distT="0" distB="0" distL="0" distR="0" wp14:anchorId="6FCED018" wp14:editId="6C12125E">
            <wp:extent cx="5274310" cy="3121025"/>
            <wp:effectExtent l="0" t="0" r="2540" b="317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3121025"/>
                    </a:xfrm>
                    <a:prstGeom prst="rect">
                      <a:avLst/>
                    </a:prstGeom>
                  </pic:spPr>
                </pic:pic>
              </a:graphicData>
            </a:graphic>
          </wp:inline>
        </w:drawing>
      </w:r>
    </w:p>
    <w:p w14:paraId="711F07B6" w14:textId="77777777" w:rsidR="00222E71" w:rsidRPr="00B807DA" w:rsidRDefault="00222E71" w:rsidP="00222E71">
      <w:pPr>
        <w:rPr>
          <w:rFonts w:ascii="Times New Roman" w:eastAsia="DFKai-SB" w:hAnsi="Times New Roman" w:cs="Times New Roman"/>
        </w:rPr>
      </w:pPr>
      <w:r w:rsidRPr="00B807DA">
        <w:rPr>
          <w:rFonts w:ascii="Times New Roman" w:eastAsia="DFKai-SB" w:hAnsi="Times New Roman" w:cs="Times New Roman"/>
          <w:noProof/>
        </w:rPr>
        <w:lastRenderedPageBreak/>
        <w:drawing>
          <wp:inline distT="0" distB="0" distL="0" distR="0" wp14:anchorId="0C577E7D" wp14:editId="139C28E7">
            <wp:extent cx="5274310" cy="2986405"/>
            <wp:effectExtent l="0" t="0" r="2540"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986405"/>
                    </a:xfrm>
                    <a:prstGeom prst="rect">
                      <a:avLst/>
                    </a:prstGeom>
                  </pic:spPr>
                </pic:pic>
              </a:graphicData>
            </a:graphic>
          </wp:inline>
        </w:drawing>
      </w:r>
    </w:p>
    <w:p w14:paraId="4E77D451" w14:textId="77777777" w:rsidR="00222E71" w:rsidRDefault="00222E71" w:rsidP="00222E71">
      <w:pPr>
        <w:rPr>
          <w:rFonts w:ascii="Times New Roman" w:eastAsia="DFKai-SB" w:hAnsi="Times New Roman" w:cs="Times New Roman"/>
        </w:rPr>
      </w:pPr>
      <w:r>
        <w:rPr>
          <w:rFonts w:ascii="Times New Roman" w:eastAsia="DFKai-SB" w:hAnsi="Times New Roman" w:cs="Times New Roman"/>
        </w:rPr>
        <w:t>在訓練階段，正常流量通過設定隨機的封包數量和間隔時間以模擬真實網路連線的不穩定狀態。異常網路流量通過攻擊工具</w:t>
      </w:r>
      <w:r>
        <w:rPr>
          <w:rFonts w:ascii="Times New Roman" w:eastAsia="DFKai-SB" w:hAnsi="Times New Roman" w:cs="Times New Roman" w:hint="eastAsia"/>
        </w:rPr>
        <w:t>h</w:t>
      </w:r>
      <w:r>
        <w:rPr>
          <w:rFonts w:ascii="Times New Roman" w:eastAsia="DFKai-SB" w:hAnsi="Times New Roman" w:cs="Times New Roman"/>
        </w:rPr>
        <w:t>ping3</w:t>
      </w:r>
      <w:r>
        <w:rPr>
          <w:rFonts w:ascii="Times New Roman" w:eastAsia="DFKai-SB" w:hAnsi="Times New Roman" w:cs="Times New Roman"/>
        </w:rPr>
        <w:t>來產生。</w:t>
      </w:r>
      <w:r w:rsidRPr="001B3550">
        <w:rPr>
          <w:rFonts w:ascii="Times New Roman" w:eastAsia="DFKai-SB" w:hAnsi="Times New Roman" w:cs="Times New Roman" w:hint="eastAsia"/>
        </w:rPr>
        <w:t>hping3</w:t>
      </w:r>
      <w:r w:rsidRPr="001B3550">
        <w:rPr>
          <w:rFonts w:ascii="Times New Roman" w:eastAsia="DFKai-SB" w:hAnsi="Times New Roman" w:cs="Times New Roman" w:hint="eastAsia"/>
        </w:rPr>
        <w:t>是一款免費的資料包產生器和分析器。</w:t>
      </w:r>
      <w:r w:rsidRPr="001B3550">
        <w:rPr>
          <w:rFonts w:ascii="Times New Roman" w:eastAsia="DFKai-SB" w:hAnsi="Times New Roman" w:cs="Times New Roman" w:hint="eastAsia"/>
        </w:rPr>
        <w:t xml:space="preserve"> </w:t>
      </w:r>
      <w:r w:rsidRPr="001B3550">
        <w:rPr>
          <w:rFonts w:ascii="Times New Roman" w:eastAsia="DFKai-SB" w:hAnsi="Times New Roman" w:cs="Times New Roman" w:hint="eastAsia"/>
        </w:rPr>
        <w:t>可用於防火牆規則測試、網路測試、效能測試，壓力測試</w:t>
      </w:r>
      <w:r w:rsidRPr="001B3550">
        <w:rPr>
          <w:rFonts w:ascii="Times New Roman" w:eastAsia="DFKai-SB" w:hAnsi="Times New Roman" w:cs="Times New Roman" w:hint="eastAsia"/>
        </w:rPr>
        <w:t>(DOS)</w:t>
      </w:r>
      <w:r w:rsidRPr="001B3550">
        <w:rPr>
          <w:rFonts w:ascii="Times New Roman" w:eastAsia="DFKai-SB" w:hAnsi="Times New Roman" w:cs="Times New Roman" w:hint="eastAsia"/>
        </w:rPr>
        <w:t>，幾乎可以傳送任意類型的</w:t>
      </w:r>
      <w:r w:rsidRPr="001B3550">
        <w:rPr>
          <w:rFonts w:ascii="Times New Roman" w:eastAsia="DFKai-SB" w:hAnsi="Times New Roman" w:cs="Times New Roman" w:hint="eastAsia"/>
        </w:rPr>
        <w:t>TCP/IP</w:t>
      </w:r>
      <w:r w:rsidRPr="001B3550">
        <w:rPr>
          <w:rFonts w:ascii="Times New Roman" w:eastAsia="DFKai-SB" w:hAnsi="Times New Roman" w:cs="Times New Roman" w:hint="eastAsia"/>
        </w:rPr>
        <w:t>封包</w:t>
      </w:r>
      <w:r>
        <w:rPr>
          <w:rFonts w:ascii="Times New Roman" w:eastAsia="DFKai-SB" w:hAnsi="Times New Roman" w:cs="Times New Roman" w:hint="eastAsia"/>
        </w:rPr>
        <w:t>。其優點在於能夠自訂封包的各個部分，因此使用者可以靈活地對目標</w:t>
      </w:r>
      <w:r w:rsidRPr="00101C28">
        <w:rPr>
          <w:rFonts w:ascii="Times New Roman" w:eastAsia="DFKai-SB" w:hAnsi="Times New Roman" w:cs="Times New Roman" w:hint="eastAsia"/>
        </w:rPr>
        <w:t>進行細緻地探測</w:t>
      </w:r>
      <w:r>
        <w:rPr>
          <w:rFonts w:ascii="Times New Roman" w:eastAsia="DFKai-SB" w:hAnsi="Times New Roman" w:cs="Times New Roman" w:hint="eastAsia"/>
        </w:rPr>
        <w:t>。基於以上特點，我們使用</w:t>
      </w:r>
      <w:r>
        <w:rPr>
          <w:rFonts w:ascii="Times New Roman" w:eastAsia="DFKai-SB" w:hAnsi="Times New Roman" w:cs="Times New Roman" w:hint="eastAsia"/>
        </w:rPr>
        <w:t>hping3</w:t>
      </w:r>
      <w:r>
        <w:rPr>
          <w:rFonts w:ascii="Times New Roman" w:eastAsia="DFKai-SB" w:hAnsi="Times New Roman" w:cs="Times New Roman" w:hint="eastAsia"/>
        </w:rPr>
        <w:t>產稱不同類型的攻擊資料，用以模擬</w:t>
      </w:r>
      <w:r w:rsidRPr="00101C28">
        <w:rPr>
          <w:rFonts w:ascii="Times New Roman" w:eastAsia="DFKai-SB" w:hAnsi="Times New Roman" w:cs="Times New Roman" w:hint="eastAsia"/>
        </w:rPr>
        <w:t>TCP SYN Flood</w:t>
      </w:r>
      <w:r w:rsidRPr="00101C28">
        <w:rPr>
          <w:rFonts w:ascii="Times New Roman" w:eastAsia="DFKai-SB" w:hAnsi="Times New Roman" w:cs="Times New Roman" w:hint="eastAsia"/>
        </w:rPr>
        <w:t>、</w:t>
      </w:r>
      <w:r w:rsidRPr="00101C28">
        <w:rPr>
          <w:rFonts w:ascii="Times New Roman" w:eastAsia="DFKai-SB" w:hAnsi="Times New Roman" w:cs="Times New Roman" w:hint="eastAsia"/>
        </w:rPr>
        <w:t>UDP Flood</w:t>
      </w:r>
      <w:r w:rsidRPr="00101C28">
        <w:rPr>
          <w:rFonts w:ascii="Times New Roman" w:eastAsia="DFKai-SB" w:hAnsi="Times New Roman" w:cs="Times New Roman" w:hint="eastAsia"/>
        </w:rPr>
        <w:t>和</w:t>
      </w:r>
      <w:r w:rsidRPr="00101C28">
        <w:rPr>
          <w:rFonts w:ascii="Times New Roman" w:eastAsia="DFKai-SB" w:hAnsi="Times New Roman" w:cs="Times New Roman" w:hint="eastAsia"/>
        </w:rPr>
        <w:t>ICMP Flood</w:t>
      </w:r>
      <w:r>
        <w:rPr>
          <w:rFonts w:ascii="Times New Roman" w:eastAsia="DFKai-SB" w:hAnsi="Times New Roman" w:cs="Times New Roman" w:hint="eastAsia"/>
        </w:rPr>
        <w:t>等網路流量攻擊。</w:t>
      </w:r>
    </w:p>
    <w:p w14:paraId="6619035C" w14:textId="77777777" w:rsidR="00222E71" w:rsidRDefault="00222E71" w:rsidP="00222E71">
      <w:pPr>
        <w:rPr>
          <w:rFonts w:ascii="Times New Roman" w:eastAsia="DFKai-SB" w:hAnsi="Times New Roman" w:cs="Times New Roman"/>
        </w:rPr>
      </w:pPr>
      <w:r>
        <w:rPr>
          <w:rFonts w:ascii="Times New Roman" w:eastAsia="DFKai-SB" w:hAnsi="Times New Roman" w:cs="Times New Roman"/>
        </w:rPr>
        <w:t>結果</w:t>
      </w:r>
    </w:p>
    <w:p w14:paraId="68A2DBC0" w14:textId="77777777" w:rsidR="00222E71" w:rsidRDefault="00222E71" w:rsidP="00222E71">
      <w:pPr>
        <w:rPr>
          <w:rFonts w:ascii="Times New Roman" w:eastAsia="DFKai-SB" w:hAnsi="Times New Roman" w:cs="Times New Roman"/>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222E71" w14:paraId="750C279A" w14:textId="77777777" w:rsidTr="007939E3">
        <w:tc>
          <w:tcPr>
            <w:tcW w:w="8296" w:type="dxa"/>
            <w:gridSpan w:val="5"/>
            <w:tcBorders>
              <w:bottom w:val="single" w:sz="4" w:space="0" w:color="auto"/>
            </w:tcBorders>
            <w:vAlign w:val="center"/>
          </w:tcPr>
          <w:p w14:paraId="4AD55434" w14:textId="77777777" w:rsidR="00222E71" w:rsidRPr="0012540F" w:rsidRDefault="00222E71" w:rsidP="007939E3">
            <w:pPr>
              <w:jc w:val="center"/>
              <w:rPr>
                <w:rFonts w:ascii="Times New Roman" w:eastAsia="DFKai-SB" w:hAnsi="Times New Roman" w:cs="Times New Roman"/>
                <w:sz w:val="24"/>
              </w:rPr>
            </w:pPr>
            <w:r w:rsidRPr="0012540F">
              <w:rPr>
                <w:rFonts w:ascii="Times New Roman" w:eastAsia="DFKai-SB" w:hAnsi="Times New Roman" w:cs="Times New Roman" w:hint="eastAsia"/>
                <w:sz w:val="24"/>
              </w:rPr>
              <w:t>表</w:t>
            </w:r>
            <w:r>
              <w:rPr>
                <w:rFonts w:ascii="Times New Roman" w:eastAsia="DFKai-SB" w:hAnsi="Times New Roman" w:cs="Times New Roman" w:hint="eastAsia"/>
                <w:sz w:val="24"/>
              </w:rPr>
              <w:t xml:space="preserve"> 1</w:t>
            </w:r>
          </w:p>
        </w:tc>
      </w:tr>
      <w:tr w:rsidR="00222E71" w14:paraId="7BF7D7C2" w14:textId="77777777" w:rsidTr="007939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59" w:type="dxa"/>
            <w:tcBorders>
              <w:top w:val="single" w:sz="4" w:space="0" w:color="auto"/>
              <w:bottom w:val="single" w:sz="4" w:space="0" w:color="auto"/>
            </w:tcBorders>
            <w:vAlign w:val="center"/>
          </w:tcPr>
          <w:p w14:paraId="6E58418B" w14:textId="77777777" w:rsidR="00222E71" w:rsidRDefault="00222E71" w:rsidP="007939E3">
            <w:pPr>
              <w:jc w:val="center"/>
              <w:rPr>
                <w:rFonts w:ascii="Times New Roman" w:eastAsia="DFKai-SB" w:hAnsi="Times New Roman" w:cs="Times New Roman"/>
                <w:sz w:val="24"/>
              </w:rPr>
            </w:pPr>
          </w:p>
        </w:tc>
        <w:tc>
          <w:tcPr>
            <w:tcW w:w="1659" w:type="dxa"/>
            <w:tcBorders>
              <w:top w:val="single" w:sz="4" w:space="0" w:color="auto"/>
              <w:bottom w:val="single" w:sz="4" w:space="0" w:color="auto"/>
            </w:tcBorders>
            <w:vAlign w:val="center"/>
          </w:tcPr>
          <w:p w14:paraId="4AD7626A" w14:textId="77777777" w:rsidR="00222E71" w:rsidRDefault="00222E71" w:rsidP="007939E3">
            <w:pPr>
              <w:jc w:val="center"/>
              <w:rPr>
                <w:rFonts w:ascii="Times New Roman" w:eastAsia="DFKai-SB" w:hAnsi="Times New Roman" w:cs="Times New Roman"/>
                <w:sz w:val="24"/>
              </w:rPr>
            </w:pPr>
            <w:r w:rsidRPr="0012540F">
              <w:rPr>
                <w:rFonts w:ascii="Times New Roman" w:eastAsia="DFKai-SB" w:hAnsi="Times New Roman" w:cs="Times New Roman"/>
                <w:sz w:val="24"/>
              </w:rPr>
              <w:t>precision</w:t>
            </w:r>
          </w:p>
        </w:tc>
        <w:tc>
          <w:tcPr>
            <w:tcW w:w="1659" w:type="dxa"/>
            <w:tcBorders>
              <w:top w:val="single" w:sz="4" w:space="0" w:color="auto"/>
              <w:bottom w:val="single" w:sz="4" w:space="0" w:color="auto"/>
            </w:tcBorders>
            <w:vAlign w:val="center"/>
          </w:tcPr>
          <w:p w14:paraId="43E74C28" w14:textId="77777777" w:rsidR="00222E71" w:rsidRDefault="00222E71" w:rsidP="007939E3">
            <w:pPr>
              <w:jc w:val="center"/>
              <w:rPr>
                <w:rFonts w:ascii="Times New Roman" w:eastAsia="DFKai-SB" w:hAnsi="Times New Roman" w:cs="Times New Roman"/>
                <w:sz w:val="24"/>
              </w:rPr>
            </w:pPr>
            <w:r w:rsidRPr="0012540F">
              <w:rPr>
                <w:rFonts w:ascii="Times New Roman" w:eastAsia="DFKai-SB" w:hAnsi="Times New Roman" w:cs="Times New Roman"/>
                <w:sz w:val="24"/>
              </w:rPr>
              <w:t>recall</w:t>
            </w:r>
          </w:p>
        </w:tc>
        <w:tc>
          <w:tcPr>
            <w:tcW w:w="1659" w:type="dxa"/>
            <w:tcBorders>
              <w:top w:val="single" w:sz="4" w:space="0" w:color="auto"/>
              <w:bottom w:val="single" w:sz="4" w:space="0" w:color="auto"/>
            </w:tcBorders>
            <w:vAlign w:val="center"/>
          </w:tcPr>
          <w:p w14:paraId="1B617798" w14:textId="77777777" w:rsidR="00222E71" w:rsidRDefault="00222E71" w:rsidP="007939E3">
            <w:pPr>
              <w:jc w:val="center"/>
              <w:rPr>
                <w:rFonts w:ascii="Times New Roman" w:eastAsia="DFKai-SB" w:hAnsi="Times New Roman" w:cs="Times New Roman"/>
                <w:sz w:val="24"/>
              </w:rPr>
            </w:pPr>
            <w:r w:rsidRPr="0012540F">
              <w:rPr>
                <w:rFonts w:ascii="Times New Roman" w:eastAsia="DFKai-SB" w:hAnsi="Times New Roman" w:cs="Times New Roman"/>
                <w:sz w:val="24"/>
              </w:rPr>
              <w:t>f1-score</w:t>
            </w:r>
          </w:p>
        </w:tc>
        <w:tc>
          <w:tcPr>
            <w:tcW w:w="1660" w:type="dxa"/>
            <w:tcBorders>
              <w:top w:val="single" w:sz="4" w:space="0" w:color="auto"/>
              <w:bottom w:val="single" w:sz="4" w:space="0" w:color="auto"/>
            </w:tcBorders>
            <w:vAlign w:val="center"/>
          </w:tcPr>
          <w:p w14:paraId="0535CCA0" w14:textId="77777777" w:rsidR="00222E71" w:rsidRDefault="00222E71" w:rsidP="007939E3">
            <w:pPr>
              <w:jc w:val="center"/>
              <w:rPr>
                <w:rFonts w:ascii="Times New Roman" w:eastAsia="DFKai-SB" w:hAnsi="Times New Roman" w:cs="Times New Roman"/>
                <w:sz w:val="24"/>
              </w:rPr>
            </w:pPr>
            <w:r w:rsidRPr="0012540F">
              <w:rPr>
                <w:rFonts w:ascii="Times New Roman" w:eastAsia="DFKai-SB" w:hAnsi="Times New Roman" w:cs="Times New Roman"/>
                <w:sz w:val="24"/>
              </w:rPr>
              <w:t>support</w:t>
            </w:r>
          </w:p>
        </w:tc>
      </w:tr>
      <w:tr w:rsidR="00222E71" w14:paraId="665A46F0" w14:textId="77777777" w:rsidTr="007939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59" w:type="dxa"/>
            <w:tcBorders>
              <w:top w:val="single" w:sz="4" w:space="0" w:color="auto"/>
            </w:tcBorders>
            <w:vAlign w:val="center"/>
          </w:tcPr>
          <w:p w14:paraId="6E1D322C" w14:textId="77777777" w:rsidR="00222E71" w:rsidRDefault="00222E71" w:rsidP="007939E3">
            <w:pPr>
              <w:jc w:val="center"/>
              <w:rPr>
                <w:rFonts w:ascii="Times New Roman" w:eastAsia="DFKai-SB" w:hAnsi="Times New Roman" w:cs="Times New Roman"/>
                <w:sz w:val="24"/>
              </w:rPr>
            </w:pPr>
            <w:r>
              <w:rPr>
                <w:rFonts w:ascii="Times New Roman" w:eastAsia="DFKai-SB" w:hAnsi="Times New Roman" w:cs="Times New Roman" w:hint="eastAsia"/>
                <w:sz w:val="24"/>
              </w:rPr>
              <w:t>正常流量</w:t>
            </w:r>
          </w:p>
        </w:tc>
        <w:tc>
          <w:tcPr>
            <w:tcW w:w="1659" w:type="dxa"/>
            <w:tcBorders>
              <w:top w:val="single" w:sz="4" w:space="0" w:color="auto"/>
            </w:tcBorders>
            <w:vAlign w:val="center"/>
          </w:tcPr>
          <w:p w14:paraId="711AB632" w14:textId="77777777" w:rsidR="00222E71" w:rsidRDefault="00222E71" w:rsidP="007939E3">
            <w:pPr>
              <w:jc w:val="center"/>
              <w:rPr>
                <w:rFonts w:ascii="Times New Roman" w:eastAsia="DFKai-SB" w:hAnsi="Times New Roman" w:cs="Times New Roman"/>
                <w:sz w:val="24"/>
              </w:rPr>
            </w:pPr>
            <w:r>
              <w:rPr>
                <w:rFonts w:ascii="Times New Roman" w:eastAsia="DFKai-SB" w:hAnsi="Times New Roman" w:cs="Times New Roman" w:hint="eastAsia"/>
                <w:sz w:val="24"/>
              </w:rPr>
              <w:t>0.75</w:t>
            </w:r>
          </w:p>
        </w:tc>
        <w:tc>
          <w:tcPr>
            <w:tcW w:w="1659" w:type="dxa"/>
            <w:tcBorders>
              <w:top w:val="single" w:sz="4" w:space="0" w:color="auto"/>
            </w:tcBorders>
            <w:vAlign w:val="center"/>
          </w:tcPr>
          <w:p w14:paraId="28CC91E1" w14:textId="77777777" w:rsidR="00222E71" w:rsidRDefault="00222E71" w:rsidP="007939E3">
            <w:pPr>
              <w:jc w:val="center"/>
              <w:rPr>
                <w:rFonts w:ascii="Times New Roman" w:eastAsia="DFKai-SB" w:hAnsi="Times New Roman" w:cs="Times New Roman"/>
                <w:sz w:val="24"/>
              </w:rPr>
            </w:pPr>
            <w:r>
              <w:rPr>
                <w:rFonts w:ascii="Times New Roman" w:eastAsia="DFKai-SB" w:hAnsi="Times New Roman" w:cs="Times New Roman" w:hint="eastAsia"/>
                <w:sz w:val="24"/>
              </w:rPr>
              <w:t>0.9</w:t>
            </w:r>
          </w:p>
        </w:tc>
        <w:tc>
          <w:tcPr>
            <w:tcW w:w="1659" w:type="dxa"/>
            <w:tcBorders>
              <w:top w:val="single" w:sz="4" w:space="0" w:color="auto"/>
            </w:tcBorders>
            <w:vAlign w:val="center"/>
          </w:tcPr>
          <w:p w14:paraId="4B052600" w14:textId="77777777" w:rsidR="00222E71" w:rsidRDefault="00222E71" w:rsidP="007939E3">
            <w:pPr>
              <w:jc w:val="center"/>
              <w:rPr>
                <w:rFonts w:ascii="Times New Roman" w:eastAsia="DFKai-SB" w:hAnsi="Times New Roman" w:cs="Times New Roman"/>
                <w:sz w:val="24"/>
              </w:rPr>
            </w:pPr>
            <w:r>
              <w:rPr>
                <w:rFonts w:ascii="Times New Roman" w:eastAsia="DFKai-SB" w:hAnsi="Times New Roman" w:cs="Times New Roman" w:hint="eastAsia"/>
                <w:sz w:val="24"/>
              </w:rPr>
              <w:t>0.82</w:t>
            </w:r>
          </w:p>
        </w:tc>
        <w:tc>
          <w:tcPr>
            <w:tcW w:w="1660" w:type="dxa"/>
            <w:tcBorders>
              <w:top w:val="single" w:sz="4" w:space="0" w:color="auto"/>
            </w:tcBorders>
            <w:vAlign w:val="center"/>
          </w:tcPr>
          <w:p w14:paraId="1F8FAFDC" w14:textId="77777777" w:rsidR="00222E71" w:rsidRDefault="00222E71" w:rsidP="007939E3">
            <w:pPr>
              <w:jc w:val="center"/>
              <w:rPr>
                <w:rFonts w:ascii="Times New Roman" w:eastAsia="DFKai-SB" w:hAnsi="Times New Roman" w:cs="Times New Roman"/>
                <w:sz w:val="24"/>
              </w:rPr>
            </w:pPr>
            <w:r>
              <w:rPr>
                <w:rFonts w:ascii="Times New Roman" w:eastAsia="DFKai-SB" w:hAnsi="Times New Roman" w:cs="Times New Roman" w:hint="eastAsia"/>
                <w:sz w:val="24"/>
              </w:rPr>
              <w:t>1202</w:t>
            </w:r>
          </w:p>
        </w:tc>
      </w:tr>
      <w:tr w:rsidR="00222E71" w14:paraId="5C1E6599" w14:textId="77777777" w:rsidTr="007939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59" w:type="dxa"/>
            <w:vAlign w:val="center"/>
          </w:tcPr>
          <w:p w14:paraId="306051FC" w14:textId="77777777" w:rsidR="00222E71" w:rsidRDefault="00222E71" w:rsidP="007939E3">
            <w:pPr>
              <w:jc w:val="center"/>
              <w:rPr>
                <w:rFonts w:ascii="Times New Roman" w:eastAsia="DFKai-SB" w:hAnsi="Times New Roman" w:cs="Times New Roman"/>
                <w:sz w:val="24"/>
              </w:rPr>
            </w:pPr>
            <w:r>
              <w:rPr>
                <w:rFonts w:ascii="Times New Roman" w:eastAsia="DFKai-SB" w:hAnsi="Times New Roman" w:cs="Times New Roman" w:hint="eastAsia"/>
                <w:sz w:val="24"/>
              </w:rPr>
              <w:t>異常流量</w:t>
            </w:r>
          </w:p>
        </w:tc>
        <w:tc>
          <w:tcPr>
            <w:tcW w:w="1659" w:type="dxa"/>
            <w:vAlign w:val="center"/>
          </w:tcPr>
          <w:p w14:paraId="7A36007E" w14:textId="77777777" w:rsidR="00222E71" w:rsidRDefault="00222E71" w:rsidP="007939E3">
            <w:pPr>
              <w:jc w:val="center"/>
              <w:rPr>
                <w:rFonts w:ascii="Times New Roman" w:eastAsia="DFKai-SB" w:hAnsi="Times New Roman" w:cs="Times New Roman"/>
                <w:sz w:val="24"/>
              </w:rPr>
            </w:pPr>
            <w:r>
              <w:rPr>
                <w:rFonts w:ascii="Times New Roman" w:eastAsia="DFKai-SB" w:hAnsi="Times New Roman" w:cs="Times New Roman" w:hint="eastAsia"/>
                <w:sz w:val="24"/>
              </w:rPr>
              <w:t>0.96</w:t>
            </w:r>
          </w:p>
        </w:tc>
        <w:tc>
          <w:tcPr>
            <w:tcW w:w="1659" w:type="dxa"/>
            <w:vAlign w:val="center"/>
          </w:tcPr>
          <w:p w14:paraId="04BDDAB6" w14:textId="77777777" w:rsidR="00222E71" w:rsidRDefault="00222E71" w:rsidP="007939E3">
            <w:pPr>
              <w:jc w:val="center"/>
              <w:rPr>
                <w:rFonts w:ascii="Times New Roman" w:eastAsia="DFKai-SB" w:hAnsi="Times New Roman" w:cs="Times New Roman"/>
                <w:sz w:val="24"/>
              </w:rPr>
            </w:pPr>
            <w:r>
              <w:rPr>
                <w:rFonts w:ascii="Times New Roman" w:eastAsia="DFKai-SB" w:hAnsi="Times New Roman" w:cs="Times New Roman" w:hint="eastAsia"/>
                <w:sz w:val="24"/>
              </w:rPr>
              <w:t>0.9</w:t>
            </w:r>
          </w:p>
        </w:tc>
        <w:tc>
          <w:tcPr>
            <w:tcW w:w="1659" w:type="dxa"/>
            <w:vAlign w:val="center"/>
          </w:tcPr>
          <w:p w14:paraId="027C3231" w14:textId="77777777" w:rsidR="00222E71" w:rsidRDefault="00222E71" w:rsidP="007939E3">
            <w:pPr>
              <w:jc w:val="center"/>
              <w:rPr>
                <w:rFonts w:ascii="Times New Roman" w:eastAsia="DFKai-SB" w:hAnsi="Times New Roman" w:cs="Times New Roman"/>
                <w:sz w:val="24"/>
              </w:rPr>
            </w:pPr>
            <w:r>
              <w:rPr>
                <w:rFonts w:ascii="Times New Roman" w:eastAsia="DFKai-SB" w:hAnsi="Times New Roman" w:cs="Times New Roman" w:hint="eastAsia"/>
                <w:sz w:val="24"/>
              </w:rPr>
              <w:t>0.93</w:t>
            </w:r>
          </w:p>
        </w:tc>
        <w:tc>
          <w:tcPr>
            <w:tcW w:w="1660" w:type="dxa"/>
            <w:vAlign w:val="center"/>
          </w:tcPr>
          <w:p w14:paraId="719E2C82" w14:textId="77777777" w:rsidR="00222E71" w:rsidRDefault="00222E71" w:rsidP="007939E3">
            <w:pPr>
              <w:jc w:val="center"/>
              <w:rPr>
                <w:rFonts w:ascii="Times New Roman" w:eastAsia="DFKai-SB" w:hAnsi="Times New Roman" w:cs="Times New Roman"/>
                <w:sz w:val="24"/>
              </w:rPr>
            </w:pPr>
            <w:r>
              <w:rPr>
                <w:rFonts w:ascii="Times New Roman" w:eastAsia="DFKai-SB" w:hAnsi="Times New Roman" w:cs="Times New Roman" w:hint="eastAsia"/>
                <w:sz w:val="24"/>
              </w:rPr>
              <w:t>3370</w:t>
            </w:r>
          </w:p>
        </w:tc>
      </w:tr>
      <w:tr w:rsidR="00222E71" w14:paraId="0553A982" w14:textId="77777777" w:rsidTr="007939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59" w:type="dxa"/>
            <w:vAlign w:val="center"/>
          </w:tcPr>
          <w:p w14:paraId="152C7E6B" w14:textId="77777777" w:rsidR="00222E71" w:rsidRDefault="00222E71" w:rsidP="007939E3">
            <w:pPr>
              <w:jc w:val="center"/>
              <w:rPr>
                <w:rFonts w:ascii="Times New Roman" w:eastAsia="DFKai-SB" w:hAnsi="Times New Roman" w:cs="Times New Roman"/>
                <w:sz w:val="24"/>
              </w:rPr>
            </w:pPr>
            <w:r w:rsidRPr="0012540F">
              <w:rPr>
                <w:rFonts w:ascii="Times New Roman" w:eastAsia="DFKai-SB" w:hAnsi="Times New Roman" w:cs="Times New Roman"/>
                <w:sz w:val="24"/>
              </w:rPr>
              <w:t>accuracy</w:t>
            </w:r>
          </w:p>
        </w:tc>
        <w:tc>
          <w:tcPr>
            <w:tcW w:w="1659" w:type="dxa"/>
            <w:vAlign w:val="center"/>
          </w:tcPr>
          <w:p w14:paraId="66FA8E8F" w14:textId="77777777" w:rsidR="00222E71" w:rsidRDefault="00222E71" w:rsidP="007939E3">
            <w:pPr>
              <w:jc w:val="center"/>
              <w:rPr>
                <w:rFonts w:ascii="Times New Roman" w:eastAsia="DFKai-SB" w:hAnsi="Times New Roman" w:cs="Times New Roman"/>
                <w:sz w:val="24"/>
              </w:rPr>
            </w:pPr>
          </w:p>
        </w:tc>
        <w:tc>
          <w:tcPr>
            <w:tcW w:w="1659" w:type="dxa"/>
            <w:vAlign w:val="center"/>
          </w:tcPr>
          <w:p w14:paraId="353BECED" w14:textId="77777777" w:rsidR="00222E71" w:rsidRDefault="00222E71" w:rsidP="007939E3">
            <w:pPr>
              <w:jc w:val="center"/>
              <w:rPr>
                <w:rFonts w:ascii="Times New Roman" w:eastAsia="DFKai-SB" w:hAnsi="Times New Roman" w:cs="Times New Roman"/>
                <w:sz w:val="24"/>
              </w:rPr>
            </w:pPr>
          </w:p>
        </w:tc>
        <w:tc>
          <w:tcPr>
            <w:tcW w:w="1659" w:type="dxa"/>
            <w:vAlign w:val="center"/>
          </w:tcPr>
          <w:p w14:paraId="56FD05EE" w14:textId="77777777" w:rsidR="00222E71" w:rsidRDefault="00222E71" w:rsidP="007939E3">
            <w:pPr>
              <w:jc w:val="center"/>
              <w:rPr>
                <w:rFonts w:ascii="Times New Roman" w:eastAsia="DFKai-SB" w:hAnsi="Times New Roman" w:cs="Times New Roman"/>
                <w:sz w:val="24"/>
              </w:rPr>
            </w:pPr>
            <w:r>
              <w:rPr>
                <w:rFonts w:ascii="Times New Roman" w:eastAsia="DFKai-SB" w:hAnsi="Times New Roman" w:cs="Times New Roman" w:hint="eastAsia"/>
                <w:sz w:val="24"/>
              </w:rPr>
              <w:t>0.9</w:t>
            </w:r>
          </w:p>
        </w:tc>
        <w:tc>
          <w:tcPr>
            <w:tcW w:w="1660" w:type="dxa"/>
            <w:vAlign w:val="center"/>
          </w:tcPr>
          <w:p w14:paraId="43D96064" w14:textId="77777777" w:rsidR="00222E71" w:rsidRDefault="00222E71" w:rsidP="007939E3">
            <w:pPr>
              <w:jc w:val="center"/>
              <w:rPr>
                <w:rFonts w:ascii="Times New Roman" w:eastAsia="DFKai-SB" w:hAnsi="Times New Roman" w:cs="Times New Roman"/>
                <w:sz w:val="24"/>
              </w:rPr>
            </w:pPr>
            <w:r>
              <w:rPr>
                <w:rFonts w:ascii="Times New Roman" w:eastAsia="DFKai-SB" w:hAnsi="Times New Roman" w:cs="Times New Roman" w:hint="eastAsia"/>
                <w:sz w:val="24"/>
              </w:rPr>
              <w:t>4572</w:t>
            </w:r>
          </w:p>
        </w:tc>
      </w:tr>
    </w:tbl>
    <w:p w14:paraId="759A9725" w14:textId="77777777" w:rsidR="00222E71" w:rsidRPr="00857740" w:rsidRDefault="00222E71" w:rsidP="00222E71">
      <w:pPr>
        <w:rPr>
          <w:rFonts w:ascii="Times New Roman" w:eastAsia="DFKai-SB" w:hAnsi="Times New Roman" w:cs="Times New Roman"/>
        </w:rPr>
      </w:pPr>
    </w:p>
    <w:p w14:paraId="46A56C1D" w14:textId="77777777" w:rsidR="00222E71" w:rsidRDefault="00222E71" w:rsidP="00222E71">
      <w:pPr>
        <w:rPr>
          <w:rFonts w:ascii="Times New Roman" w:eastAsia="DFKai-SB" w:hAnsi="Times New Roman" w:cs="Times New Roman"/>
        </w:rPr>
      </w:pPr>
      <w:r>
        <w:rPr>
          <w:rFonts w:ascii="Times New Roman" w:eastAsia="DFKai-SB" w:hAnsi="Times New Roman" w:cs="Times New Roman"/>
        </w:rPr>
        <w:t>在實驗中我們使用</w:t>
      </w:r>
      <w:r>
        <w:rPr>
          <w:rFonts w:ascii="Times New Roman" w:eastAsia="DFKai-SB" w:hAnsi="Times New Roman" w:cs="Times New Roman"/>
        </w:rPr>
        <w:t>1202</w:t>
      </w:r>
      <w:r>
        <w:rPr>
          <w:rFonts w:ascii="Times New Roman" w:eastAsia="DFKai-SB" w:hAnsi="Times New Roman" w:cs="Times New Roman"/>
        </w:rPr>
        <w:t>筆正常流量和</w:t>
      </w:r>
      <w:r>
        <w:rPr>
          <w:rFonts w:ascii="Times New Roman" w:eastAsia="DFKai-SB" w:hAnsi="Times New Roman" w:cs="Times New Roman"/>
        </w:rPr>
        <w:t>3370</w:t>
      </w:r>
      <w:r>
        <w:rPr>
          <w:rFonts w:ascii="Times New Roman" w:eastAsia="DFKai-SB" w:hAnsi="Times New Roman" w:cs="Times New Roman"/>
        </w:rPr>
        <w:t>筆異常流量進行測試。攻擊檢測的性能透過一般機器學習性能指標表示，結果如表</w:t>
      </w:r>
      <w:r>
        <w:rPr>
          <w:rFonts w:ascii="Times New Roman" w:eastAsia="DFKai-SB" w:hAnsi="Times New Roman" w:cs="Times New Roman"/>
        </w:rPr>
        <w:t>1</w:t>
      </w:r>
      <w:r>
        <w:rPr>
          <w:rFonts w:ascii="Times New Roman" w:eastAsia="DFKai-SB" w:hAnsi="Times New Roman" w:cs="Times New Roman"/>
        </w:rPr>
        <w:t>顯示。我們訓練的</w:t>
      </w:r>
      <w:r>
        <w:rPr>
          <w:rFonts w:ascii="Times New Roman" w:eastAsia="DFKai-SB" w:hAnsi="Times New Roman" w:cs="Times New Roman"/>
        </w:rPr>
        <w:t>GRU</w:t>
      </w:r>
      <w:r>
        <w:rPr>
          <w:rFonts w:ascii="Times New Roman" w:eastAsia="DFKai-SB" w:hAnsi="Times New Roman" w:cs="Times New Roman"/>
        </w:rPr>
        <w:t>模型測得</w:t>
      </w:r>
      <w:r>
        <w:rPr>
          <w:rFonts w:ascii="Times New Roman" w:eastAsia="DFKai-SB" w:hAnsi="Times New Roman" w:cs="Times New Roman"/>
        </w:rPr>
        <w:t>90%</w:t>
      </w:r>
      <w:r>
        <w:rPr>
          <w:rFonts w:ascii="Times New Roman" w:eastAsia="DFKai-SB" w:hAnsi="Times New Roman" w:cs="Times New Roman"/>
        </w:rPr>
        <w:t>的準確率，正常流量與異常流量的召回率皆有</w:t>
      </w:r>
      <w:r>
        <w:rPr>
          <w:rFonts w:ascii="Times New Roman" w:eastAsia="DFKai-SB" w:hAnsi="Times New Roman" w:cs="Times New Roman"/>
        </w:rPr>
        <w:t>90%</w:t>
      </w:r>
      <w:r>
        <w:rPr>
          <w:rFonts w:ascii="Times New Roman" w:eastAsia="DFKai-SB" w:hAnsi="Times New Roman" w:cs="Times New Roman"/>
        </w:rPr>
        <w:t>。雖然正常流量的精確率只有</w:t>
      </w:r>
      <w:r>
        <w:rPr>
          <w:rFonts w:ascii="Times New Roman" w:eastAsia="DFKai-SB" w:hAnsi="Times New Roman" w:cs="Times New Roman"/>
        </w:rPr>
        <w:t>0.75</w:t>
      </w:r>
      <w:r>
        <w:rPr>
          <w:rFonts w:ascii="Times New Roman" w:eastAsia="DFKai-SB" w:hAnsi="Times New Roman" w:cs="Times New Roman"/>
        </w:rPr>
        <w:t>，但我們的應用在於異常流量的檢測，因此較低的正常流量精確率不影響真實使用場景，符合阻止異常流量的應用。</w:t>
      </w:r>
    </w:p>
    <w:p w14:paraId="5331702C" w14:textId="77777777" w:rsidR="00222E71" w:rsidRDefault="00222E71" w:rsidP="00222E71">
      <w:pPr>
        <w:rPr>
          <w:rFonts w:ascii="Times New Roman" w:eastAsia="DFKai-SB" w:hAnsi="Times New Roman" w:cs="Times New Roman"/>
        </w:rPr>
      </w:pPr>
      <w:r>
        <w:rPr>
          <w:rFonts w:ascii="Times New Roman" w:eastAsia="DFKai-SB" w:hAnsi="Times New Roman" w:cs="Times New Roman"/>
        </w:rPr>
        <w:t>結論</w:t>
      </w:r>
    </w:p>
    <w:p w14:paraId="2AA92772" w14:textId="77777777" w:rsidR="00222E71" w:rsidRDefault="00222E71" w:rsidP="00222E71">
      <w:pPr>
        <w:rPr>
          <w:rFonts w:ascii="Times New Roman" w:eastAsia="DFKai-SB" w:hAnsi="Times New Roman" w:cs="Times New Roman"/>
        </w:rPr>
      </w:pPr>
      <w:r>
        <w:rPr>
          <w:rFonts w:ascii="Times New Roman" w:eastAsia="DFKai-SB" w:hAnsi="Times New Roman" w:cs="Times New Roman"/>
        </w:rPr>
        <w:t>本實驗透過</w:t>
      </w:r>
      <w:r>
        <w:rPr>
          <w:rFonts w:ascii="Times New Roman" w:eastAsia="DFKai-SB" w:hAnsi="Times New Roman" w:cs="Times New Roman"/>
        </w:rPr>
        <w:t>controller</w:t>
      </w:r>
      <w:r>
        <w:rPr>
          <w:rFonts w:ascii="Times New Roman" w:eastAsia="DFKai-SB" w:hAnsi="Times New Roman" w:cs="Times New Roman"/>
        </w:rPr>
        <w:t>從</w:t>
      </w:r>
      <w:r>
        <w:rPr>
          <w:rFonts w:ascii="Times New Roman" w:eastAsia="DFKai-SB" w:hAnsi="Times New Roman" w:cs="Times New Roman"/>
        </w:rPr>
        <w:t>switch</w:t>
      </w:r>
      <w:r>
        <w:rPr>
          <w:rFonts w:ascii="Times New Roman" w:eastAsia="DFKai-SB" w:hAnsi="Times New Roman" w:cs="Times New Roman"/>
        </w:rPr>
        <w:t>擷取網路流量狀態，計算與</w:t>
      </w:r>
      <w:r>
        <w:rPr>
          <w:rFonts w:ascii="Times New Roman" w:eastAsia="DFKai-SB" w:hAnsi="Times New Roman" w:cs="Times New Roman"/>
        </w:rPr>
        <w:t>ddos</w:t>
      </w:r>
      <w:r>
        <w:rPr>
          <w:rFonts w:ascii="Times New Roman" w:eastAsia="DFKai-SB" w:hAnsi="Times New Roman" w:cs="Times New Roman"/>
        </w:rPr>
        <w:t>攻擊相關的特徵，然後用</w:t>
      </w:r>
      <w:r>
        <w:rPr>
          <w:rFonts w:ascii="Times New Roman" w:eastAsia="DFKai-SB" w:hAnsi="Times New Roman" w:cs="Times New Roman"/>
        </w:rPr>
        <w:t>GRU</w:t>
      </w:r>
      <w:r>
        <w:rPr>
          <w:rFonts w:ascii="Times New Roman" w:eastAsia="DFKai-SB" w:hAnsi="Times New Roman" w:cs="Times New Roman"/>
        </w:rPr>
        <w:t>模型對流量進行分類，最後使用</w:t>
      </w:r>
      <w:r>
        <w:rPr>
          <w:rFonts w:ascii="Times New Roman" w:eastAsia="DFKai-SB" w:hAnsi="Times New Roman" w:cs="Times New Roman"/>
        </w:rPr>
        <w:t>controller</w:t>
      </w:r>
      <w:r>
        <w:rPr>
          <w:rFonts w:ascii="Times New Roman" w:eastAsia="DFKai-SB" w:hAnsi="Times New Roman" w:cs="Times New Roman"/>
        </w:rPr>
        <w:t>向</w:t>
      </w:r>
      <w:r>
        <w:rPr>
          <w:rFonts w:ascii="Times New Roman" w:eastAsia="DFKai-SB" w:hAnsi="Times New Roman" w:cs="Times New Roman"/>
        </w:rPr>
        <w:t>switch</w:t>
      </w:r>
      <w:r>
        <w:rPr>
          <w:rFonts w:ascii="Times New Roman" w:eastAsia="DFKai-SB" w:hAnsi="Times New Roman" w:cs="Times New Roman"/>
        </w:rPr>
        <w:t>下達應對的轉送規則，達成阻止攻擊的目的。我們透過</w:t>
      </w:r>
      <w:r>
        <w:rPr>
          <w:rFonts w:ascii="Times New Roman" w:eastAsia="DFKai-SB" w:hAnsi="Times New Roman" w:cs="Times New Roman"/>
        </w:rPr>
        <w:t>SDN</w:t>
      </w:r>
      <w:r>
        <w:rPr>
          <w:rFonts w:ascii="Times New Roman" w:eastAsia="DFKai-SB" w:hAnsi="Times New Roman" w:cs="Times New Roman"/>
        </w:rPr>
        <w:t>部屬實驗環境來驗證。攻擊</w:t>
      </w:r>
      <w:r>
        <w:rPr>
          <w:rFonts w:ascii="Times New Roman" w:eastAsia="DFKai-SB" w:hAnsi="Times New Roman" w:cs="Times New Roman"/>
        </w:rPr>
        <w:lastRenderedPageBreak/>
        <w:t>檢測的準確率足夠用於阻止異常流量，雖然正常流量的精確率較低，但在阻止攻擊的應用尚不構成影響。在未來我們應該全面模擬真實正常流量以提高正常流量精確率的表現。</w:t>
      </w:r>
    </w:p>
    <w:p w14:paraId="479FAEF5" w14:textId="77777777" w:rsidR="000902A2" w:rsidRPr="00222E71" w:rsidRDefault="000902A2" w:rsidP="00222E71"/>
    <w:sectPr w:rsidR="000902A2" w:rsidRPr="00222E7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75FFC9" w14:textId="77777777" w:rsidR="00EE56FF" w:rsidRDefault="00EE56FF" w:rsidP="000902A2">
      <w:r>
        <w:separator/>
      </w:r>
    </w:p>
  </w:endnote>
  <w:endnote w:type="continuationSeparator" w:id="0">
    <w:p w14:paraId="0B5035BC" w14:textId="77777777" w:rsidR="00EE56FF" w:rsidRDefault="00EE56FF" w:rsidP="00090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DFKai-SB">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06788" w14:textId="77777777" w:rsidR="00EE56FF" w:rsidRDefault="00EE56FF" w:rsidP="000902A2">
      <w:r>
        <w:separator/>
      </w:r>
    </w:p>
  </w:footnote>
  <w:footnote w:type="continuationSeparator" w:id="0">
    <w:p w14:paraId="3C3B7280" w14:textId="77777777" w:rsidR="00EE56FF" w:rsidRDefault="00EE56FF" w:rsidP="000902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F1D02"/>
    <w:multiLevelType w:val="hybridMultilevel"/>
    <w:tmpl w:val="3EBAE3C2"/>
    <w:lvl w:ilvl="0" w:tplc="F0A694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ADB"/>
    <w:rsid w:val="000902A2"/>
    <w:rsid w:val="00222E71"/>
    <w:rsid w:val="002253A0"/>
    <w:rsid w:val="002F7205"/>
    <w:rsid w:val="0063798D"/>
    <w:rsid w:val="009719C5"/>
    <w:rsid w:val="00A06EC0"/>
    <w:rsid w:val="00AA1ADB"/>
    <w:rsid w:val="00EE56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E7ECB"/>
  <w15:chartTrackingRefBased/>
  <w15:docId w15:val="{950BF45C-E9E6-4BBA-A5A6-D0AAA5DF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02A2"/>
    <w:pPr>
      <w:tabs>
        <w:tab w:val="center" w:pos="4252"/>
        <w:tab w:val="right" w:pos="8504"/>
      </w:tabs>
      <w:snapToGrid w:val="0"/>
    </w:pPr>
    <w:rPr>
      <w:sz w:val="20"/>
      <w:szCs w:val="20"/>
    </w:rPr>
  </w:style>
  <w:style w:type="character" w:customStyle="1" w:styleId="a4">
    <w:name w:val="頁首 字元"/>
    <w:basedOn w:val="a0"/>
    <w:link w:val="a3"/>
    <w:uiPriority w:val="99"/>
    <w:rsid w:val="000902A2"/>
    <w:rPr>
      <w:sz w:val="20"/>
      <w:szCs w:val="20"/>
    </w:rPr>
  </w:style>
  <w:style w:type="paragraph" w:styleId="a5">
    <w:name w:val="footer"/>
    <w:basedOn w:val="a"/>
    <w:link w:val="a6"/>
    <w:uiPriority w:val="99"/>
    <w:unhideWhenUsed/>
    <w:rsid w:val="000902A2"/>
    <w:pPr>
      <w:tabs>
        <w:tab w:val="center" w:pos="4252"/>
        <w:tab w:val="right" w:pos="8504"/>
      </w:tabs>
      <w:snapToGrid w:val="0"/>
    </w:pPr>
    <w:rPr>
      <w:sz w:val="20"/>
      <w:szCs w:val="20"/>
    </w:rPr>
  </w:style>
  <w:style w:type="character" w:customStyle="1" w:styleId="a6">
    <w:name w:val="頁尾 字元"/>
    <w:basedOn w:val="a0"/>
    <w:link w:val="a5"/>
    <w:uiPriority w:val="99"/>
    <w:rsid w:val="000902A2"/>
    <w:rPr>
      <w:sz w:val="20"/>
      <w:szCs w:val="20"/>
    </w:rPr>
  </w:style>
  <w:style w:type="paragraph" w:styleId="a7">
    <w:name w:val="List Paragraph"/>
    <w:basedOn w:val="a"/>
    <w:uiPriority w:val="34"/>
    <w:qFormat/>
    <w:rsid w:val="000902A2"/>
    <w:pPr>
      <w:widowControl/>
      <w:spacing w:after="160" w:line="259" w:lineRule="auto"/>
      <w:ind w:leftChars="200" w:left="480"/>
    </w:pPr>
    <w:rPr>
      <w:kern w:val="0"/>
      <w:sz w:val="22"/>
      <w14:ligatures w14:val="none"/>
    </w:rPr>
  </w:style>
  <w:style w:type="paragraph" w:styleId="a8">
    <w:name w:val="Body Text"/>
    <w:basedOn w:val="a"/>
    <w:link w:val="a9"/>
    <w:uiPriority w:val="1"/>
    <w:qFormat/>
    <w:rsid w:val="000902A2"/>
    <w:pPr>
      <w:autoSpaceDE w:val="0"/>
      <w:autoSpaceDN w:val="0"/>
    </w:pPr>
    <w:rPr>
      <w:rFonts w:ascii="SimSun" w:eastAsia="SimSun" w:hAnsi="SimSun" w:cs="SimSun"/>
      <w:kern w:val="0"/>
      <w:szCs w:val="24"/>
      <w14:ligatures w14:val="none"/>
    </w:rPr>
  </w:style>
  <w:style w:type="character" w:customStyle="1" w:styleId="a9">
    <w:name w:val="本文 字元"/>
    <w:basedOn w:val="a0"/>
    <w:link w:val="a8"/>
    <w:uiPriority w:val="1"/>
    <w:rsid w:val="000902A2"/>
    <w:rPr>
      <w:rFonts w:ascii="SimSun" w:eastAsia="SimSun" w:hAnsi="SimSun" w:cs="SimSun"/>
      <w:kern w:val="0"/>
      <w:szCs w:val="24"/>
      <w14:ligatures w14:val="none"/>
    </w:rPr>
  </w:style>
  <w:style w:type="paragraph" w:customStyle="1" w:styleId="TableParagraph">
    <w:name w:val="Table Paragraph"/>
    <w:basedOn w:val="a"/>
    <w:uiPriority w:val="1"/>
    <w:qFormat/>
    <w:rsid w:val="000902A2"/>
    <w:pPr>
      <w:autoSpaceDE w:val="0"/>
      <w:autoSpaceDN w:val="0"/>
    </w:pPr>
    <w:rPr>
      <w:rFonts w:ascii="SimSun" w:eastAsia="SimSun" w:hAnsi="SimSun" w:cs="SimSun"/>
      <w:kern w:val="0"/>
      <w:sz w:val="22"/>
      <w14:ligatures w14:val="none"/>
    </w:rPr>
  </w:style>
  <w:style w:type="table" w:styleId="aa">
    <w:name w:val="Table Grid"/>
    <w:basedOn w:val="a1"/>
    <w:uiPriority w:val="39"/>
    <w:rsid w:val="000902A2"/>
    <w:pPr>
      <w:widowControl w:val="0"/>
      <w:autoSpaceDE w:val="0"/>
      <w:autoSpaceDN w:val="0"/>
    </w:pPr>
    <w:rPr>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wei lun</dc:creator>
  <cp:keywords/>
  <dc:description/>
  <cp:lastModifiedBy>acerNB</cp:lastModifiedBy>
  <cp:revision>4</cp:revision>
  <dcterms:created xsi:type="dcterms:W3CDTF">2024-05-18T10:43:00Z</dcterms:created>
  <dcterms:modified xsi:type="dcterms:W3CDTF">2024-05-19T07:09:00Z</dcterms:modified>
</cp:coreProperties>
</file>