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B96E" w14:textId="5EC80AC3" w:rsidR="00B9154D" w:rsidRDefault="005D1E8A">
      <w:r>
        <w:rPr>
          <w:noProof/>
        </w:rPr>
        <w:drawing>
          <wp:anchor distT="0" distB="0" distL="114300" distR="114300" simplePos="0" relativeHeight="251658240" behindDoc="1" locked="0" layoutInCell="1" allowOverlap="1" wp14:anchorId="292B0338" wp14:editId="3B373E13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325" cy="10702768"/>
            <wp:effectExtent l="0" t="0" r="0" b="0"/>
            <wp:wrapNone/>
            <wp:docPr id="877799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7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1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8A"/>
    <w:rsid w:val="005D1E8A"/>
    <w:rsid w:val="00B9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FCF6"/>
  <w15:chartTrackingRefBased/>
  <w15:docId w15:val="{B58EE706-5CC8-43EB-A881-9EEE8455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PM. Marinho</dc:creator>
  <cp:keywords/>
  <dc:description/>
  <cp:lastModifiedBy>Pedro PM. Marinho</cp:lastModifiedBy>
  <cp:revision>1</cp:revision>
  <dcterms:created xsi:type="dcterms:W3CDTF">2023-10-30T11:40:00Z</dcterms:created>
  <dcterms:modified xsi:type="dcterms:W3CDTF">2023-10-30T11:41:00Z</dcterms:modified>
</cp:coreProperties>
</file>