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lunga-ネイティブチェック日本語の第一課"/>
    <w:p>
      <w:pPr>
        <w:pStyle w:val="Heading1"/>
      </w:pPr>
      <w:r>
        <w:t xml:space="preserve">Melunga — ネイティブチェック、日本語の第一課</w:t>
      </w:r>
    </w:p>
    <w:p>
      <w:pPr>
        <w:pStyle w:val="FirstParagraph"/>
      </w:pPr>
      <w:r>
        <w:t xml:space="preserve">語学アプリの一番最初のレッスンです。学習者は日本語をまったく知らないフランス語話者です。以下はすでにアプリに入っている内容で、自然に聞こえるかどうかだけ教えてください。各問一行で結構です。五分から十分で終わります。</w:t>
      </w:r>
    </w:p>
    <w:bookmarkStart w:id="20" w:name="場面"/>
    <w:p>
      <w:pPr>
        <w:pStyle w:val="Heading2"/>
      </w:pPr>
      <w:r>
        <w:t xml:space="preserve">場面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2211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3572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4762"/>
            <w:shd w:fill="EDF4F5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sz w:val="19"/>
              </w:rPr>
              <w:t xml:space="preserve">フランス語話者向けの発音の目安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b/>
                <w:bCs/>
                <w:sz w:val="19"/>
              </w:rPr>
              <w:t xml:space="preserve">学習者のセリフ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sz w:val="19"/>
              </w:rPr>
              <w:t xml:space="preserve">こんにちは！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JP" w:hAnsi="Noto Sans CJK JP"/>
                <w:sz w:val="19"/>
              </w:rPr>
              <w:t xml:space="preserve">kon-ni-tchi-wa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b/>
                <w:bCs/>
                <w:sz w:val="19"/>
              </w:rPr>
              <w:t xml:space="preserve">店員のセリフ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sz w:val="19"/>
              </w:rPr>
              <w:t xml:space="preserve">こんにちは。ご注文は？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JP" w:hAnsi="Noto Sans CJK JP"/>
                <w:sz w:val="19"/>
              </w:rPr>
              <w:t xml:space="preserve">kon-ni-tchi-wa. go-tchou-ou-mon wa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b/>
                <w:bCs/>
                <w:sz w:val="19"/>
              </w:rPr>
              <w:t xml:space="preserve">学習者のセリフ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sz w:val="19"/>
              </w:rPr>
              <w:t xml:space="preserve">コーヒーをお願いします。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JP" w:hAnsi="Noto Sans CJK JP"/>
                <w:sz w:val="19"/>
              </w:rPr>
              <w:t xml:space="preserve">ko-o-hi-i o o-né-ga-i chi-ma-sou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b/>
                <w:bCs/>
                <w:sz w:val="19"/>
              </w:rPr>
              <w:t xml:space="preserve">店員のセリフ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sz w:val="19"/>
              </w:rPr>
              <w:t xml:space="preserve">ミルクは？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JP" w:hAnsi="Noto Sans CJK JP"/>
                <w:sz w:val="19"/>
              </w:rPr>
              <w:t xml:space="preserve">mi-rou-kou wa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b/>
                <w:bCs/>
                <w:sz w:val="19"/>
              </w:rPr>
              <w:t xml:space="preserve">学習者のセリフ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sz w:val="19"/>
              </w:rPr>
              <w:t xml:space="preserve">いいえ、結構です。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JP" w:hAnsi="Noto Sans CJK JP"/>
                <w:sz w:val="19"/>
              </w:rPr>
              <w:t xml:space="preserve">i-i-é, kek-ko-o dé-sou.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b/>
                <w:bCs/>
                <w:sz w:val="19"/>
              </w:rPr>
              <w:t xml:space="preserve">学習者のセリフ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sz w:val="19"/>
              </w:rPr>
              <w:t xml:space="preserve">いくらですか。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JP" w:hAnsi="Noto Sans CJK JP"/>
                <w:sz w:val="19"/>
              </w:rPr>
              <w:t xml:space="preserve">i-kou-ra dé-sou ka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b/>
                <w:bCs/>
                <w:sz w:val="19"/>
              </w:rPr>
              <w:t xml:space="preserve">店員のセリフ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JP" w:hAnsi="Noto Sans CJK JP"/>
                <w:sz w:val="19"/>
              </w:rPr>
              <w:t xml:space="preserve">三百円です。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JP" w:hAnsi="Noto Sans CJK JP"/>
                <w:sz w:val="19"/>
              </w:rPr>
              <w:t xml:space="preserve">san-bya-kou én dé-sou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  <w:keepNext/>
        <w:spacing w:after="60"/>
      </w:pPr>
      <w:r>
        <w:rPr>
          <w:b/>
          <w:bCs/>
        </w:rPr>
        <w:t xml:space="preserve">1.</w:t>
      </w:r>
      <w:r>
        <w:t xml:space="preserve"> </w:t>
      </w:r>
      <w:r>
        <w:t xml:space="preserve">全体として本物のカフェのやりとりに聞こえますか。違和感があればどこですか。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2.</w:t>
      </w:r>
      <w:r>
        <w:t xml:space="preserve"> </w:t>
      </w:r>
      <w:r>
        <w:t xml:space="preserve">学習者がまず「こんにちは！」と言います。入ってきた客として自然ですか。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3.</w:t>
      </w:r>
      <w:r>
        <w:t xml:space="preserve"> </w:t>
      </w:r>
      <w:r>
        <w:t xml:space="preserve">「コーヒーをお願いします。」——この言い方で注文しますか。しないなら何と言いますか。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4.</w:t>
      </w:r>
      <w:r>
        <w:t xml:space="preserve"> </w:t>
      </w:r>
      <w:r>
        <w:rPr>
          <w:b/>
          <w:bCs/>
        </w:rPr>
        <w:t xml:space="preserve">一番重要な質問です。</w:t>
      </w:r>
      <w:r>
        <w:t xml:space="preserve"> </w:t>
      </w:r>
      <w:r>
        <w:t xml:space="preserve">「いいえ、結構です。」が単独で、「ミルクは？」への完全な返事として出てきます。単独でも丁寧に聞こえますか。そっけなくなりませんか。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5.</w:t>
      </w:r>
      <w:r>
        <w:t xml:space="preserve"> </w:t>
      </w:r>
      <w:r>
        <w:t xml:space="preserve">そのあと「いくらですか。」を別の文として言います。断った直後に自然ですか。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6.</w:t>
      </w:r>
      <w:r>
        <w:t xml:space="preserve"> </w:t>
      </w:r>
      <w:r>
        <w:t xml:space="preserve">店員のセリフは「こんにちは。ご注文は？」「ミルクは？」「三百円です。」です。店員は実際にこう言いますか。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7.</w:t>
      </w:r>
      <w:r>
        <w:t xml:space="preserve"> </w:t>
      </w:r>
      <w:r>
        <w:t xml:space="preserve">古い、地域的、あるいは自分なら絶対言わない表現はありますか。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8.</w:t>
      </w:r>
      <w:r>
        <w:t xml:space="preserve"> </w:t>
      </w:r>
      <w:r>
        <w:t xml:space="preserve">特に「結構です。」について教えてください。ミルクを断る返事として、丁寧に響きますか。それともきつく聞こえますか。「いいえ、大丈夫です。」のほうが自然でしょうか。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9.</w:t>
      </w:r>
      <w:r>
        <w:t xml:space="preserve"> </w:t>
      </w:r>
      <w:r>
        <w:t xml:space="preserve">任意です。フランス語が読める場合のみ：フランス語話者は「コーヒーをお願いします。」に近づけるために「ko-o-hi-i o o-né-ga-i chi-ma-sou」と読みます。近いですか。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bookmarkEnd w:id="20"/>
    <w:bookmarkEnd w:id="21"/>
    <w:sectPr>
      <w:pgSz w:h="16838" w:w="11906"/>
      <w:pgMar w:top="680" w:bottom="680" w:left="680" w:right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j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Noto Sans CJK JP" w:hAnsi="Noto Sans CJK JP" w:eastAsia="Noto Sans CJK JP" w:cs="Noto Sans CJK JP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Noto Sans CJK JP" w:hAnsi="Noto Sans CJK JP" w:eastAsia="Noto Sans CJK JP" w:cs="Noto Sans CJK JP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Noto Sans CJK JP" w:hAnsi="Noto Sans CJK JP" w:eastAsia="Noto Sans CJK JP" w:cs="Noto Sans CJK JP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Noto Sans CJK JP" w:hAnsi="Noto Sans CJK JP" w:eastAsia="Noto Sans CJK JP" w:cs="Noto Sans CJK JP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00" w:before="480" w:line="269" w:lineRule="auto"/>
      <w:jc w:val="center"/>
    </w:pPr>
    <w:rPr>
      <w:rFonts w:asciiTheme="majorHAnsi" w:cstheme="majorBidi" w:eastAsiaTheme="majorEastAsia" w:hAnsiTheme="majorHAnsi" w:ascii="Noto Sans CJK JP" w:hAnsi="Noto Sans CJK JP" w:eastAsia="Noto Sans CJK JP" w:cs="Noto Sans CJK JP"/>
      <w:b/>
      <w:bCs/>
      <w:color w:themeColor="accent1" w:themeShade="B5" w:val="345A8A"/>
      <w:sz w:val="21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00" w:before="240" w:line="269" w:lineRule="auto"/>
      <w:jc w:val="center"/>
    </w:pPr>
    <w:rPr>
      <w:rFonts w:ascii="Noto Sans CJK JP" w:hAnsi="Noto Sans CJK JP" w:eastAsia="Noto Sans CJK JP" w:cs="Noto Sans CJK JP"/>
      <w:sz w:val="21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00" w:line="269" w:lineRule="auto"/>
      <w:jc w:val="center"/>
    </w:pPr>
    <w:rPr>
      <w:rFonts w:ascii="Noto Sans CJK JP" w:hAnsi="Noto Sans CJK JP" w:eastAsia="Noto Sans CJK JP" w:cs="Noto Sans CJK JP"/>
      <w:sz w:val="21"/>
    </w:rPr>
  </w:style>
  <w:style w:styleId="Date" w:type="paragraph">
    <w:name w:val="Date"/>
    <w:next w:val="BodyText"/>
    <w:qFormat/>
    <w:pPr>
      <w:keepNext/>
      <w:keepLines/>
      <w:spacing w:after="100" w:line="269" w:lineRule="auto"/>
      <w:jc w:val="center"/>
    </w:pPr>
    <w:rPr>
      <w:rFonts w:ascii="Noto Sans CJK JP" w:hAnsi="Noto Sans CJK JP" w:eastAsia="Noto Sans CJK JP" w:cs="Noto Sans CJK JP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00" w:before="300" w:line="269" w:lineRule="auto"/>
      <w:jc w:val="center"/>
    </w:pPr>
    <w:rPr>
      <w:rFonts w:ascii="Noto Sans CJK JP" w:hAnsi="Noto Sans CJK JP" w:eastAsia="Noto Sans CJK JP" w:cs="Noto Sans CJK JP"/>
      <w:b/>
      <w:color w:val="345A8A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00" w:before="100" w:line="269" w:lineRule="auto"/>
    </w:pPr>
    <w:rPr>
      <w:rFonts w:ascii="Noto Sans CJK JP" w:hAnsi="Noto Sans CJK JP" w:eastAsia="Noto Sans CJK JP" w:cs="Noto Sans CJK JP"/>
      <w:sz w:val="21"/>
      <w:szCs w:val="20"/>
    </w:rPr>
  </w:style>
  <w:style w:styleId="Bibliography" w:type="paragraph">
    <w:name w:val="Bibliography"/>
    <w:basedOn w:val="Normal"/>
    <w:next w:val="Bibliography"/>
    <w:qFormat/>
    <w:pPr>
      <w:spacing w:after="100" w:line="269" w:lineRule="auto"/>
    </w:pPr>
    <w:rPr>
      <w:rFonts w:ascii="Noto Sans CJK JP" w:hAnsi="Noto Sans CJK JP" w:eastAsia="Noto Sans CJK JP" w:cs="Noto Sans CJK JP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40" w:line="269" w:lineRule="auto"/>
      <w:outlineLvl w:val="0"/>
    </w:pPr>
    <w:rPr>
      <w:rFonts w:asciiTheme="majorHAnsi" w:cstheme="majorBidi" w:eastAsiaTheme="majorEastAsia" w:hAnsiTheme="majorHAnsi" w:ascii="Noto Sans CJK JP" w:hAnsi="Noto Sans CJK JP" w:eastAsia="Noto Sans CJK JP" w:cs="Noto Sans CJK JP"/>
      <w:b/>
      <w:bCs/>
      <w:color w:val="123F4C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40" w:line="269" w:lineRule="auto"/>
      <w:outlineLvl w:val="1"/>
    </w:pPr>
    <w:rPr>
      <w:rFonts w:asciiTheme="majorHAnsi" w:cstheme="majorBidi" w:eastAsiaTheme="majorEastAsia" w:hAnsiTheme="majorHAnsi" w:ascii="Noto Sans CJK JP" w:hAnsi="Noto Sans CJK JP" w:eastAsia="Noto Sans CJK JP" w:cs="Noto Sans CJK JP"/>
      <w:b/>
      <w:bCs/>
      <w:color w:val="123F4C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2"/>
    </w:pPr>
    <w:rPr>
      <w:rFonts w:asciiTheme="majorHAnsi" w:cstheme="majorBidi" w:eastAsiaTheme="majorEastAsia" w:hAnsiTheme="majorHAnsi" w:ascii="Noto Sans CJK JP" w:hAnsi="Noto Sans CJK JP" w:eastAsia="Noto Sans CJK JP" w:cs="Noto Sans CJK JP"/>
      <w:b/>
      <w:bCs/>
      <w:color w:themeColor="accent1" w:val="4F81B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3"/>
    </w:pPr>
    <w:rPr>
      <w:rFonts w:asciiTheme="majorHAnsi" w:cstheme="majorBidi" w:eastAsiaTheme="majorEastAsia" w:hAnsiTheme="majorHAnsi" w:ascii="Noto Sans CJK JP" w:hAnsi="Noto Sans CJK JP" w:eastAsia="Noto Sans CJK JP" w:cs="Noto Sans CJK JP"/>
      <w:bCs/>
      <w:i/>
      <w:color w:themeColor="accent1"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4"/>
    </w:pPr>
    <w:rPr>
      <w:rFonts w:asciiTheme="majorHAnsi" w:cstheme="majorBidi" w:eastAsiaTheme="majorEastAsia" w:hAnsiTheme="majorHAnsi" w:ascii="Noto Sans CJK JP" w:hAnsi="Noto Sans CJK JP" w:eastAsia="Noto Sans CJK JP" w:cs="Noto Sans CJK JP"/>
      <w:iCs/>
      <w:color w:themeColor="accent1" w:val="4F81B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5"/>
    </w:pPr>
    <w:rPr>
      <w:rFonts w:asciiTheme="majorHAnsi" w:cstheme="majorBidi" w:eastAsiaTheme="majorEastAsia" w:hAnsiTheme="majorHAnsi" w:ascii="Noto Sans CJK JP" w:hAnsi="Noto Sans CJK JP" w:eastAsia="Noto Sans CJK JP" w:cs="Noto Sans CJK JP"/>
      <w:color w:themeColor="accent1" w:val="4F81B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6"/>
    </w:pPr>
    <w:rPr>
      <w:rFonts w:asciiTheme="majorHAnsi" w:cstheme="majorBidi" w:eastAsiaTheme="majorEastAsia" w:hAnsiTheme="majorHAnsi" w:ascii="Noto Sans CJK JP" w:hAnsi="Noto Sans CJK JP" w:eastAsia="Noto Sans CJK JP" w:cs="Noto Sans CJK JP"/>
      <w:color w:themeColor="accent1" w:val="4F81BD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7"/>
    </w:pPr>
    <w:rPr>
      <w:rFonts w:asciiTheme="majorHAnsi" w:cstheme="majorBidi" w:eastAsiaTheme="majorEastAsia" w:hAnsiTheme="majorHAnsi" w:ascii="Noto Sans CJK JP" w:hAnsi="Noto Sans CJK JP" w:eastAsia="Noto Sans CJK JP" w:cs="Noto Sans CJK JP"/>
      <w:color w:themeColor="accent1" w:val="4F81BD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8"/>
    </w:pPr>
    <w:rPr>
      <w:rFonts w:asciiTheme="majorHAnsi" w:cstheme="majorBidi" w:eastAsiaTheme="majorEastAsia" w:hAnsiTheme="majorHAnsi" w:ascii="Noto Sans CJK JP" w:hAnsi="Noto Sans CJK JP" w:eastAsia="Noto Sans CJK JP" w:cs="Noto Sans CJK JP"/>
      <w:color w:themeColor="accent1" w:val="4F81BD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 CJK JP" w:hAnsi="Noto Sans CJK JP" w:eastAsia="Noto Sans CJK JP" w:cs="Noto Sans CJK JP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00" w:line="269" w:lineRule="auto"/>
    </w:pPr>
    <w:rPr>
      <w:rFonts w:ascii="Noto Sans CJK JP" w:hAnsi="Noto Sans CJK JP" w:eastAsia="Noto Sans CJK JP" w:cs="Noto Sans CJK JP"/>
      <w:sz w:val="21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 CJK JP" w:hAnsi="Noto Sans CJK JP" w:eastAsia="Noto Sans CJK JP" w:cs="Noto Sans CJK JP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00" w:line="269" w:lineRule="auto"/>
    </w:pPr>
    <w:rPr>
      <w:rFonts w:ascii="Noto Sans CJK JP" w:hAnsi="Noto Sans CJK JP" w:eastAsia="Noto Sans CJK JP" w:cs="Noto Sans CJK JP"/>
      <w:b/>
      <w:sz w:val="21"/>
    </w:rPr>
  </w:style>
  <w:style w:customStyle="1" w:styleId="Definition" w:type="paragraph">
    <w:name w:val="Definition"/>
    <w:basedOn w:val="Normal"/>
    <w:pPr>
      <w:spacing w:after="100" w:line="269" w:lineRule="auto"/>
    </w:pPr>
    <w:rPr>
      <w:rFonts w:ascii="Noto Sans CJK JP" w:hAnsi="Noto Sans CJK JP" w:eastAsia="Noto Sans CJK JP" w:cs="Noto Sans CJK JP"/>
      <w:sz w:val="21"/>
    </w:rPr>
  </w:style>
  <w:style w:styleId="Caption" w:type="paragraph">
    <w:name w:val="Caption"/>
    <w:basedOn w:val="Normal"/>
    <w:link w:val="BodyTextChar"/>
    <w:pPr>
      <w:spacing w:after="100" w:before="0" w:line="269" w:lineRule="auto"/>
    </w:pPr>
    <w:rPr>
      <w:rFonts w:ascii="Noto Sans CJK JP" w:hAnsi="Noto Sans CJK JP" w:eastAsia="Noto Sans CJK JP" w:cs="Noto Sans CJK JP"/>
      <w:i/>
      <w:sz w:val="21"/>
    </w:rPr>
  </w:style>
  <w:style w:customStyle="1" w:styleId="TableCaption" w:type="paragraph">
    <w:name w:val="Table Caption"/>
    <w:basedOn w:val="Caption"/>
    <w:pPr>
      <w:keepNext/>
      <w:spacing w:after="100" w:line="269" w:lineRule="auto"/>
    </w:pPr>
    <w:rPr>
      <w:rFonts w:ascii="Noto Sans CJK JP" w:hAnsi="Noto Sans CJK JP" w:eastAsia="Noto Sans CJK JP" w:cs="Noto Sans CJK JP"/>
      <w:sz w:val="21"/>
    </w:rPr>
  </w:style>
  <w:style w:customStyle="1" w:styleId="ImageCaption" w:type="paragraph">
    <w:name w:val="Image Caption"/>
    <w:basedOn w:val="Caption"/>
    <w:pPr>
      <w:spacing w:after="100" w:line="269" w:lineRule="auto"/>
    </w:pPr>
    <w:rPr>
      <w:rFonts w:ascii="Noto Sans CJK JP" w:hAnsi="Noto Sans CJK JP" w:eastAsia="Noto Sans CJK JP" w:cs="Noto Sans CJK JP"/>
      <w:sz w:val="21"/>
    </w:rPr>
  </w:style>
  <w:style w:customStyle="1" w:styleId="Figure" w:type="paragraph">
    <w:name w:val="Figure"/>
    <w:basedOn w:val="Normal"/>
    <w:pPr>
      <w:spacing w:after="100" w:line="269" w:lineRule="auto"/>
    </w:pPr>
    <w:rPr>
      <w:rFonts w:ascii="Noto Sans CJK JP" w:hAnsi="Noto Sans CJK JP" w:eastAsia="Noto Sans CJK JP" w:cs="Noto Sans CJK JP"/>
      <w:sz w:val="21"/>
    </w:rPr>
  </w:style>
  <w:style w:customStyle="1" w:styleId="CaptionedFigure" w:type="paragraph">
    <w:name w:val="Captioned Figure"/>
    <w:basedOn w:val="Figure"/>
    <w:pPr>
      <w:keepNext/>
      <w:spacing w:after="100" w:line="269" w:lineRule="auto"/>
    </w:pPr>
    <w:rPr>
      <w:rFonts w:ascii="Noto Sans CJK JP" w:hAnsi="Noto Sans CJK JP" w:eastAsia="Noto Sans CJK JP" w:cs="Noto Sans CJK JP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69" w:lineRule="auto" w:after="100"/>
      <w:outlineLvl w:val="9"/>
    </w:pPr>
    <w:rPr>
      <w:rFonts w:asciiTheme="majorHAnsi" w:cstheme="majorBidi" w:eastAsiaTheme="majorEastAsia" w:hAnsiTheme="majorHAnsi" w:ascii="Noto Sans CJK JP" w:hAnsi="Noto Sans CJK JP" w:eastAsia="Noto Sans CJK JP" w:cs="Noto Sans CJK JP"/>
      <w:b w:val="0"/>
      <w:bCs w:val="0"/>
      <w:color w:themeColor="accent1" w:themeShade="BF" w:val="365F91"/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pacing w:after="100" w:line="269" w:lineRule="auto"/>
    </w:pPr>
    <w:rPr>
      <w:rFonts w:ascii="Noto Sans CJK JP" w:hAnsi="Noto Sans CJK JP" w:eastAsia="Noto Sans CJK JP" w:cs="Noto Sans CJK JP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Melunga — ネイティブチェック、日本語の第一課</dc:title>
  <dc:creator/>
  <dc:language>ja</dc:language>
  <cp:keywords/>
  <dcterms:created xsi:type="dcterms:W3CDTF">2026-10-22T21:22:49Z</dcterms:created>
  <dcterms:modified xsi:type="dcterms:W3CDTF">2026-10-22T21:22:49Z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