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862" w:rsidRPr="00AB0CD6" w:rsidRDefault="00D54192" w:rsidP="00AB0CD6">
      <w:pPr>
        <w:spacing w:after="90" w:line="240" w:lineRule="auto"/>
        <w:jc w:val="both"/>
        <w:outlineLvl w:val="1"/>
        <w:rPr>
          <w:rFonts w:ascii="Arial" w:eastAsia="Times New Roman" w:hAnsi="Arial" w:cs="Arial"/>
          <w:lang w:val="es-ES" w:eastAsia="es-MX"/>
        </w:rPr>
      </w:pPr>
      <w:bookmarkStart w:id="0" w:name="xestad"/>
      <w:bookmarkEnd w:id="0"/>
      <w:r w:rsidRPr="00D54192">
        <w:rPr>
          <w:rFonts w:ascii="Arial" w:eastAsia="Times New Roman" w:hAnsi="Arial" w:cs="Arial"/>
          <w:b/>
          <w:bCs/>
          <w:i/>
          <w:iCs/>
          <w:color w:val="000000"/>
          <w:spacing w:val="-15"/>
          <w:lang w:val="es-ES" w:eastAsia="es-MX"/>
        </w:rPr>
        <w:t>La Estadística</w:t>
      </w:r>
      <w:r w:rsidRPr="00D54192">
        <w:rPr>
          <w:rFonts w:ascii="Arial" w:eastAsia="Times New Roman" w:hAnsi="Arial" w:cs="Arial"/>
          <w:color w:val="000000"/>
          <w:spacing w:val="-15"/>
          <w:lang w:val="es-ES" w:eastAsia="es-MX"/>
        </w:rPr>
        <w:t>:</w:t>
      </w:r>
      <w:r w:rsidR="00324D2B">
        <w:rPr>
          <w:rFonts w:ascii="Arial" w:eastAsia="Times New Roman" w:hAnsi="Arial" w:cs="Arial"/>
          <w:color w:val="000000"/>
          <w:spacing w:val="-15"/>
          <w:lang w:val="es-ES" w:eastAsia="es-MX"/>
        </w:rPr>
        <w:t xml:space="preserve">  por ser </w:t>
      </w:r>
      <w:r w:rsidRPr="00D54192">
        <w:rPr>
          <w:rFonts w:ascii="Arial" w:eastAsia="Times New Roman" w:hAnsi="Arial" w:cs="Arial"/>
          <w:lang w:val="es-ES" w:eastAsia="es-MX"/>
        </w:rPr>
        <w:t>la rama de las </w:t>
      </w:r>
      <w:hyperlink r:id="rId5" w:history="1">
        <w:r w:rsidRPr="00E52406">
          <w:rPr>
            <w:rFonts w:ascii="Arial" w:eastAsia="Times New Roman" w:hAnsi="Arial" w:cs="Arial"/>
            <w:lang w:val="es-ES" w:eastAsia="es-MX"/>
          </w:rPr>
          <w:t>matemáticas</w:t>
        </w:r>
      </w:hyperlink>
      <w:r w:rsidRPr="00D54192">
        <w:rPr>
          <w:rFonts w:ascii="Arial" w:eastAsia="Times New Roman" w:hAnsi="Arial" w:cs="Arial"/>
          <w:lang w:val="es-ES" w:eastAsia="es-MX"/>
        </w:rPr>
        <w:t xml:space="preserve"> que </w:t>
      </w:r>
      <w:r w:rsidR="00DB4029">
        <w:rPr>
          <w:rFonts w:ascii="Arial" w:eastAsia="Times New Roman" w:hAnsi="Arial" w:cs="Arial"/>
          <w:lang w:val="es-ES" w:eastAsia="es-MX"/>
        </w:rPr>
        <w:t>reune</w:t>
      </w:r>
      <w:r w:rsidRPr="00D54192">
        <w:rPr>
          <w:rFonts w:ascii="Arial" w:eastAsia="Times New Roman" w:hAnsi="Arial" w:cs="Arial"/>
          <w:lang w:val="es-ES" w:eastAsia="es-MX"/>
        </w:rPr>
        <w:t xml:space="preserve"> y organizar </w:t>
      </w:r>
      <w:hyperlink r:id="rId6" w:history="1">
        <w:r w:rsidRPr="00E52406">
          <w:rPr>
            <w:rFonts w:ascii="Arial" w:eastAsia="Times New Roman" w:hAnsi="Arial" w:cs="Arial"/>
            <w:lang w:val="es-ES" w:eastAsia="es-MX"/>
          </w:rPr>
          <w:t>datos</w:t>
        </w:r>
      </w:hyperlink>
      <w:r w:rsidRPr="00D54192">
        <w:rPr>
          <w:rFonts w:ascii="Arial" w:eastAsia="Times New Roman" w:hAnsi="Arial" w:cs="Arial"/>
          <w:lang w:val="es-ES" w:eastAsia="es-MX"/>
        </w:rPr>
        <w:t xml:space="preserve"> numéricos, que ayud</w:t>
      </w:r>
      <w:r w:rsidR="00324D2B">
        <w:rPr>
          <w:rFonts w:ascii="Arial" w:eastAsia="Times New Roman" w:hAnsi="Arial" w:cs="Arial"/>
          <w:lang w:val="es-ES" w:eastAsia="es-MX"/>
        </w:rPr>
        <w:t>an</w:t>
      </w:r>
      <w:r w:rsidRPr="00D54192">
        <w:rPr>
          <w:rFonts w:ascii="Arial" w:eastAsia="Times New Roman" w:hAnsi="Arial" w:cs="Arial"/>
          <w:lang w:val="es-ES" w:eastAsia="es-MX"/>
        </w:rPr>
        <w:t xml:space="preserve"> a resolver </w:t>
      </w:r>
      <w:hyperlink r:id="rId7" w:anchor="PLANT" w:history="1">
        <w:r w:rsidRPr="00E52406">
          <w:rPr>
            <w:rFonts w:ascii="Arial" w:eastAsia="Times New Roman" w:hAnsi="Arial" w:cs="Arial"/>
            <w:lang w:val="es-ES" w:eastAsia="es-MX"/>
          </w:rPr>
          <w:t>problemas</w:t>
        </w:r>
      </w:hyperlink>
      <w:r w:rsidRPr="00D54192">
        <w:rPr>
          <w:rFonts w:ascii="Arial" w:eastAsia="Times New Roman" w:hAnsi="Arial" w:cs="Arial"/>
          <w:lang w:val="es-ES" w:eastAsia="es-MX"/>
        </w:rPr>
        <w:t xml:space="preserve"> </w:t>
      </w:r>
      <w:r w:rsidR="00324D2B">
        <w:rPr>
          <w:rFonts w:ascii="Arial" w:eastAsia="Times New Roman" w:hAnsi="Arial" w:cs="Arial"/>
          <w:lang w:val="es-ES" w:eastAsia="es-MX"/>
        </w:rPr>
        <w:t xml:space="preserve">de </w:t>
      </w:r>
      <w:r w:rsidRPr="00D54192">
        <w:rPr>
          <w:rFonts w:ascii="Arial" w:eastAsia="Times New Roman" w:hAnsi="Arial" w:cs="Arial"/>
          <w:lang w:val="es-ES" w:eastAsia="es-MX"/>
        </w:rPr>
        <w:t xml:space="preserve">toma de decisiones. Su finalidad es obtener </w:t>
      </w:r>
      <w:hyperlink r:id="rId8" w:history="1">
        <w:r w:rsidRPr="00E52406">
          <w:rPr>
            <w:rFonts w:ascii="Arial" w:eastAsia="Times New Roman" w:hAnsi="Arial" w:cs="Arial"/>
            <w:lang w:val="es-ES" w:eastAsia="es-MX"/>
          </w:rPr>
          <w:t>información</w:t>
        </w:r>
      </w:hyperlink>
      <w:r w:rsidRPr="00D54192">
        <w:rPr>
          <w:rFonts w:ascii="Arial" w:eastAsia="Times New Roman" w:hAnsi="Arial" w:cs="Arial"/>
          <w:lang w:val="es-ES" w:eastAsia="es-MX"/>
        </w:rPr>
        <w:t>, analizarla, elaborarla y simplificarla lo más posible, para que pu</w:t>
      </w:r>
      <w:r w:rsidR="00324D2B">
        <w:rPr>
          <w:rFonts w:ascii="Arial" w:eastAsia="Times New Roman" w:hAnsi="Arial" w:cs="Arial"/>
          <w:lang w:val="es-ES" w:eastAsia="es-MX"/>
        </w:rPr>
        <w:t xml:space="preserve">eda ser interpretada fácilmente y </w:t>
      </w:r>
      <w:r w:rsidRPr="00D54192">
        <w:rPr>
          <w:rFonts w:ascii="Arial" w:eastAsia="Times New Roman" w:hAnsi="Arial" w:cs="Arial"/>
          <w:lang w:val="es-ES" w:eastAsia="es-MX"/>
        </w:rPr>
        <w:t xml:space="preserve"> pueda utilizarse  para </w:t>
      </w:r>
      <w:r w:rsidR="00B561D6">
        <w:rPr>
          <w:rFonts w:ascii="Arial" w:eastAsia="Times New Roman" w:hAnsi="Arial" w:cs="Arial"/>
          <w:lang w:val="es-ES" w:eastAsia="es-MX"/>
        </w:rPr>
        <w:t>un</w:t>
      </w:r>
      <w:r w:rsidRPr="00D54192">
        <w:rPr>
          <w:rFonts w:ascii="Arial" w:eastAsia="Times New Roman" w:hAnsi="Arial" w:cs="Arial"/>
          <w:lang w:val="es-ES" w:eastAsia="es-MX"/>
        </w:rPr>
        <w:t xml:space="preserve"> fin.</w:t>
      </w:r>
      <w:r w:rsidR="00145836">
        <w:rPr>
          <w:rFonts w:ascii="Arial" w:eastAsia="Times New Roman" w:hAnsi="Arial" w:cs="Arial"/>
          <w:lang w:val="es-ES" w:eastAsia="es-MX"/>
        </w:rPr>
        <w:t xml:space="preserve"> L</w:t>
      </w:r>
      <w:r w:rsidRPr="00D54192">
        <w:rPr>
          <w:rFonts w:ascii="Arial" w:eastAsia="Times New Roman" w:hAnsi="Arial" w:cs="Arial"/>
          <w:lang w:val="es-ES" w:eastAsia="es-MX"/>
        </w:rPr>
        <w:t xml:space="preserve">a estadística se ha convertido en un </w:t>
      </w:r>
      <w:hyperlink r:id="rId9" w:history="1">
        <w:r w:rsidRPr="00E52406">
          <w:rPr>
            <w:rFonts w:ascii="Arial" w:eastAsia="Times New Roman" w:hAnsi="Arial" w:cs="Arial"/>
            <w:lang w:val="es-ES" w:eastAsia="es-MX"/>
          </w:rPr>
          <w:t>método</w:t>
        </w:r>
      </w:hyperlink>
      <w:r w:rsidRPr="00D54192">
        <w:rPr>
          <w:rFonts w:ascii="Arial" w:eastAsia="Times New Roman" w:hAnsi="Arial" w:cs="Arial"/>
          <w:lang w:val="es-ES" w:eastAsia="es-MX"/>
        </w:rPr>
        <w:t xml:space="preserve"> efectivo para describir </w:t>
      </w:r>
      <w:hyperlink r:id="rId10" w:history="1">
        <w:r w:rsidRPr="00E52406">
          <w:rPr>
            <w:rFonts w:ascii="Arial" w:eastAsia="Times New Roman" w:hAnsi="Arial" w:cs="Arial"/>
            <w:lang w:val="es-ES" w:eastAsia="es-MX"/>
          </w:rPr>
          <w:t>los valores</w:t>
        </w:r>
      </w:hyperlink>
      <w:r w:rsidRPr="00D54192">
        <w:rPr>
          <w:rFonts w:ascii="Arial" w:eastAsia="Times New Roman" w:hAnsi="Arial" w:cs="Arial"/>
          <w:lang w:val="es-ES" w:eastAsia="es-MX"/>
        </w:rPr>
        <w:t xml:space="preserve"> de datos económicos, políticos, sociales, psicológicos, biológicos o físicos; sirviendo como herramienta para relacionar y comparar dichos datos.</w:t>
      </w:r>
      <w:r w:rsidR="00145836">
        <w:rPr>
          <w:rFonts w:ascii="Arial" w:eastAsia="Times New Roman" w:hAnsi="Arial" w:cs="Arial"/>
          <w:lang w:val="es-ES" w:eastAsia="es-MX"/>
        </w:rPr>
        <w:t xml:space="preserve"> Emplea representación </w:t>
      </w:r>
      <w:r w:rsidR="00145836">
        <w:rPr>
          <w:rFonts w:ascii="Arial" w:hAnsi="Arial" w:cs="Arial"/>
          <w:lang w:val="es-ES"/>
        </w:rPr>
        <w:t xml:space="preserve">gráfica como </w:t>
      </w:r>
      <w:r w:rsidR="00EA4408" w:rsidRPr="00E52406">
        <w:rPr>
          <w:rFonts w:ascii="Arial" w:hAnsi="Arial" w:cs="Arial"/>
          <w:lang w:val="es-ES"/>
        </w:rPr>
        <w:t xml:space="preserve"> instrumento que presenta datos numéricos por medio de figuras geométricas, líneas, pictogramas (</w:t>
      </w:r>
      <w:hyperlink r:id="rId11" w:anchor="METODOS" w:history="1">
        <w:r w:rsidR="00EA4408" w:rsidRPr="00E52406">
          <w:rPr>
            <w:rStyle w:val="Hipervnculo"/>
            <w:rFonts w:ascii="Arial" w:hAnsi="Arial" w:cs="Arial"/>
            <w:color w:val="auto"/>
            <w:u w:val="none"/>
            <w:lang w:val="es-ES"/>
          </w:rPr>
          <w:t>gráficos</w:t>
        </w:r>
      </w:hyperlink>
      <w:r w:rsidR="00EA4408" w:rsidRPr="00E52406">
        <w:rPr>
          <w:rFonts w:ascii="Arial" w:hAnsi="Arial" w:cs="Arial"/>
          <w:lang w:val="es-ES"/>
        </w:rPr>
        <w:t xml:space="preserve"> construidos a base de figuras o </w:t>
      </w:r>
      <w:hyperlink r:id="rId12" w:anchor="ORIGEN" w:history="1">
        <w:r w:rsidR="00EA4408" w:rsidRPr="00E52406">
          <w:rPr>
            <w:rStyle w:val="Hipervnculo"/>
            <w:rFonts w:ascii="Arial" w:hAnsi="Arial" w:cs="Arial"/>
            <w:color w:val="auto"/>
            <w:u w:val="none"/>
            <w:lang w:val="es-ES"/>
          </w:rPr>
          <w:t>dibujos</w:t>
        </w:r>
      </w:hyperlink>
      <w:r w:rsidR="00EA4408" w:rsidRPr="00E52406">
        <w:rPr>
          <w:rFonts w:ascii="Arial" w:hAnsi="Arial" w:cs="Arial"/>
          <w:lang w:val="es-ES"/>
        </w:rPr>
        <w:t xml:space="preserve">), o </w:t>
      </w:r>
      <w:hyperlink r:id="rId13" w:history="1">
        <w:r w:rsidR="00EA4408" w:rsidRPr="00E52406">
          <w:rPr>
            <w:rStyle w:val="Hipervnculo"/>
            <w:rFonts w:ascii="Arial" w:hAnsi="Arial" w:cs="Arial"/>
            <w:color w:val="auto"/>
            <w:u w:val="none"/>
            <w:lang w:val="es-ES"/>
          </w:rPr>
          <w:t>mapas</w:t>
        </w:r>
      </w:hyperlink>
      <w:r w:rsidR="00EA4408" w:rsidRPr="00E52406">
        <w:rPr>
          <w:rFonts w:ascii="Arial" w:hAnsi="Arial" w:cs="Arial"/>
          <w:lang w:val="es-ES"/>
        </w:rPr>
        <w:t xml:space="preserve"> estadísticos</w:t>
      </w:r>
      <w:r w:rsidR="00A4227D">
        <w:rPr>
          <w:rFonts w:ascii="Arial" w:hAnsi="Arial" w:cs="Arial"/>
          <w:lang w:val="es-ES"/>
        </w:rPr>
        <w:t xml:space="preserve"> permite </w:t>
      </w:r>
      <w:r w:rsidR="00EA4408" w:rsidRPr="00E52406">
        <w:rPr>
          <w:rFonts w:ascii="Arial" w:hAnsi="Arial" w:cs="Arial"/>
          <w:lang w:val="es-ES"/>
        </w:rPr>
        <w:t>compara</w:t>
      </w:r>
      <w:r w:rsidR="00A4227D">
        <w:rPr>
          <w:rFonts w:ascii="Arial" w:hAnsi="Arial" w:cs="Arial"/>
          <w:lang w:val="es-ES"/>
        </w:rPr>
        <w:t>r</w:t>
      </w:r>
      <w:r w:rsidR="00EA4408" w:rsidRPr="00E52406">
        <w:rPr>
          <w:rFonts w:ascii="Arial" w:hAnsi="Arial" w:cs="Arial"/>
          <w:lang w:val="es-ES"/>
        </w:rPr>
        <w:t xml:space="preserve"> ci</w:t>
      </w:r>
      <w:r w:rsidR="00A4227D">
        <w:rPr>
          <w:rFonts w:ascii="Arial" w:hAnsi="Arial" w:cs="Arial"/>
          <w:lang w:val="es-ES"/>
        </w:rPr>
        <w:t xml:space="preserve">fras, datos y proporciones empleando a lo </w:t>
      </w:r>
      <w:r w:rsidR="00EA4408" w:rsidRPr="00E52406">
        <w:rPr>
          <w:rFonts w:ascii="Arial" w:hAnsi="Arial" w:cs="Arial"/>
          <w:lang w:val="es-ES"/>
        </w:rPr>
        <w:t xml:space="preserve"> menos  dos elementos de comparación como mínimo</w:t>
      </w:r>
      <w:r w:rsidR="00EA4408" w:rsidRPr="00E52406">
        <w:rPr>
          <w:rFonts w:ascii="Arial" w:hAnsi="Arial" w:cs="Arial"/>
          <w:lang w:val="es-ES"/>
        </w:rPr>
        <w:br/>
      </w:r>
      <w:r w:rsidR="00EA4408" w:rsidRPr="00E52406">
        <w:rPr>
          <w:rFonts w:ascii="Arial" w:hAnsi="Arial" w:cs="Arial"/>
          <w:lang w:val="es-ES"/>
        </w:rPr>
        <w:br/>
      </w:r>
      <w:r w:rsidR="00A4227D" w:rsidRPr="00AB0CD6">
        <w:rPr>
          <w:rFonts w:ascii="Arial" w:hAnsi="Arial" w:cs="Arial"/>
        </w:rPr>
        <w:t xml:space="preserve">La </w:t>
      </w:r>
      <w:r w:rsidR="00D65862" w:rsidRPr="00AB0CD6">
        <w:rPr>
          <w:rFonts w:ascii="Arial" w:eastAsia="Times New Roman" w:hAnsi="Arial" w:cs="Arial"/>
          <w:lang w:val="es-ES" w:eastAsia="es-MX"/>
        </w:rPr>
        <w:t xml:space="preserve"> </w:t>
      </w:r>
      <w:r w:rsidR="00D65862" w:rsidRPr="00AB0CD6">
        <w:rPr>
          <w:rFonts w:ascii="Arial" w:eastAsia="Times New Roman" w:hAnsi="Arial" w:cs="Arial"/>
          <w:b/>
          <w:bCs/>
          <w:lang w:val="es-ES" w:eastAsia="es-MX"/>
        </w:rPr>
        <w:t xml:space="preserve">Estadística </w:t>
      </w:r>
      <w:r w:rsidR="00A4227D" w:rsidRPr="00AB0CD6">
        <w:rPr>
          <w:rFonts w:ascii="Arial" w:eastAsia="Times New Roman" w:hAnsi="Arial" w:cs="Arial"/>
          <w:b/>
          <w:bCs/>
          <w:lang w:val="es-ES" w:eastAsia="es-MX"/>
        </w:rPr>
        <w:t xml:space="preserve">puede  aplicarse a  la </w:t>
      </w:r>
      <w:r w:rsidR="00D65862" w:rsidRPr="00AB0CD6">
        <w:rPr>
          <w:rFonts w:ascii="Arial" w:eastAsia="Times New Roman" w:hAnsi="Arial" w:cs="Arial"/>
          <w:b/>
          <w:bCs/>
          <w:lang w:val="es-ES" w:eastAsia="es-MX"/>
        </w:rPr>
        <w:t>Administraci</w:t>
      </w:r>
      <w:r w:rsidR="00A4227D" w:rsidRPr="00AB0CD6">
        <w:rPr>
          <w:rFonts w:ascii="Arial" w:eastAsia="Times New Roman" w:hAnsi="Arial" w:cs="Arial"/>
          <w:b/>
          <w:bCs/>
          <w:lang w:val="es-ES" w:eastAsia="es-MX"/>
        </w:rPr>
        <w:t>ón Pública</w:t>
      </w:r>
      <w:r w:rsidR="00D65862" w:rsidRPr="00AB0CD6">
        <w:rPr>
          <w:rFonts w:ascii="Arial" w:eastAsia="Times New Roman" w:hAnsi="Arial" w:cs="Arial"/>
          <w:b/>
          <w:bCs/>
          <w:lang w:val="es-ES" w:eastAsia="es-MX"/>
        </w:rPr>
        <w:t>:</w:t>
      </w:r>
    </w:p>
    <w:p w:rsidR="00D65862" w:rsidRPr="00AB0CD6" w:rsidRDefault="00DC0B9D" w:rsidP="00AB0CD6">
      <w:pPr>
        <w:spacing w:after="150" w:line="270" w:lineRule="atLeast"/>
        <w:jc w:val="both"/>
        <w:rPr>
          <w:rFonts w:ascii="Arial" w:eastAsia="Times New Roman" w:hAnsi="Arial" w:cs="Arial"/>
          <w:lang w:val="es-ES" w:eastAsia="es-MX"/>
        </w:rPr>
      </w:pPr>
      <w:r w:rsidRPr="00AB0CD6">
        <w:rPr>
          <w:rFonts w:ascii="Arial" w:eastAsia="Times New Roman" w:hAnsi="Arial" w:cs="Arial"/>
          <w:lang w:val="es-ES" w:eastAsia="es-MX"/>
        </w:rPr>
        <w:t xml:space="preserve">Emplea dos </w:t>
      </w:r>
      <w:r w:rsidR="00D65862" w:rsidRPr="00AB0CD6">
        <w:rPr>
          <w:rFonts w:ascii="Arial" w:eastAsia="Times New Roman" w:hAnsi="Arial" w:cs="Arial"/>
          <w:lang w:val="es-ES" w:eastAsia="es-MX"/>
        </w:rPr>
        <w:t>aspectos:</w:t>
      </w:r>
    </w:p>
    <w:p w:rsidR="00D65862" w:rsidRPr="00AB0CD6" w:rsidRDefault="00D65862" w:rsidP="00AB0CD6">
      <w:pPr>
        <w:numPr>
          <w:ilvl w:val="1"/>
          <w:numId w:val="1"/>
        </w:numPr>
        <w:spacing w:after="150" w:line="270" w:lineRule="atLeast"/>
        <w:ind w:left="915"/>
        <w:jc w:val="both"/>
        <w:rPr>
          <w:rFonts w:ascii="Arial" w:eastAsia="Times New Roman" w:hAnsi="Arial" w:cs="Arial"/>
          <w:lang w:val="es-ES" w:eastAsia="es-MX"/>
        </w:rPr>
      </w:pPr>
      <w:r w:rsidRPr="00AB0CD6">
        <w:rPr>
          <w:rFonts w:ascii="Arial" w:eastAsia="Times New Roman" w:hAnsi="Arial" w:cs="Arial"/>
          <w:lang w:val="es-ES" w:eastAsia="es-MX"/>
        </w:rPr>
        <w:t>Análisis de datos.</w:t>
      </w:r>
    </w:p>
    <w:p w:rsidR="00D65862" w:rsidRPr="00AB0CD6" w:rsidRDefault="00D65862" w:rsidP="00AB0CD6">
      <w:pPr>
        <w:numPr>
          <w:ilvl w:val="1"/>
          <w:numId w:val="2"/>
        </w:numPr>
        <w:spacing w:after="150" w:line="270" w:lineRule="atLeast"/>
        <w:ind w:left="915"/>
        <w:jc w:val="both"/>
        <w:rPr>
          <w:rFonts w:ascii="Arial" w:eastAsia="Times New Roman" w:hAnsi="Arial" w:cs="Arial"/>
          <w:lang w:val="es-ES" w:eastAsia="es-MX"/>
        </w:rPr>
      </w:pPr>
      <w:r w:rsidRPr="00AB0CD6">
        <w:rPr>
          <w:rFonts w:ascii="Arial" w:eastAsia="Times New Roman" w:hAnsi="Arial" w:cs="Arial"/>
          <w:lang w:val="es-ES" w:eastAsia="es-MX"/>
        </w:rPr>
        <w:t>Toma de decisiones.</w:t>
      </w:r>
    </w:p>
    <w:p w:rsidR="007A5305" w:rsidRDefault="00EC064F" w:rsidP="00DB4029">
      <w:pPr>
        <w:jc w:val="both"/>
        <w:rPr>
          <w:rFonts w:ascii="Arial" w:hAnsi="Arial" w:cs="Arial"/>
        </w:rPr>
      </w:pPr>
      <w:r>
        <w:rPr>
          <w:rFonts w:ascii="Arial" w:hAnsi="Arial" w:cs="Arial"/>
        </w:rPr>
        <w:t>Si creo que la estadistica se use en la administrción ppública, por la importancia que tiene en la obtención de resultados.</w:t>
      </w:r>
    </w:p>
    <w:p w:rsidR="00DC0B9D" w:rsidRDefault="00DC0B9D" w:rsidP="00DB4029">
      <w:pPr>
        <w:jc w:val="both"/>
        <w:rPr>
          <w:rFonts w:ascii="Arial" w:hAnsi="Arial" w:cs="Arial"/>
        </w:rPr>
      </w:pPr>
      <w:r>
        <w:rPr>
          <w:rFonts w:ascii="Arial" w:hAnsi="Arial" w:cs="Arial"/>
        </w:rPr>
        <w:t>Ejemplos de estadistica aplicada a la administración púbica.</w:t>
      </w:r>
    </w:p>
    <w:p w:rsidR="00DC0B9D" w:rsidRPr="007A5305" w:rsidRDefault="00DC0B9D" w:rsidP="007A5305">
      <w:pPr>
        <w:pStyle w:val="Prrafodelista"/>
        <w:numPr>
          <w:ilvl w:val="0"/>
          <w:numId w:val="7"/>
        </w:numPr>
        <w:ind w:left="284" w:hanging="284"/>
        <w:jc w:val="both"/>
        <w:rPr>
          <w:rFonts w:ascii="Arial" w:hAnsi="Arial" w:cs="Arial"/>
        </w:rPr>
      </w:pPr>
      <w:r w:rsidRPr="007A5305">
        <w:rPr>
          <w:rFonts w:ascii="Arial" w:hAnsi="Arial" w:cs="Arial"/>
        </w:rPr>
        <w:t>P</w:t>
      </w:r>
      <w:r w:rsidR="00F10EDF" w:rsidRPr="007A5305">
        <w:rPr>
          <w:rFonts w:ascii="Arial" w:hAnsi="Arial" w:cs="Arial"/>
        </w:rPr>
        <w:t xml:space="preserve">ara el administrador de una empresa, </w:t>
      </w:r>
      <w:r w:rsidRPr="007A5305">
        <w:rPr>
          <w:rFonts w:ascii="Arial" w:hAnsi="Arial" w:cs="Arial"/>
        </w:rPr>
        <w:t xml:space="preserve">aplicando </w:t>
      </w:r>
      <w:r w:rsidR="00F10EDF" w:rsidRPr="007A5305">
        <w:rPr>
          <w:rFonts w:ascii="Arial" w:hAnsi="Arial" w:cs="Arial"/>
        </w:rPr>
        <w:t>procedimientos estadíst</w:t>
      </w:r>
      <w:r w:rsidRPr="007A5305">
        <w:rPr>
          <w:rFonts w:ascii="Arial" w:hAnsi="Arial" w:cs="Arial"/>
        </w:rPr>
        <w:t>icos precisos, pueden predecir</w:t>
      </w:r>
      <w:r w:rsidR="00F10EDF" w:rsidRPr="007A5305">
        <w:rPr>
          <w:rFonts w:ascii="Arial" w:hAnsi="Arial" w:cs="Arial"/>
        </w:rPr>
        <w:t xml:space="preserve"> algunos sucesos futuros con cierto grado de exactitud y eso beneficiará profundamente a la </w:t>
      </w:r>
      <w:r w:rsidRPr="007A5305">
        <w:rPr>
          <w:rFonts w:ascii="Arial" w:hAnsi="Arial" w:cs="Arial"/>
        </w:rPr>
        <w:t>organización</w:t>
      </w:r>
      <w:r w:rsidR="00F10EDF" w:rsidRPr="007A5305">
        <w:rPr>
          <w:rFonts w:ascii="Arial" w:hAnsi="Arial" w:cs="Arial"/>
        </w:rPr>
        <w:t>. Anti</w:t>
      </w:r>
      <w:r w:rsidRPr="007A5305">
        <w:rPr>
          <w:rFonts w:ascii="Arial" w:hAnsi="Arial" w:cs="Arial"/>
        </w:rPr>
        <w:t xml:space="preserve">cipando algunas condiciones de los resultados antes </w:t>
      </w:r>
      <w:r w:rsidR="00F10EDF" w:rsidRPr="007A5305">
        <w:rPr>
          <w:rFonts w:ascii="Arial" w:hAnsi="Arial" w:cs="Arial"/>
        </w:rPr>
        <w:t xml:space="preserve">de que ocurran. </w:t>
      </w:r>
    </w:p>
    <w:p w:rsidR="004F2720" w:rsidRPr="007A5305" w:rsidRDefault="00DC0B9D" w:rsidP="007A5305">
      <w:pPr>
        <w:pStyle w:val="Prrafodelista"/>
        <w:numPr>
          <w:ilvl w:val="0"/>
          <w:numId w:val="7"/>
        </w:numPr>
        <w:ind w:left="284" w:hanging="284"/>
        <w:jc w:val="both"/>
        <w:rPr>
          <w:rFonts w:ascii="Arial" w:hAnsi="Arial" w:cs="Arial"/>
        </w:rPr>
      </w:pPr>
      <w:r w:rsidRPr="007A5305">
        <w:rPr>
          <w:rFonts w:ascii="Arial" w:hAnsi="Arial" w:cs="Arial"/>
        </w:rPr>
        <w:t xml:space="preserve">Por ejemplo si  una entidad </w:t>
      </w:r>
      <w:r w:rsidR="00F10EDF" w:rsidRPr="007A5305">
        <w:rPr>
          <w:rFonts w:ascii="Arial" w:hAnsi="Arial" w:cs="Arial"/>
        </w:rPr>
        <w:t xml:space="preserve"> </w:t>
      </w:r>
      <w:r w:rsidRPr="007A5305">
        <w:rPr>
          <w:rFonts w:ascii="Arial" w:hAnsi="Arial" w:cs="Arial"/>
        </w:rPr>
        <w:t xml:space="preserve">(sistema de radio) </w:t>
      </w:r>
      <w:r w:rsidR="00F10EDF" w:rsidRPr="007A5305">
        <w:rPr>
          <w:rFonts w:ascii="Arial" w:hAnsi="Arial" w:cs="Arial"/>
        </w:rPr>
        <w:t>puede estimar como van a estar sus</w:t>
      </w:r>
      <w:r w:rsidRPr="007A5305">
        <w:rPr>
          <w:rFonts w:ascii="Arial" w:hAnsi="Arial" w:cs="Arial"/>
        </w:rPr>
        <w:t xml:space="preserve"> ingresos propios por la </w:t>
      </w:r>
      <w:r w:rsidR="00F10EDF" w:rsidRPr="007A5305">
        <w:rPr>
          <w:rFonts w:ascii="Arial" w:hAnsi="Arial" w:cs="Arial"/>
        </w:rPr>
        <w:t xml:space="preserve"> ventas </w:t>
      </w:r>
      <w:r w:rsidRPr="007A5305">
        <w:rPr>
          <w:rFonts w:ascii="Arial" w:hAnsi="Arial" w:cs="Arial"/>
        </w:rPr>
        <w:t xml:space="preserve">de señal televisiva, </w:t>
      </w:r>
      <w:r w:rsidR="00F10EDF" w:rsidRPr="007A5305">
        <w:rPr>
          <w:rFonts w:ascii="Arial" w:hAnsi="Arial" w:cs="Arial"/>
        </w:rPr>
        <w:t xml:space="preserve">en algún momento del futuro cercano, puede hacer planes mas exactos y efectivos acerca del presente; tomando decisiones relacionadas con los volumenes de </w:t>
      </w:r>
      <w:r w:rsidRPr="007A5305">
        <w:rPr>
          <w:rFonts w:ascii="Arial" w:hAnsi="Arial" w:cs="Arial"/>
        </w:rPr>
        <w:t>ingresos</w:t>
      </w:r>
      <w:r w:rsidR="00F10EDF" w:rsidRPr="007A5305">
        <w:rPr>
          <w:rFonts w:ascii="Arial" w:hAnsi="Arial" w:cs="Arial"/>
        </w:rPr>
        <w:t xml:space="preserve">, requerimientos de </w:t>
      </w:r>
      <w:r w:rsidRPr="007A5305">
        <w:rPr>
          <w:rFonts w:ascii="Arial" w:hAnsi="Arial" w:cs="Arial"/>
        </w:rPr>
        <w:t>materiales y sumiistros</w:t>
      </w:r>
      <w:r w:rsidR="00F10EDF" w:rsidRPr="007A5305">
        <w:rPr>
          <w:rFonts w:ascii="Arial" w:hAnsi="Arial" w:cs="Arial"/>
        </w:rPr>
        <w:t xml:space="preserve">, contratación de empleados y otra serie de aspectos de operación del </w:t>
      </w:r>
      <w:r w:rsidRPr="007A5305">
        <w:rPr>
          <w:rFonts w:ascii="Arial" w:hAnsi="Arial" w:cs="Arial"/>
        </w:rPr>
        <w:t>mismo.</w:t>
      </w:r>
    </w:p>
    <w:p w:rsidR="007740E9" w:rsidRPr="007A5305" w:rsidRDefault="007740E9" w:rsidP="007A5305">
      <w:pPr>
        <w:pStyle w:val="Prrafodelista"/>
        <w:numPr>
          <w:ilvl w:val="0"/>
          <w:numId w:val="7"/>
        </w:numPr>
        <w:ind w:left="284" w:hanging="284"/>
        <w:jc w:val="both"/>
        <w:rPr>
          <w:rFonts w:ascii="Arial" w:hAnsi="Arial" w:cs="Arial"/>
          <w:lang w:val="es-ES"/>
        </w:rPr>
      </w:pPr>
      <w:r w:rsidRPr="007A5305">
        <w:rPr>
          <w:rFonts w:ascii="Arial" w:hAnsi="Arial" w:cs="Arial"/>
          <w:lang w:val="es-ES"/>
        </w:rPr>
        <w:t>El ejemplo más importante en nuestro país acerca de la estadística en la administración pública es el INEGI (Instituto Nacional de Estadística, Geografía e Informática) quien es el organismo del Estado Mexicano encargado de generar las estadísticas necesarias para que en diferentes partes de la estructura de la administración nacional se puedan tomar decisiones y optimizar las acciones que se realizan para el buen funcionamiento de la sociedad mexicana.</w:t>
      </w:r>
    </w:p>
    <w:p w:rsidR="0069766F" w:rsidRPr="007A5305" w:rsidRDefault="0069766F" w:rsidP="007A5305">
      <w:pPr>
        <w:pStyle w:val="Prrafodelista"/>
        <w:numPr>
          <w:ilvl w:val="0"/>
          <w:numId w:val="7"/>
        </w:numPr>
        <w:spacing w:before="100" w:beforeAutospacing="1" w:after="180" w:line="240" w:lineRule="auto"/>
        <w:ind w:left="284" w:hanging="284"/>
        <w:jc w:val="both"/>
        <w:rPr>
          <w:rFonts w:ascii="Arial" w:eastAsia="Times New Roman" w:hAnsi="Arial" w:cs="Arial"/>
          <w:lang w:eastAsia="es-MX"/>
        </w:rPr>
      </w:pPr>
      <w:r w:rsidRPr="007A5305">
        <w:rPr>
          <w:rFonts w:ascii="Arial" w:eastAsia="Times New Roman" w:hAnsi="Arial" w:cs="Arial"/>
          <w:lang w:eastAsia="es-MX"/>
        </w:rPr>
        <w:t xml:space="preserve">Los primeros </w:t>
      </w:r>
      <w:r w:rsidRPr="007A5305">
        <w:rPr>
          <w:rFonts w:ascii="Arial" w:eastAsia="Times New Roman" w:hAnsi="Arial" w:cs="Arial"/>
          <w:bCs/>
          <w:lang w:eastAsia="es-MX"/>
        </w:rPr>
        <w:t xml:space="preserve">resultados </w:t>
      </w:r>
      <w:r w:rsidRPr="007A5305">
        <w:rPr>
          <w:rFonts w:ascii="Arial" w:eastAsia="Times New Roman" w:hAnsi="Arial" w:cs="Arial"/>
          <w:lang w:eastAsia="es-MX"/>
        </w:rPr>
        <w:t>sobre la</w:t>
      </w:r>
      <w:hyperlink r:id="rId14" w:tooltip="La evaluación a docentes fiscales se inicia en el país" w:history="1">
        <w:r w:rsidRPr="007A5305">
          <w:rPr>
            <w:rFonts w:ascii="Arial" w:eastAsia="Times New Roman" w:hAnsi="Arial" w:cs="Arial"/>
            <w:lang w:eastAsia="es-MX"/>
          </w:rPr>
          <w:t xml:space="preserve"> </w:t>
        </w:r>
        <w:r w:rsidRPr="007A5305">
          <w:rPr>
            <w:rFonts w:ascii="Arial" w:eastAsia="Times New Roman" w:hAnsi="Arial" w:cs="Arial"/>
            <w:bCs/>
            <w:lang w:eastAsia="es-MX"/>
          </w:rPr>
          <w:t>evaluación docente</w:t>
        </w:r>
      </w:hyperlink>
      <w:r w:rsidRPr="007A5305">
        <w:rPr>
          <w:rFonts w:ascii="Arial" w:eastAsia="Times New Roman" w:hAnsi="Arial" w:cs="Arial"/>
          <w:lang w:eastAsia="es-MX"/>
        </w:rPr>
        <w:t xml:space="preserve"> realizada en </w:t>
      </w:r>
      <w:r w:rsidRPr="007A5305">
        <w:rPr>
          <w:rFonts w:ascii="Arial" w:eastAsia="Times New Roman" w:hAnsi="Arial" w:cs="Arial"/>
          <w:bCs/>
          <w:lang w:eastAsia="es-MX"/>
        </w:rPr>
        <w:t xml:space="preserve">Ecuador </w:t>
      </w:r>
      <w:r w:rsidRPr="007A5305">
        <w:rPr>
          <w:rFonts w:ascii="Arial" w:eastAsia="Times New Roman" w:hAnsi="Arial" w:cs="Arial"/>
          <w:lang w:eastAsia="es-MX"/>
        </w:rPr>
        <w:t>se dieron a conocer la mañana de hoy, lunes 13 de junio del 2016.</w:t>
      </w:r>
    </w:p>
    <w:p w:rsidR="0069766F" w:rsidRDefault="0069766F" w:rsidP="007A5305">
      <w:pPr>
        <w:pStyle w:val="Prrafodelista"/>
        <w:numPr>
          <w:ilvl w:val="0"/>
          <w:numId w:val="7"/>
        </w:numPr>
        <w:tabs>
          <w:tab w:val="left" w:pos="0"/>
        </w:tabs>
        <w:spacing w:before="100" w:beforeAutospacing="1" w:after="180" w:line="240" w:lineRule="auto"/>
        <w:ind w:left="284" w:hanging="284"/>
        <w:rPr>
          <w:rFonts w:ascii="Arial" w:eastAsia="Times New Roman" w:hAnsi="Arial" w:cs="Arial"/>
          <w:lang w:eastAsia="es-MX"/>
        </w:rPr>
      </w:pPr>
      <w:r w:rsidRPr="00D146B4">
        <w:rPr>
          <w:rFonts w:ascii="Arial" w:eastAsia="Times New Roman" w:hAnsi="Arial" w:cs="Arial"/>
          <w:bCs/>
          <w:lang w:eastAsia="es-MX"/>
        </w:rPr>
        <w:t>Augusto Espinosa</w:t>
      </w:r>
      <w:r w:rsidRPr="00D146B4">
        <w:rPr>
          <w:rFonts w:ascii="Arial" w:eastAsia="Times New Roman" w:hAnsi="Arial" w:cs="Arial"/>
          <w:lang w:eastAsia="es-MX"/>
        </w:rPr>
        <w:t>, ministro de Educación, informó que hasta el momento se han</w:t>
      </w:r>
      <w:r w:rsidRPr="00D146B4">
        <w:rPr>
          <w:rFonts w:ascii="Arial" w:eastAsia="Times New Roman" w:hAnsi="Arial" w:cs="Arial"/>
          <w:bCs/>
          <w:lang w:eastAsia="es-MX"/>
        </w:rPr>
        <w:t xml:space="preserve"> evaluado a 53 625 maestros </w:t>
      </w:r>
      <w:r w:rsidRPr="00D146B4">
        <w:rPr>
          <w:rFonts w:ascii="Arial" w:eastAsia="Times New Roman" w:hAnsi="Arial" w:cs="Arial"/>
          <w:lang w:eastAsia="es-MX"/>
        </w:rPr>
        <w:t xml:space="preserve">correspondientes a la primera fase. En una segunda fase se evaluará a 58 606 docentes y en una tercera, 27 243. Hasta completar el año entrante un total de 139 474 maestros. </w:t>
      </w:r>
      <w:r w:rsidRPr="00D146B4">
        <w:rPr>
          <w:rFonts w:ascii="Arial" w:eastAsia="Times New Roman" w:hAnsi="Arial" w:cs="Arial"/>
          <w:lang w:eastAsia="es-MX"/>
        </w:rPr>
        <w:br/>
      </w:r>
      <w:r w:rsidRPr="00D146B4">
        <w:rPr>
          <w:rFonts w:ascii="Arial" w:eastAsia="Times New Roman" w:hAnsi="Arial" w:cs="Arial"/>
          <w:lang w:eastAsia="es-MX"/>
        </w:rPr>
        <w:br/>
        <w:t>De los evaluados hasta el momento, el</w:t>
      </w:r>
      <w:r w:rsidRPr="00D146B4">
        <w:rPr>
          <w:rFonts w:ascii="Arial" w:eastAsia="Times New Roman" w:hAnsi="Arial" w:cs="Arial"/>
          <w:bCs/>
          <w:lang w:eastAsia="es-MX"/>
        </w:rPr>
        <w:t xml:space="preserve"> 5.5% no aprobó el examen</w:t>
      </w:r>
      <w:r w:rsidRPr="00D146B4">
        <w:rPr>
          <w:rFonts w:ascii="Arial" w:eastAsia="Times New Roman" w:hAnsi="Arial" w:cs="Arial"/>
          <w:lang w:eastAsia="es-MX"/>
        </w:rPr>
        <w:t>. Alrededor de 2 600 maestros sacaron menos de 600 puntos en una prueba sobre 1 000.</w:t>
      </w:r>
      <w:r w:rsidRPr="00D146B4">
        <w:rPr>
          <w:rFonts w:ascii="Arial" w:eastAsia="Times New Roman" w:hAnsi="Arial" w:cs="Arial"/>
          <w:lang w:eastAsia="es-MX"/>
        </w:rPr>
        <w:br/>
      </w:r>
      <w:r w:rsidRPr="00D146B4">
        <w:rPr>
          <w:rFonts w:ascii="Arial" w:eastAsia="Times New Roman" w:hAnsi="Arial" w:cs="Arial"/>
          <w:lang w:eastAsia="es-MX"/>
        </w:rPr>
        <w:br/>
      </w:r>
      <w:r w:rsidRPr="00D146B4">
        <w:rPr>
          <w:rFonts w:ascii="Arial" w:eastAsia="Times New Roman" w:hAnsi="Arial" w:cs="Arial"/>
          <w:lang w:eastAsia="es-MX"/>
        </w:rPr>
        <w:lastRenderedPageBreak/>
        <w:t>El 65.3% obtuvo entre 600 y 700 puntos. El 24.9% entre 700 y 800, el 3.7% entre 800 y 950 y apenas el 0.5% obtuvo más de 950 puntos.</w:t>
      </w:r>
    </w:p>
    <w:p w:rsidR="00A72465" w:rsidRPr="00C06458" w:rsidRDefault="00A72465" w:rsidP="00C06458">
      <w:pPr>
        <w:pStyle w:val="Prrafodelista"/>
        <w:numPr>
          <w:ilvl w:val="0"/>
          <w:numId w:val="7"/>
        </w:numPr>
        <w:spacing w:after="330" w:line="330" w:lineRule="atLeast"/>
        <w:ind w:left="284" w:hanging="284"/>
        <w:jc w:val="both"/>
        <w:rPr>
          <w:rFonts w:ascii="Arial" w:eastAsia="Times New Roman" w:hAnsi="Arial" w:cs="Arial"/>
          <w:lang w:val="es-ES" w:eastAsia="es-MX"/>
        </w:rPr>
      </w:pPr>
      <w:r w:rsidRPr="00C06458">
        <w:rPr>
          <w:rFonts w:ascii="Arial" w:eastAsia="Times New Roman" w:hAnsi="Arial" w:cs="Arial"/>
          <w:lang w:val="es-ES" w:eastAsia="es-MX"/>
        </w:rPr>
        <w:t>Los precios del crudo tocaron el martes máximos del 2016, con el cierre en Estados Unidos por encima de 50 dólares por barril por vez primera en casi un año, ante expectativas de un descenso de inventarios a nivel local y temores a una escasez de suministros por los ataques a la industria petrolera de Nigeria.</w:t>
      </w:r>
    </w:p>
    <w:p w:rsidR="00B170F4" w:rsidRDefault="00A72465" w:rsidP="00DB4029">
      <w:pPr>
        <w:spacing w:after="330" w:line="330" w:lineRule="atLeast"/>
        <w:jc w:val="both"/>
        <w:rPr>
          <w:rFonts w:ascii="Arial" w:eastAsia="Times New Roman" w:hAnsi="Arial" w:cs="Arial"/>
          <w:lang w:val="es-ES" w:eastAsia="es-MX"/>
        </w:rPr>
      </w:pPr>
      <w:r w:rsidRPr="00A72465">
        <w:rPr>
          <w:rFonts w:ascii="Arial" w:eastAsia="Times New Roman" w:hAnsi="Arial" w:cs="Arial"/>
          <w:lang w:val="es-ES" w:eastAsia="es-MX"/>
        </w:rPr>
        <w:t>Los inventarios de petróleo descendieron en 3.6 millones de barriles a 535.6 millones de barriles en la semana al 3 de junio, cifra que se compara con expectativas de analistas de una baja de 2.7 millones de barriles.</w:t>
      </w:r>
    </w:p>
    <w:p w:rsidR="00A72465" w:rsidRPr="00A72465" w:rsidRDefault="00A72465" w:rsidP="00DB4029">
      <w:pPr>
        <w:spacing w:after="330" w:line="330" w:lineRule="atLeast"/>
        <w:jc w:val="both"/>
        <w:rPr>
          <w:rFonts w:ascii="Arial" w:eastAsia="Times New Roman" w:hAnsi="Arial" w:cs="Arial"/>
          <w:lang w:val="es-ES" w:eastAsia="es-MX"/>
        </w:rPr>
      </w:pPr>
      <w:r w:rsidRPr="00A72465">
        <w:rPr>
          <w:rFonts w:ascii="Arial" w:eastAsia="Times New Roman" w:hAnsi="Arial" w:cs="Arial"/>
          <w:lang w:val="es-ES" w:eastAsia="es-MX"/>
        </w:rPr>
        <w:t>Las existencias en Cushing, punto de entrega del contrato en Estados Unidos, se redujeron en 1.3 millones de barriles, sostuvo el API.</w:t>
      </w:r>
    </w:p>
    <w:p w:rsidR="00A72465" w:rsidRDefault="00A72465" w:rsidP="00DB4029">
      <w:pPr>
        <w:spacing w:after="330" w:line="330" w:lineRule="atLeast"/>
        <w:jc w:val="both"/>
        <w:rPr>
          <w:rFonts w:ascii="Arial" w:eastAsia="Times New Roman" w:hAnsi="Arial" w:cs="Arial"/>
          <w:lang w:val="es-ES" w:eastAsia="es-MX"/>
        </w:rPr>
      </w:pPr>
      <w:r w:rsidRPr="00A72465">
        <w:rPr>
          <w:rFonts w:ascii="Arial" w:eastAsia="Times New Roman" w:hAnsi="Arial" w:cs="Arial"/>
          <w:lang w:val="es-ES" w:eastAsia="es-MX"/>
        </w:rPr>
        <w:t>Las importaciones de crudo bajaron la semana pasada en 553,000 barriles por día, a 7.5 millones.</w:t>
      </w:r>
    </w:p>
    <w:p w:rsidR="005E2880" w:rsidRPr="005E2880" w:rsidRDefault="005E2880" w:rsidP="005E2880">
      <w:pPr>
        <w:spacing w:after="330" w:line="330" w:lineRule="atLeast"/>
        <w:jc w:val="both"/>
        <w:rPr>
          <w:rFonts w:ascii="Arial" w:eastAsia="Times New Roman" w:hAnsi="Arial" w:cs="Arial"/>
          <w:lang w:val="es-ES" w:eastAsia="es-MX"/>
        </w:rPr>
      </w:pPr>
      <w:r>
        <w:rPr>
          <w:rFonts w:ascii="Arial" w:eastAsia="Times New Roman" w:hAnsi="Arial" w:cs="Arial"/>
          <w:lang w:val="es-ES" w:eastAsia="es-MX"/>
        </w:rPr>
        <w:t>6.-</w:t>
      </w:r>
      <w:r w:rsidRPr="005E2880">
        <w:rPr>
          <w:rFonts w:ascii="Arial" w:hAnsi="Arial" w:cs="Arial"/>
          <w:lang w:val="es-ES"/>
        </w:rPr>
        <w:t xml:space="preserve"> </w:t>
      </w:r>
      <w:r>
        <w:rPr>
          <w:rFonts w:ascii="Arial" w:hAnsi="Arial" w:cs="Arial"/>
          <w:lang w:val="es-ES"/>
        </w:rPr>
        <w:t>P</w:t>
      </w:r>
      <w:r w:rsidRPr="00E52406">
        <w:rPr>
          <w:rFonts w:ascii="Arial" w:hAnsi="Arial" w:cs="Arial"/>
          <w:lang w:val="es-ES"/>
        </w:rPr>
        <w:t>rograma contra la pobreza implementado en el 2005 y queremos ver el resultado, tenemos que acudir a las estadísticas de pobreza que desde ese año se generaron. Si se observa disminución de la pobreza a partir del 2005 se pudiera interpretar que el programa tuvo éxito, si por el contrario la pobreza aumentó o se mantuvo igual, se pudiera decir que el programa no cumplió con su objetivo. Hay que tomar en cuenta que existen una serie de factores internos y externos que pueden afectar las investigaciones estadísticas. Por ejemplo, si en el 2008 hubo una gran crisis económica internacional y ese mismo año la pobreza no disminuyó, no podemos decir que la pobreza aumentó exclusivamente por el fracaso del programa</w:t>
      </w:r>
    </w:p>
    <w:p w:rsidR="002338C5" w:rsidRDefault="002338C5" w:rsidP="00DB4029">
      <w:pPr>
        <w:jc w:val="both"/>
        <w:rPr>
          <w:rFonts w:ascii="Arial" w:hAnsi="Arial" w:cs="Arial"/>
        </w:rPr>
      </w:pPr>
    </w:p>
    <w:p w:rsidR="007A5305" w:rsidRPr="00E52406" w:rsidRDefault="007A5305" w:rsidP="007A5305">
      <w:pPr>
        <w:pStyle w:val="contentheading2"/>
        <w:shd w:val="clear" w:color="auto" w:fill="FFFFFF"/>
        <w:tabs>
          <w:tab w:val="left" w:pos="284"/>
        </w:tabs>
        <w:jc w:val="both"/>
        <w:rPr>
          <w:rFonts w:ascii="Arial" w:hAnsi="Arial" w:cs="Arial"/>
          <w:color w:val="auto"/>
          <w:sz w:val="22"/>
          <w:szCs w:val="22"/>
          <w:lang w:val="es-ES"/>
        </w:rPr>
      </w:pPr>
      <w:r w:rsidRPr="00E52406">
        <w:rPr>
          <w:rFonts w:ascii="Arial" w:hAnsi="Arial" w:cs="Arial"/>
          <w:color w:val="auto"/>
          <w:sz w:val="22"/>
          <w:szCs w:val="22"/>
          <w:lang w:val="es-ES"/>
        </w:rPr>
        <w:t>La estadística en la administración pública es la base para el buen funcionamiento del un Estado. El profesionalismo con la que se realiza esta ciencia es parte fundamental para que se den las condiciones necesarias para el crecimiento de un país.</w:t>
      </w:r>
    </w:p>
    <w:p w:rsidR="007A5305" w:rsidRPr="00E52406" w:rsidRDefault="007A5305" w:rsidP="007A5305">
      <w:pPr>
        <w:jc w:val="both"/>
        <w:rPr>
          <w:rFonts w:ascii="Arial" w:hAnsi="Arial" w:cs="Arial"/>
          <w:lang w:val="es-ES"/>
        </w:rPr>
      </w:pPr>
      <w:r w:rsidRPr="00E52406">
        <w:rPr>
          <w:rFonts w:ascii="Arial" w:hAnsi="Arial" w:cs="Arial"/>
          <w:lang w:val="es-ES"/>
        </w:rPr>
        <w:t>El dinero, el comercio, la delincuencia, el transporte, el turismo, la agricultura, y prácticamente todas los temas relacionados con las áreas de la administración pública son medibles y presentados estadísticamente para su análisis. Uno de los mayores usos de esta ciencia es también la medición de resultados de programas o acciones específicas de la administración pública.</w:t>
      </w:r>
    </w:p>
    <w:p w:rsidR="00DB4029" w:rsidRPr="00E52406" w:rsidRDefault="00DB4029">
      <w:pPr>
        <w:jc w:val="both"/>
        <w:rPr>
          <w:rFonts w:ascii="Arial" w:hAnsi="Arial" w:cs="Arial"/>
        </w:rPr>
      </w:pPr>
    </w:p>
    <w:sectPr w:rsidR="00DB4029" w:rsidRPr="00E52406" w:rsidSect="00D146B4">
      <w:pgSz w:w="12240" w:h="15840"/>
      <w:pgMar w:top="1417" w:right="1701" w:bottom="1417"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6BF4"/>
    <w:multiLevelType w:val="multilevel"/>
    <w:tmpl w:val="58F40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5754C"/>
    <w:multiLevelType w:val="multilevel"/>
    <w:tmpl w:val="F0E8A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127D3"/>
    <w:multiLevelType w:val="hybridMultilevel"/>
    <w:tmpl w:val="0D0E47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08B50D0"/>
    <w:multiLevelType w:val="hybridMultilevel"/>
    <w:tmpl w:val="C246A1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EF576DA"/>
    <w:multiLevelType w:val="hybridMultilevel"/>
    <w:tmpl w:val="C270C1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lvlOverride w:ilvl="0"/>
    <w:lvlOverride w:ilvl="1">
      <w:startOverride w:val="1"/>
    </w:lvlOverride>
  </w:num>
  <w:num w:numId="2">
    <w:abstractNumId w:val="1"/>
    <w:lvlOverride w:ilvl="0"/>
    <w:lvlOverride w:ilvl="1">
      <w:startOverride w:val="2"/>
    </w:lvlOverride>
  </w:num>
  <w:num w:numId="3">
    <w:abstractNumId w:val="0"/>
    <w:lvlOverride w:ilvl="0"/>
    <w:lvlOverride w:ilvl="1">
      <w:startOverride w:val="3"/>
    </w:lvlOverride>
  </w:num>
  <w:num w:numId="4">
    <w:abstractNumId w:val="0"/>
    <w:lvlOverride w:ilvl="0"/>
    <w:lvlOverride w:ilvl="1">
      <w:startOverride w:val="4"/>
    </w:lvlOverride>
  </w:num>
  <w:num w:numId="5">
    <w:abstractNumId w:val="0"/>
    <w:lvlOverride w:ilvl="0"/>
    <w:lvlOverride w:ilvl="1">
      <w:startOverride w:val="5"/>
    </w:lvlOverride>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54192"/>
    <w:rsid w:val="00124FF1"/>
    <w:rsid w:val="00145836"/>
    <w:rsid w:val="002338C5"/>
    <w:rsid w:val="002A4C0A"/>
    <w:rsid w:val="00324D2B"/>
    <w:rsid w:val="004F2720"/>
    <w:rsid w:val="005E2880"/>
    <w:rsid w:val="0069766F"/>
    <w:rsid w:val="007740E9"/>
    <w:rsid w:val="007A5305"/>
    <w:rsid w:val="007F2A3C"/>
    <w:rsid w:val="007F3D41"/>
    <w:rsid w:val="009E1A5D"/>
    <w:rsid w:val="00A4227D"/>
    <w:rsid w:val="00A72465"/>
    <w:rsid w:val="00AB0CD6"/>
    <w:rsid w:val="00B170F4"/>
    <w:rsid w:val="00B561D6"/>
    <w:rsid w:val="00C06458"/>
    <w:rsid w:val="00C20660"/>
    <w:rsid w:val="00D146B4"/>
    <w:rsid w:val="00D54192"/>
    <w:rsid w:val="00D65862"/>
    <w:rsid w:val="00DB4029"/>
    <w:rsid w:val="00DC0B9D"/>
    <w:rsid w:val="00E52406"/>
    <w:rsid w:val="00EA4408"/>
    <w:rsid w:val="00EC064F"/>
    <w:rsid w:val="00F10EDF"/>
    <w:rsid w:val="00F5625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20"/>
  </w:style>
  <w:style w:type="paragraph" w:styleId="Ttulo2">
    <w:name w:val="heading 2"/>
    <w:basedOn w:val="Normal"/>
    <w:link w:val="Ttulo2Car"/>
    <w:uiPriority w:val="9"/>
    <w:qFormat/>
    <w:rsid w:val="00D54192"/>
    <w:pPr>
      <w:spacing w:after="90" w:line="240" w:lineRule="auto"/>
      <w:outlineLvl w:val="1"/>
    </w:pPr>
    <w:rPr>
      <w:rFonts w:ascii="Times New Roman" w:eastAsia="Times New Roman" w:hAnsi="Times New Roman" w:cs="Times New Roman"/>
      <w:color w:val="000000"/>
      <w:spacing w:val="-15"/>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54192"/>
    <w:rPr>
      <w:rFonts w:ascii="Times New Roman" w:eastAsia="Times New Roman" w:hAnsi="Times New Roman" w:cs="Times New Roman"/>
      <w:color w:val="000000"/>
      <w:spacing w:val="-15"/>
      <w:sz w:val="36"/>
      <w:szCs w:val="36"/>
      <w:lang w:eastAsia="es-MX"/>
    </w:rPr>
  </w:style>
  <w:style w:type="character" w:styleId="Hipervnculo">
    <w:name w:val="Hyperlink"/>
    <w:basedOn w:val="Fuentedeprrafopredeter"/>
    <w:uiPriority w:val="99"/>
    <w:semiHidden/>
    <w:unhideWhenUsed/>
    <w:rsid w:val="00D54192"/>
    <w:rPr>
      <w:color w:val="0248B0"/>
      <w:u w:val="single"/>
    </w:rPr>
  </w:style>
  <w:style w:type="paragraph" w:styleId="NormalWeb">
    <w:name w:val="Normal (Web)"/>
    <w:basedOn w:val="Normal"/>
    <w:uiPriority w:val="99"/>
    <w:semiHidden/>
    <w:unhideWhenUsed/>
    <w:rsid w:val="00D54192"/>
    <w:pPr>
      <w:spacing w:after="0" w:line="240" w:lineRule="auto"/>
    </w:pPr>
    <w:rPr>
      <w:rFonts w:ascii="Times New Roman" w:eastAsia="Times New Roman" w:hAnsi="Times New Roman" w:cs="Times New Roman"/>
      <w:sz w:val="24"/>
      <w:szCs w:val="24"/>
      <w:lang w:eastAsia="es-MX"/>
    </w:rPr>
  </w:style>
  <w:style w:type="paragraph" w:customStyle="1" w:styleId="contentheading2">
    <w:name w:val="contentheading2"/>
    <w:basedOn w:val="Normal"/>
    <w:rsid w:val="002338C5"/>
    <w:pPr>
      <w:spacing w:before="225" w:after="225" w:line="240" w:lineRule="auto"/>
    </w:pPr>
    <w:rPr>
      <w:rFonts w:ascii="Helvetica" w:eastAsia="Times New Roman" w:hAnsi="Helvetica" w:cs="Helvetica"/>
      <w:color w:val="222222"/>
      <w:sz w:val="48"/>
      <w:szCs w:val="48"/>
      <w:lang w:eastAsia="es-MX"/>
    </w:rPr>
  </w:style>
  <w:style w:type="paragraph" w:styleId="Prrafodelista">
    <w:name w:val="List Paragraph"/>
    <w:basedOn w:val="Normal"/>
    <w:uiPriority w:val="34"/>
    <w:qFormat/>
    <w:rsid w:val="00D146B4"/>
    <w:pPr>
      <w:ind w:left="720"/>
      <w:contextualSpacing/>
    </w:pPr>
  </w:style>
</w:styles>
</file>

<file path=word/webSettings.xml><?xml version="1.0" encoding="utf-8"?>
<w:webSettings xmlns:r="http://schemas.openxmlformats.org/officeDocument/2006/relationships" xmlns:w="http://schemas.openxmlformats.org/wordprocessingml/2006/main">
  <w:divs>
    <w:div w:id="289477187">
      <w:bodyDiv w:val="1"/>
      <w:marLeft w:val="0"/>
      <w:marRight w:val="0"/>
      <w:marTop w:val="0"/>
      <w:marBottom w:val="0"/>
      <w:divBdr>
        <w:top w:val="none" w:sz="0" w:space="0" w:color="auto"/>
        <w:left w:val="none" w:sz="0" w:space="0" w:color="auto"/>
        <w:bottom w:val="none" w:sz="0" w:space="0" w:color="auto"/>
        <w:right w:val="none" w:sz="0" w:space="0" w:color="auto"/>
      </w:divBdr>
      <w:divsChild>
        <w:div w:id="143009722">
          <w:marLeft w:val="0"/>
          <w:marRight w:val="0"/>
          <w:marTop w:val="0"/>
          <w:marBottom w:val="0"/>
          <w:divBdr>
            <w:top w:val="none" w:sz="0" w:space="0" w:color="auto"/>
            <w:left w:val="none" w:sz="0" w:space="0" w:color="auto"/>
            <w:bottom w:val="none" w:sz="0" w:space="0" w:color="auto"/>
            <w:right w:val="none" w:sz="0" w:space="0" w:color="auto"/>
          </w:divBdr>
          <w:divsChild>
            <w:div w:id="1543398270">
              <w:marLeft w:val="0"/>
              <w:marRight w:val="0"/>
              <w:marTop w:val="0"/>
              <w:marBottom w:val="0"/>
              <w:divBdr>
                <w:top w:val="none" w:sz="0" w:space="0" w:color="auto"/>
                <w:left w:val="none" w:sz="0" w:space="0" w:color="auto"/>
                <w:bottom w:val="none" w:sz="0" w:space="0" w:color="auto"/>
                <w:right w:val="none" w:sz="0" w:space="0" w:color="auto"/>
              </w:divBdr>
              <w:divsChild>
                <w:div w:id="1593933555">
                  <w:marLeft w:val="-300"/>
                  <w:marRight w:val="0"/>
                  <w:marTop w:val="0"/>
                  <w:marBottom w:val="0"/>
                  <w:divBdr>
                    <w:top w:val="none" w:sz="0" w:space="0" w:color="auto"/>
                    <w:left w:val="none" w:sz="0" w:space="0" w:color="auto"/>
                    <w:bottom w:val="none" w:sz="0" w:space="0" w:color="auto"/>
                    <w:right w:val="none" w:sz="0" w:space="0" w:color="auto"/>
                  </w:divBdr>
                  <w:divsChild>
                    <w:div w:id="1233471959">
                      <w:marLeft w:val="0"/>
                      <w:marRight w:val="0"/>
                      <w:marTop w:val="0"/>
                      <w:marBottom w:val="0"/>
                      <w:divBdr>
                        <w:top w:val="none" w:sz="0" w:space="0" w:color="auto"/>
                        <w:left w:val="none" w:sz="0" w:space="0" w:color="auto"/>
                        <w:bottom w:val="none" w:sz="0" w:space="0" w:color="auto"/>
                        <w:right w:val="none" w:sz="0" w:space="0" w:color="auto"/>
                      </w:divBdr>
                      <w:divsChild>
                        <w:div w:id="248345069">
                          <w:marLeft w:val="0"/>
                          <w:marRight w:val="0"/>
                          <w:marTop w:val="0"/>
                          <w:marBottom w:val="225"/>
                          <w:divBdr>
                            <w:top w:val="single" w:sz="6" w:space="4" w:color="CCCCCC"/>
                            <w:left w:val="single" w:sz="6" w:space="11" w:color="CCCCCC"/>
                            <w:bottom w:val="single" w:sz="6" w:space="11" w:color="CCCCCC"/>
                            <w:right w:val="single" w:sz="6" w:space="11" w:color="CCCCCC"/>
                          </w:divBdr>
                          <w:divsChild>
                            <w:div w:id="1851213876">
                              <w:marLeft w:val="-225"/>
                              <w:marRight w:val="-225"/>
                              <w:marTop w:val="0"/>
                              <w:marBottom w:val="0"/>
                              <w:divBdr>
                                <w:top w:val="none" w:sz="0" w:space="0" w:color="auto"/>
                                <w:left w:val="none" w:sz="0" w:space="0" w:color="auto"/>
                                <w:bottom w:val="none" w:sz="0" w:space="0" w:color="auto"/>
                                <w:right w:val="none" w:sz="0" w:space="0" w:color="auto"/>
                              </w:divBdr>
                              <w:divsChild>
                                <w:div w:id="3260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93512">
      <w:bodyDiv w:val="1"/>
      <w:marLeft w:val="0"/>
      <w:marRight w:val="0"/>
      <w:marTop w:val="0"/>
      <w:marBottom w:val="0"/>
      <w:divBdr>
        <w:top w:val="none" w:sz="0" w:space="0" w:color="auto"/>
        <w:left w:val="none" w:sz="0" w:space="0" w:color="auto"/>
        <w:bottom w:val="none" w:sz="0" w:space="0" w:color="auto"/>
        <w:right w:val="none" w:sz="0" w:space="0" w:color="auto"/>
      </w:divBdr>
      <w:divsChild>
        <w:div w:id="2028748565">
          <w:marLeft w:val="0"/>
          <w:marRight w:val="0"/>
          <w:marTop w:val="0"/>
          <w:marBottom w:val="0"/>
          <w:divBdr>
            <w:top w:val="none" w:sz="0" w:space="0" w:color="auto"/>
            <w:left w:val="none" w:sz="0" w:space="0" w:color="auto"/>
            <w:bottom w:val="none" w:sz="0" w:space="0" w:color="auto"/>
            <w:right w:val="none" w:sz="0" w:space="0" w:color="auto"/>
          </w:divBdr>
          <w:divsChild>
            <w:div w:id="2078286166">
              <w:marLeft w:val="0"/>
              <w:marRight w:val="0"/>
              <w:marTop w:val="0"/>
              <w:marBottom w:val="180"/>
              <w:divBdr>
                <w:top w:val="none" w:sz="0" w:space="0" w:color="auto"/>
                <w:left w:val="none" w:sz="0" w:space="0" w:color="auto"/>
                <w:bottom w:val="none" w:sz="0" w:space="0" w:color="auto"/>
                <w:right w:val="none" w:sz="0" w:space="0" w:color="auto"/>
              </w:divBdr>
              <w:divsChild>
                <w:div w:id="710492434">
                  <w:marLeft w:val="0"/>
                  <w:marRight w:val="0"/>
                  <w:marTop w:val="0"/>
                  <w:marBottom w:val="0"/>
                  <w:divBdr>
                    <w:top w:val="none" w:sz="0" w:space="0" w:color="auto"/>
                    <w:left w:val="none" w:sz="0" w:space="0" w:color="auto"/>
                    <w:bottom w:val="none" w:sz="0" w:space="0" w:color="auto"/>
                    <w:right w:val="none" w:sz="0" w:space="0" w:color="auto"/>
                  </w:divBdr>
                  <w:divsChild>
                    <w:div w:id="1888444243">
                      <w:marLeft w:val="0"/>
                      <w:marRight w:val="0"/>
                      <w:marTop w:val="0"/>
                      <w:marBottom w:val="0"/>
                      <w:divBdr>
                        <w:top w:val="none" w:sz="0" w:space="0" w:color="auto"/>
                        <w:left w:val="none" w:sz="0" w:space="0" w:color="auto"/>
                        <w:bottom w:val="none" w:sz="0" w:space="0" w:color="auto"/>
                        <w:right w:val="none" w:sz="0" w:space="0" w:color="auto"/>
                      </w:divBdr>
                      <w:divsChild>
                        <w:div w:id="206995404">
                          <w:marLeft w:val="0"/>
                          <w:marRight w:val="0"/>
                          <w:marTop w:val="0"/>
                          <w:marBottom w:val="0"/>
                          <w:divBdr>
                            <w:top w:val="none" w:sz="0" w:space="0" w:color="auto"/>
                            <w:left w:val="none" w:sz="0" w:space="0" w:color="auto"/>
                            <w:bottom w:val="none" w:sz="0" w:space="0" w:color="auto"/>
                            <w:right w:val="none" w:sz="0" w:space="0" w:color="auto"/>
                          </w:divBdr>
                          <w:divsChild>
                            <w:div w:id="2080251112">
                              <w:marLeft w:val="0"/>
                              <w:marRight w:val="0"/>
                              <w:marTop w:val="0"/>
                              <w:marBottom w:val="0"/>
                              <w:divBdr>
                                <w:top w:val="none" w:sz="0" w:space="0" w:color="auto"/>
                                <w:left w:val="none" w:sz="0" w:space="0" w:color="auto"/>
                                <w:bottom w:val="none" w:sz="0" w:space="0" w:color="auto"/>
                                <w:right w:val="none" w:sz="0" w:space="0" w:color="auto"/>
                              </w:divBdr>
                              <w:divsChild>
                                <w:div w:id="764612752">
                                  <w:marLeft w:val="0"/>
                                  <w:marRight w:val="0"/>
                                  <w:marTop w:val="0"/>
                                  <w:marBottom w:val="0"/>
                                  <w:divBdr>
                                    <w:top w:val="single" w:sz="6" w:space="0" w:color="C4C4C4"/>
                                    <w:left w:val="none" w:sz="0" w:space="0" w:color="auto"/>
                                    <w:bottom w:val="none" w:sz="0" w:space="0" w:color="auto"/>
                                    <w:right w:val="none" w:sz="0" w:space="0" w:color="auto"/>
                                  </w:divBdr>
                                  <w:divsChild>
                                    <w:div w:id="2145807432">
                                      <w:marLeft w:val="0"/>
                                      <w:marRight w:val="0"/>
                                      <w:marTop w:val="0"/>
                                      <w:marBottom w:val="0"/>
                                      <w:divBdr>
                                        <w:top w:val="none" w:sz="0" w:space="0" w:color="auto"/>
                                        <w:left w:val="none" w:sz="0" w:space="0" w:color="auto"/>
                                        <w:bottom w:val="none" w:sz="0" w:space="0" w:color="auto"/>
                                        <w:right w:val="none" w:sz="0" w:space="0" w:color="auto"/>
                                      </w:divBdr>
                                      <w:divsChild>
                                        <w:div w:id="16538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553889">
      <w:bodyDiv w:val="1"/>
      <w:marLeft w:val="0"/>
      <w:marRight w:val="0"/>
      <w:marTop w:val="510"/>
      <w:marBottom w:val="0"/>
      <w:divBdr>
        <w:top w:val="none" w:sz="0" w:space="0" w:color="auto"/>
        <w:left w:val="none" w:sz="0" w:space="0" w:color="auto"/>
        <w:bottom w:val="none" w:sz="0" w:space="0" w:color="auto"/>
        <w:right w:val="none" w:sz="0" w:space="0" w:color="auto"/>
      </w:divBdr>
    </w:div>
    <w:div w:id="917373197">
      <w:bodyDiv w:val="1"/>
      <w:marLeft w:val="0"/>
      <w:marRight w:val="0"/>
      <w:marTop w:val="0"/>
      <w:marBottom w:val="0"/>
      <w:divBdr>
        <w:top w:val="none" w:sz="0" w:space="0" w:color="auto"/>
        <w:left w:val="none" w:sz="0" w:space="0" w:color="auto"/>
        <w:bottom w:val="none" w:sz="0" w:space="0" w:color="auto"/>
        <w:right w:val="none" w:sz="0" w:space="0" w:color="auto"/>
      </w:divBdr>
      <w:divsChild>
        <w:div w:id="2116050785">
          <w:marLeft w:val="0"/>
          <w:marRight w:val="0"/>
          <w:marTop w:val="0"/>
          <w:marBottom w:val="0"/>
          <w:divBdr>
            <w:top w:val="none" w:sz="0" w:space="0" w:color="auto"/>
            <w:left w:val="none" w:sz="0" w:space="0" w:color="auto"/>
            <w:bottom w:val="none" w:sz="0" w:space="0" w:color="auto"/>
            <w:right w:val="none" w:sz="0" w:space="0" w:color="auto"/>
          </w:divBdr>
          <w:divsChild>
            <w:div w:id="1063260194">
              <w:marLeft w:val="0"/>
              <w:marRight w:val="0"/>
              <w:marTop w:val="0"/>
              <w:marBottom w:val="0"/>
              <w:divBdr>
                <w:top w:val="none" w:sz="0" w:space="0" w:color="auto"/>
                <w:left w:val="none" w:sz="0" w:space="0" w:color="auto"/>
                <w:bottom w:val="none" w:sz="0" w:space="0" w:color="auto"/>
                <w:right w:val="none" w:sz="0" w:space="0" w:color="auto"/>
              </w:divBdr>
              <w:divsChild>
                <w:div w:id="261230104">
                  <w:marLeft w:val="0"/>
                  <w:marRight w:val="0"/>
                  <w:marTop w:val="0"/>
                  <w:marBottom w:val="0"/>
                  <w:divBdr>
                    <w:top w:val="none" w:sz="0" w:space="0" w:color="auto"/>
                    <w:left w:val="none" w:sz="0" w:space="0" w:color="auto"/>
                    <w:bottom w:val="none" w:sz="0" w:space="0" w:color="auto"/>
                    <w:right w:val="none" w:sz="0" w:space="0" w:color="auto"/>
                  </w:divBdr>
                  <w:divsChild>
                    <w:div w:id="376050196">
                      <w:marLeft w:val="-75"/>
                      <w:marRight w:val="-75"/>
                      <w:marTop w:val="0"/>
                      <w:marBottom w:val="0"/>
                      <w:divBdr>
                        <w:top w:val="none" w:sz="0" w:space="0" w:color="auto"/>
                        <w:left w:val="none" w:sz="0" w:space="0" w:color="auto"/>
                        <w:bottom w:val="none" w:sz="0" w:space="0" w:color="auto"/>
                        <w:right w:val="none" w:sz="0" w:space="0" w:color="auto"/>
                      </w:divBdr>
                      <w:divsChild>
                        <w:div w:id="832448405">
                          <w:marLeft w:val="0"/>
                          <w:marRight w:val="0"/>
                          <w:marTop w:val="0"/>
                          <w:marBottom w:val="0"/>
                          <w:divBdr>
                            <w:top w:val="none" w:sz="0" w:space="0" w:color="auto"/>
                            <w:left w:val="none" w:sz="0" w:space="0" w:color="auto"/>
                            <w:bottom w:val="none" w:sz="0" w:space="0" w:color="auto"/>
                            <w:right w:val="none" w:sz="0" w:space="0" w:color="auto"/>
                          </w:divBdr>
                          <w:divsChild>
                            <w:div w:id="1014500928">
                              <w:marLeft w:val="0"/>
                              <w:marRight w:val="0"/>
                              <w:marTop w:val="0"/>
                              <w:marBottom w:val="0"/>
                              <w:divBdr>
                                <w:top w:val="none" w:sz="0" w:space="0" w:color="auto"/>
                                <w:left w:val="none" w:sz="0" w:space="0" w:color="auto"/>
                                <w:bottom w:val="none" w:sz="0" w:space="0" w:color="auto"/>
                                <w:right w:val="none" w:sz="0" w:space="0" w:color="auto"/>
                              </w:divBdr>
                              <w:divsChild>
                                <w:div w:id="142282254">
                                  <w:marLeft w:val="0"/>
                                  <w:marRight w:val="0"/>
                                  <w:marTop w:val="0"/>
                                  <w:marBottom w:val="0"/>
                                  <w:divBdr>
                                    <w:top w:val="none" w:sz="0" w:space="0" w:color="auto"/>
                                    <w:left w:val="none" w:sz="0" w:space="0" w:color="auto"/>
                                    <w:bottom w:val="none" w:sz="0" w:space="0" w:color="auto"/>
                                    <w:right w:val="none" w:sz="0" w:space="0" w:color="auto"/>
                                  </w:divBdr>
                                  <w:divsChild>
                                    <w:div w:id="1353343406">
                                      <w:marLeft w:val="0"/>
                                      <w:marRight w:val="0"/>
                                      <w:marTop w:val="0"/>
                                      <w:marBottom w:val="0"/>
                                      <w:divBdr>
                                        <w:top w:val="none" w:sz="0" w:space="0" w:color="auto"/>
                                        <w:left w:val="none" w:sz="0" w:space="0" w:color="auto"/>
                                        <w:bottom w:val="none" w:sz="0" w:space="0" w:color="auto"/>
                                        <w:right w:val="none" w:sz="0" w:space="0" w:color="auto"/>
                                      </w:divBdr>
                                      <w:divsChild>
                                        <w:div w:id="383407759">
                                          <w:marLeft w:val="0"/>
                                          <w:marRight w:val="0"/>
                                          <w:marTop w:val="0"/>
                                          <w:marBottom w:val="0"/>
                                          <w:divBdr>
                                            <w:top w:val="none" w:sz="0" w:space="0" w:color="auto"/>
                                            <w:left w:val="none" w:sz="0" w:space="0" w:color="auto"/>
                                            <w:bottom w:val="none" w:sz="0" w:space="0" w:color="auto"/>
                                            <w:right w:val="none" w:sz="0" w:space="0" w:color="auto"/>
                                          </w:divBdr>
                                          <w:divsChild>
                                            <w:div w:id="879779123">
                                              <w:marLeft w:val="0"/>
                                              <w:marRight w:val="0"/>
                                              <w:marTop w:val="0"/>
                                              <w:marBottom w:val="0"/>
                                              <w:divBdr>
                                                <w:top w:val="none" w:sz="0" w:space="0" w:color="auto"/>
                                                <w:left w:val="none" w:sz="0" w:space="0" w:color="auto"/>
                                                <w:bottom w:val="none" w:sz="0" w:space="0" w:color="auto"/>
                                                <w:right w:val="none" w:sz="0" w:space="0" w:color="auto"/>
                                              </w:divBdr>
                                              <w:divsChild>
                                                <w:div w:id="172306400">
                                                  <w:marLeft w:val="0"/>
                                                  <w:marRight w:val="0"/>
                                                  <w:marTop w:val="0"/>
                                                  <w:marBottom w:val="300"/>
                                                  <w:divBdr>
                                                    <w:top w:val="single" w:sz="6" w:space="10" w:color="E5E5E5"/>
                                                    <w:left w:val="single" w:sz="6" w:space="11" w:color="E5E5E5"/>
                                                    <w:bottom w:val="single" w:sz="6" w:space="10" w:color="E5E5E5"/>
                                                    <w:right w:val="single" w:sz="6" w:space="11" w:color="E5E5E5"/>
                                                  </w:divBdr>
                                                  <w:divsChild>
                                                    <w:div w:id="2127236350">
                                                      <w:marLeft w:val="0"/>
                                                      <w:marRight w:val="0"/>
                                                      <w:marTop w:val="0"/>
                                                      <w:marBottom w:val="0"/>
                                                      <w:divBdr>
                                                        <w:top w:val="single" w:sz="6" w:space="11" w:color="E5E5E5"/>
                                                        <w:left w:val="single" w:sz="6" w:space="11" w:color="E5E5E5"/>
                                                        <w:bottom w:val="single" w:sz="6" w:space="11" w:color="E5E5E5"/>
                                                        <w:right w:val="single" w:sz="6" w:space="11" w:color="E5E5E5"/>
                                                      </w:divBdr>
                                                      <w:divsChild>
                                                        <w:div w:id="967786110">
                                                          <w:marLeft w:val="0"/>
                                                          <w:marRight w:val="0"/>
                                                          <w:marTop w:val="0"/>
                                                          <w:marBottom w:val="0"/>
                                                          <w:divBdr>
                                                            <w:top w:val="none" w:sz="0" w:space="0" w:color="auto"/>
                                                            <w:left w:val="none" w:sz="0" w:space="0" w:color="auto"/>
                                                            <w:bottom w:val="none" w:sz="0" w:space="0" w:color="auto"/>
                                                            <w:right w:val="none" w:sz="0" w:space="0" w:color="auto"/>
                                                          </w:divBdr>
                                                          <w:divsChild>
                                                            <w:div w:id="16604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1108198">
      <w:bodyDiv w:val="1"/>
      <w:marLeft w:val="0"/>
      <w:marRight w:val="0"/>
      <w:marTop w:val="0"/>
      <w:marBottom w:val="0"/>
      <w:divBdr>
        <w:top w:val="none" w:sz="0" w:space="0" w:color="auto"/>
        <w:left w:val="none" w:sz="0" w:space="0" w:color="auto"/>
        <w:bottom w:val="none" w:sz="0" w:space="0" w:color="auto"/>
        <w:right w:val="none" w:sz="0" w:space="0" w:color="auto"/>
      </w:divBdr>
      <w:divsChild>
        <w:div w:id="1544705665">
          <w:marLeft w:val="0"/>
          <w:marRight w:val="0"/>
          <w:marTop w:val="0"/>
          <w:marBottom w:val="0"/>
          <w:divBdr>
            <w:top w:val="none" w:sz="0" w:space="0" w:color="auto"/>
            <w:left w:val="none" w:sz="0" w:space="0" w:color="auto"/>
            <w:bottom w:val="none" w:sz="0" w:space="0" w:color="auto"/>
            <w:right w:val="none" w:sz="0" w:space="0" w:color="auto"/>
          </w:divBdr>
          <w:divsChild>
            <w:div w:id="1240401719">
              <w:marLeft w:val="0"/>
              <w:marRight w:val="0"/>
              <w:marTop w:val="0"/>
              <w:marBottom w:val="0"/>
              <w:divBdr>
                <w:top w:val="none" w:sz="0" w:space="0" w:color="auto"/>
                <w:left w:val="none" w:sz="0" w:space="0" w:color="auto"/>
                <w:bottom w:val="none" w:sz="0" w:space="0" w:color="auto"/>
                <w:right w:val="none" w:sz="0" w:space="0" w:color="auto"/>
              </w:divBdr>
              <w:divsChild>
                <w:div w:id="1290166754">
                  <w:marLeft w:val="0"/>
                  <w:marRight w:val="0"/>
                  <w:marTop w:val="0"/>
                  <w:marBottom w:val="0"/>
                  <w:divBdr>
                    <w:top w:val="none" w:sz="0" w:space="0" w:color="auto"/>
                    <w:left w:val="none" w:sz="0" w:space="0" w:color="auto"/>
                    <w:bottom w:val="none" w:sz="0" w:space="0" w:color="auto"/>
                    <w:right w:val="none" w:sz="0" w:space="0" w:color="auto"/>
                  </w:divBdr>
                  <w:divsChild>
                    <w:div w:id="817766905">
                      <w:marLeft w:val="0"/>
                      <w:marRight w:val="0"/>
                      <w:marTop w:val="0"/>
                      <w:marBottom w:val="0"/>
                      <w:divBdr>
                        <w:top w:val="none" w:sz="0" w:space="0" w:color="auto"/>
                        <w:left w:val="single" w:sz="6" w:space="17" w:color="CCCCCC"/>
                        <w:bottom w:val="none" w:sz="0" w:space="0" w:color="auto"/>
                        <w:right w:val="single" w:sz="6" w:space="17" w:color="CCCCCC"/>
                      </w:divBdr>
                      <w:divsChild>
                        <w:div w:id="1399085981">
                          <w:marLeft w:val="0"/>
                          <w:marRight w:val="0"/>
                          <w:marTop w:val="0"/>
                          <w:marBottom w:val="0"/>
                          <w:divBdr>
                            <w:top w:val="none" w:sz="0" w:space="0" w:color="auto"/>
                            <w:left w:val="none" w:sz="0" w:space="0" w:color="auto"/>
                            <w:bottom w:val="none" w:sz="0" w:space="0" w:color="auto"/>
                            <w:right w:val="single" w:sz="6" w:space="11" w:color="CCCCCC"/>
                          </w:divBdr>
                          <w:divsChild>
                            <w:div w:id="797990063">
                              <w:marLeft w:val="0"/>
                              <w:marRight w:val="0"/>
                              <w:marTop w:val="0"/>
                              <w:marBottom w:val="0"/>
                              <w:divBdr>
                                <w:top w:val="none" w:sz="0" w:space="0" w:color="auto"/>
                                <w:left w:val="none" w:sz="0" w:space="0" w:color="auto"/>
                                <w:bottom w:val="none" w:sz="0" w:space="0" w:color="auto"/>
                                <w:right w:val="none" w:sz="0" w:space="0" w:color="auto"/>
                              </w:divBdr>
                              <w:divsChild>
                                <w:div w:id="56429735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7/sisinf/sisinf.shtml" TargetMode="External"/><Relationship Id="rId13" Type="http://schemas.openxmlformats.org/officeDocument/2006/relationships/hyperlink" Target="http://www.monografias.com/trabajos11/cartuno/cartuno.shtml" TargetMode="External"/><Relationship Id="rId3" Type="http://schemas.openxmlformats.org/officeDocument/2006/relationships/settings" Target="settings.xml"/><Relationship Id="rId7" Type="http://schemas.openxmlformats.org/officeDocument/2006/relationships/hyperlink" Target="http://www.monografias.com/trabajos15/calidad-serv/calidad-serv.shtml" TargetMode="External"/><Relationship Id="rId12" Type="http://schemas.openxmlformats.org/officeDocument/2006/relationships/hyperlink" Target="http://www.monografias.com/trabajos13/histarte/histart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onografias.com/trabajos11/basda/basda.shtml" TargetMode="External"/><Relationship Id="rId11" Type="http://schemas.openxmlformats.org/officeDocument/2006/relationships/hyperlink" Target="http://www.monografias.com/trabajos11/estadi/estadi.shtml" TargetMode="External"/><Relationship Id="rId5" Type="http://schemas.openxmlformats.org/officeDocument/2006/relationships/hyperlink" Target="http://www.monografias.com/Matematicas/index.shtml" TargetMode="External"/><Relationship Id="rId15" Type="http://schemas.openxmlformats.org/officeDocument/2006/relationships/fontTable" Target="fontTable.xml"/><Relationship Id="rId10" Type="http://schemas.openxmlformats.org/officeDocument/2006/relationships/hyperlink" Target="http://www.monografias.com/trabajos14/nuevmicro/nuevmicro.shtml" TargetMode="External"/><Relationship Id="rId4" Type="http://schemas.openxmlformats.org/officeDocument/2006/relationships/webSettings" Target="webSettings.xml"/><Relationship Id="rId9" Type="http://schemas.openxmlformats.org/officeDocument/2006/relationships/hyperlink" Target="http://www.monografias.com/trabajos11/metods/metods.shtml" TargetMode="External"/><Relationship Id="rId14" Type="http://schemas.openxmlformats.org/officeDocument/2006/relationships/hyperlink" Target="http://www.elcomercio.com/actualidad/evaluacion-docentes-fiscales-ecuador-terremot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921</Words>
  <Characters>5071</Characters>
  <Application>Microsoft Office Word</Application>
  <DocSecurity>0</DocSecurity>
  <Lines>42</Lines>
  <Paragraphs>11</Paragraphs>
  <ScaleCrop>false</ScaleCrop>
  <Company>Microsoft</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gallegosf</dc:creator>
  <cp:keywords/>
  <dc:description/>
  <cp:lastModifiedBy>gallegosf</cp:lastModifiedBy>
  <cp:revision>41</cp:revision>
  <dcterms:created xsi:type="dcterms:W3CDTF">2016-06-21T22:13:00Z</dcterms:created>
  <dcterms:modified xsi:type="dcterms:W3CDTF">2016-06-22T21:31:00Z</dcterms:modified>
</cp:coreProperties>
</file>