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34" w:rsidRPr="0076646B" w:rsidRDefault="000501A4">
      <w:pPr>
        <w:rPr>
          <w:rFonts w:ascii="Cambria" w:hAnsi="Cambria"/>
          <w:b/>
          <w:color w:val="70AD47" w:themeColor="accent6"/>
          <w:sz w:val="24"/>
          <w:szCs w:val="24"/>
        </w:rPr>
      </w:pPr>
    </w:p>
    <w:p w:rsidR="003B020D" w:rsidRPr="00C71559" w:rsidRDefault="0076646B" w:rsidP="00C71559">
      <w:pPr>
        <w:spacing w:line="480" w:lineRule="auto"/>
        <w:jc w:val="center"/>
        <w:rPr>
          <w:rFonts w:ascii="Cambria" w:hAnsi="Cambria"/>
          <w:b/>
          <w:sz w:val="24"/>
          <w:szCs w:val="24"/>
        </w:rPr>
      </w:pPr>
      <w:r w:rsidRPr="00C71559">
        <w:rPr>
          <w:rFonts w:ascii="Cambria" w:hAnsi="Cambria"/>
          <w:b/>
          <w:sz w:val="24"/>
          <w:szCs w:val="24"/>
        </w:rPr>
        <w:t>INSTITUTO DE ADMINISTRACION PUBLICA DEL ESTADO DE CHIAPAS</w:t>
      </w:r>
      <w:r w:rsidRPr="00C71559">
        <w:rPr>
          <w:rFonts w:ascii="Cambria" w:hAnsi="Cambria"/>
          <w:b/>
          <w:color w:val="70AD47" w:themeColor="accent6"/>
          <w:sz w:val="24"/>
          <w:szCs w:val="24"/>
        </w:rPr>
        <w:t>.</w:t>
      </w:r>
    </w:p>
    <w:p w:rsidR="00C71559" w:rsidRDefault="00C71559" w:rsidP="0076646B">
      <w:pPr>
        <w:spacing w:after="0" w:line="480" w:lineRule="auto"/>
        <w:jc w:val="center"/>
        <w:rPr>
          <w:rFonts w:ascii="Cambria" w:hAnsi="Cambria"/>
          <w:b/>
          <w:sz w:val="24"/>
          <w:szCs w:val="24"/>
        </w:rPr>
      </w:pPr>
    </w:p>
    <w:p w:rsidR="00C71559" w:rsidRPr="00C71559" w:rsidRDefault="00C71559" w:rsidP="0076646B">
      <w:pPr>
        <w:spacing w:after="0" w:line="480" w:lineRule="auto"/>
        <w:jc w:val="center"/>
        <w:rPr>
          <w:rFonts w:ascii="Cambria" w:hAnsi="Cambria"/>
          <w:b/>
          <w:sz w:val="24"/>
          <w:szCs w:val="24"/>
        </w:rPr>
      </w:pPr>
    </w:p>
    <w:p w:rsidR="003B020D" w:rsidRPr="0076646B" w:rsidRDefault="0076646B" w:rsidP="00C71559">
      <w:pPr>
        <w:spacing w:after="0" w:line="276" w:lineRule="auto"/>
        <w:jc w:val="center"/>
        <w:rPr>
          <w:rFonts w:ascii="Cambria" w:hAnsi="Cambria"/>
          <w:b/>
          <w:sz w:val="24"/>
          <w:szCs w:val="24"/>
        </w:rPr>
      </w:pPr>
      <w:r w:rsidRPr="0076646B">
        <w:rPr>
          <w:rFonts w:ascii="Cambria" w:hAnsi="Cambria"/>
          <w:b/>
          <w:sz w:val="24"/>
          <w:szCs w:val="24"/>
        </w:rPr>
        <w:t>MODULO:</w:t>
      </w:r>
    </w:p>
    <w:p w:rsidR="00C71559" w:rsidRPr="0076646B" w:rsidRDefault="0076646B" w:rsidP="00C71559">
      <w:pPr>
        <w:spacing w:after="0" w:line="276" w:lineRule="auto"/>
        <w:jc w:val="center"/>
        <w:rPr>
          <w:rFonts w:ascii="Cambria" w:hAnsi="Cambria"/>
          <w:b/>
          <w:sz w:val="24"/>
          <w:szCs w:val="24"/>
        </w:rPr>
      </w:pPr>
      <w:r w:rsidRPr="0076646B">
        <w:rPr>
          <w:rFonts w:ascii="Cambria" w:hAnsi="Cambria"/>
          <w:b/>
          <w:sz w:val="24"/>
          <w:szCs w:val="24"/>
        </w:rPr>
        <w:t xml:space="preserve"> POLITICA ECONOMICA.</w:t>
      </w:r>
    </w:p>
    <w:p w:rsidR="00C71559" w:rsidRDefault="00C71559" w:rsidP="00C71559">
      <w:pPr>
        <w:spacing w:line="276" w:lineRule="auto"/>
        <w:jc w:val="center"/>
        <w:rPr>
          <w:rFonts w:ascii="Cambria" w:hAnsi="Cambria"/>
          <w:b/>
          <w:sz w:val="24"/>
          <w:szCs w:val="24"/>
        </w:rPr>
      </w:pPr>
    </w:p>
    <w:p w:rsidR="003B020D" w:rsidRPr="0076646B" w:rsidRDefault="0076646B" w:rsidP="00C71559">
      <w:pPr>
        <w:spacing w:line="276" w:lineRule="auto"/>
        <w:jc w:val="center"/>
        <w:rPr>
          <w:rFonts w:ascii="Cambria" w:hAnsi="Cambria"/>
          <w:b/>
          <w:sz w:val="24"/>
          <w:szCs w:val="24"/>
        </w:rPr>
      </w:pPr>
      <w:r w:rsidRPr="0076646B">
        <w:rPr>
          <w:rFonts w:ascii="Cambria" w:hAnsi="Cambria"/>
          <w:b/>
          <w:sz w:val="24"/>
          <w:szCs w:val="24"/>
        </w:rPr>
        <w:t>CATEDRATICO:</w:t>
      </w:r>
    </w:p>
    <w:p w:rsidR="0076646B" w:rsidRDefault="0076646B" w:rsidP="00C71559">
      <w:pPr>
        <w:spacing w:line="276" w:lineRule="auto"/>
        <w:jc w:val="center"/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</w:pPr>
      <w:r w:rsidRPr="0076646B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DR. ENRIQUE ANTONIO PANIAGUA MOLINA</w:t>
      </w:r>
      <w: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.</w:t>
      </w:r>
    </w:p>
    <w:p w:rsidR="00C71559" w:rsidRDefault="00C71559" w:rsidP="00C71559">
      <w:pPr>
        <w:spacing w:line="276" w:lineRule="auto"/>
        <w:jc w:val="center"/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</w:pPr>
    </w:p>
    <w:p w:rsidR="0076646B" w:rsidRPr="0076646B" w:rsidRDefault="0076646B" w:rsidP="00C71559">
      <w:pPr>
        <w:spacing w:line="276" w:lineRule="auto"/>
        <w:jc w:val="center"/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</w:pPr>
      <w:r w:rsidRPr="0076646B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TEMA:</w:t>
      </w:r>
    </w:p>
    <w:p w:rsidR="0076646B" w:rsidRDefault="0076646B" w:rsidP="00C71559">
      <w:pPr>
        <w:spacing w:line="276" w:lineRule="auto"/>
        <w:jc w:val="center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76646B"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  <w:t>DIAGNÓSTICO DEL DESARROLLO EN MÉXICO</w:t>
      </w:r>
      <w:r w:rsidR="00C71559"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  <w:t>.</w:t>
      </w:r>
    </w:p>
    <w:p w:rsidR="00C71559" w:rsidRDefault="00C71559" w:rsidP="00C71559">
      <w:pPr>
        <w:spacing w:line="480" w:lineRule="auto"/>
        <w:jc w:val="center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:rsidR="00C71559" w:rsidRDefault="00C71559" w:rsidP="00C71559">
      <w:pPr>
        <w:spacing w:line="480" w:lineRule="auto"/>
        <w:jc w:val="center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  <w:t>EQUIPO: 2</w:t>
      </w:r>
    </w:p>
    <w:p w:rsidR="0076646B" w:rsidRDefault="0076646B" w:rsidP="00C71559">
      <w:pPr>
        <w:spacing w:line="480" w:lineRule="auto"/>
        <w:jc w:val="center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  <w:t>INTEGRANTES DEL EQUIPO:</w:t>
      </w:r>
    </w:p>
    <w:p w:rsidR="0076646B" w:rsidRPr="00C71559" w:rsidRDefault="00C71559" w:rsidP="00C71559">
      <w:pPr>
        <w:pStyle w:val="Prrafodelista"/>
        <w:numPr>
          <w:ilvl w:val="0"/>
          <w:numId w:val="2"/>
        </w:numPr>
        <w:spacing w:after="0" w:line="480" w:lineRule="auto"/>
        <w:ind w:left="2484"/>
        <w:jc w:val="both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C71559"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  <w:t>CLAUDIA CRISTINA LORENZANA GÓMEZ.</w:t>
      </w:r>
    </w:p>
    <w:p w:rsidR="00C71559" w:rsidRPr="00C71559" w:rsidRDefault="00C71559" w:rsidP="00C71559">
      <w:pPr>
        <w:pStyle w:val="Prrafodelista"/>
        <w:numPr>
          <w:ilvl w:val="0"/>
          <w:numId w:val="2"/>
        </w:numPr>
        <w:spacing w:after="0" w:line="480" w:lineRule="auto"/>
        <w:ind w:left="2484"/>
        <w:jc w:val="both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C71559"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  <w:t>ANUBIS OSIBED JIMÉNEZ PINTO</w:t>
      </w:r>
    </w:p>
    <w:p w:rsidR="0076646B" w:rsidRPr="00C71559" w:rsidRDefault="00C71559" w:rsidP="00C71559">
      <w:pPr>
        <w:pStyle w:val="Prrafodelista"/>
        <w:numPr>
          <w:ilvl w:val="0"/>
          <w:numId w:val="2"/>
        </w:numPr>
        <w:spacing w:after="0" w:line="480" w:lineRule="auto"/>
        <w:ind w:left="2484"/>
        <w:jc w:val="both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C71559"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  <w:t>GADY ARCOS JIMÉNEZ.</w:t>
      </w:r>
    </w:p>
    <w:p w:rsidR="0076646B" w:rsidRPr="00C71559" w:rsidRDefault="00C71559" w:rsidP="00C71559">
      <w:pPr>
        <w:pStyle w:val="Prrafodelista"/>
        <w:numPr>
          <w:ilvl w:val="0"/>
          <w:numId w:val="2"/>
        </w:numPr>
        <w:spacing w:after="0" w:line="480" w:lineRule="auto"/>
        <w:ind w:left="2484"/>
        <w:jc w:val="both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C71559"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  <w:t>JUAN MANUEL LEÓN JIMÉNEZ</w:t>
      </w:r>
    </w:p>
    <w:p w:rsidR="0076646B" w:rsidRPr="00C71559" w:rsidRDefault="00C71559" w:rsidP="00C71559">
      <w:pPr>
        <w:pStyle w:val="Prrafodelista"/>
        <w:numPr>
          <w:ilvl w:val="0"/>
          <w:numId w:val="2"/>
        </w:numPr>
        <w:spacing w:line="480" w:lineRule="auto"/>
        <w:ind w:left="2484"/>
        <w:jc w:val="both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C71559"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  <w:t>MARTÍN DE JESÚS SOLÓRZANO PEÑA</w:t>
      </w:r>
    </w:p>
    <w:p w:rsidR="00D35E43" w:rsidRDefault="00D35E43" w:rsidP="00C71559">
      <w:pPr>
        <w:spacing w:line="480" w:lineRule="auto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:rsidR="00C71559" w:rsidRDefault="00C71559" w:rsidP="00C71559">
      <w:pPr>
        <w:spacing w:line="480" w:lineRule="auto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  <w:lastRenderedPageBreak/>
        <w:t>COMO EQUIPO LLEGAMOS A LA SIGUIENTE CONCLUSIÓN EXPRESADAS EN LAS DOS PREGUNTAS QUE A CONTINUACIÓN DAREMOS A CONOCER.</w:t>
      </w:r>
    </w:p>
    <w:p w:rsidR="00C71559" w:rsidRDefault="00C71559" w:rsidP="00C71559">
      <w:pPr>
        <w:spacing w:line="480" w:lineRule="auto"/>
        <w:rPr>
          <w:rStyle w:val="Textoennegrita"/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</w:rPr>
        <w:t>¿Por qué son importantes los gobiernos locales para el desarrollo?</w:t>
      </w: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</w:rPr>
        <w:t> </w:t>
      </w: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Style w:val="Textoennegrita"/>
          <w:rFonts w:ascii="Arial" w:hAnsi="Arial" w:cs="Arial"/>
          <w:color w:val="222222"/>
          <w:sz w:val="18"/>
          <w:szCs w:val="18"/>
        </w:rPr>
        <w:t> </w:t>
      </w: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Los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Style w:val="Textoennegrita"/>
          <w:rFonts w:ascii="Arial" w:hAnsi="Arial" w:cs="Arial"/>
          <w:color w:val="222222"/>
          <w:sz w:val="18"/>
          <w:szCs w:val="18"/>
        </w:rPr>
        <w:t>Gobiernos locales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t xml:space="preserve">son importantes para el desarrollo en primer lugar porque son los primeros que pueden ofrecer un diagnostico real de las potencialidades de sus territorios y de sus estructuras económicas, por lo tanto son los que conocen de forma inmediata  las necesidades y las demandas de los habitantes del territorio que gobiernan, por lo tanto en muchas ocasiones conociendo el potencial que presenta cada territorio,  la situación social y política, </w:t>
      </w:r>
      <w:r>
        <w:rPr>
          <w:rFonts w:ascii="Arial" w:hAnsi="Arial" w:cs="Arial"/>
          <w:color w:val="222222"/>
          <w:sz w:val="18"/>
          <w:szCs w:val="18"/>
        </w:rPr>
        <w:t>así</w:t>
      </w:r>
      <w:r>
        <w:rPr>
          <w:rFonts w:ascii="Arial" w:hAnsi="Arial" w:cs="Arial"/>
          <w:color w:val="222222"/>
          <w:sz w:val="18"/>
          <w:szCs w:val="18"/>
        </w:rPr>
        <w:t xml:space="preserve"> como la </w:t>
      </w:r>
      <w:r>
        <w:rPr>
          <w:rFonts w:ascii="Arial" w:hAnsi="Arial" w:cs="Arial"/>
          <w:color w:val="222222"/>
          <w:sz w:val="18"/>
          <w:szCs w:val="18"/>
        </w:rPr>
        <w:t>interacción</w:t>
      </w:r>
      <w:r>
        <w:rPr>
          <w:rFonts w:ascii="Arial" w:hAnsi="Arial" w:cs="Arial"/>
          <w:color w:val="222222"/>
          <w:sz w:val="18"/>
          <w:szCs w:val="18"/>
        </w:rPr>
        <w:t xml:space="preserve"> directa de  lo requerido por la población puede en muchos casos ofrecer o suponer mayores posibilidades de atención a áreas </w:t>
      </w:r>
      <w:r>
        <w:rPr>
          <w:rFonts w:ascii="Arial" w:hAnsi="Arial" w:cs="Arial"/>
          <w:color w:val="222222"/>
          <w:sz w:val="18"/>
          <w:szCs w:val="18"/>
        </w:rPr>
        <w:t>específicas</w:t>
      </w:r>
      <w:r>
        <w:rPr>
          <w:rFonts w:ascii="Arial" w:hAnsi="Arial" w:cs="Arial"/>
          <w:color w:val="222222"/>
          <w:sz w:val="18"/>
          <w:szCs w:val="18"/>
        </w:rPr>
        <w:t xml:space="preserve"> en donde se </w:t>
      </w:r>
      <w:r>
        <w:rPr>
          <w:rFonts w:ascii="Arial" w:hAnsi="Arial" w:cs="Arial"/>
          <w:color w:val="222222"/>
          <w:sz w:val="18"/>
          <w:szCs w:val="18"/>
        </w:rPr>
        <w:t>considere</w:t>
      </w:r>
      <w:r>
        <w:rPr>
          <w:rFonts w:ascii="Arial" w:hAnsi="Arial" w:cs="Arial"/>
          <w:color w:val="222222"/>
          <w:sz w:val="18"/>
          <w:szCs w:val="18"/>
        </w:rPr>
        <w:t xml:space="preserve"> se puedan existir  detonantes de desarrollo.</w:t>
      </w: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Son importantes además porque en la actualidad los municipios son el punto nodal de lo que se conoce como nueva </w:t>
      </w:r>
      <w:r>
        <w:rPr>
          <w:rFonts w:ascii="Arial" w:hAnsi="Arial" w:cs="Arial"/>
          <w:color w:val="222222"/>
          <w:sz w:val="18"/>
          <w:szCs w:val="18"/>
        </w:rPr>
        <w:t>gobernanza,</w:t>
      </w:r>
      <w:r>
        <w:rPr>
          <w:rFonts w:ascii="Arial" w:hAnsi="Arial" w:cs="Arial"/>
          <w:color w:val="222222"/>
          <w:sz w:val="18"/>
          <w:szCs w:val="18"/>
        </w:rPr>
        <w:t xml:space="preserve"> la cual plantea un equilibro entre los propósitos individuales y el bien común, y actualmente los cambios políticos y sociales a nivel mundial y nacional están dando prioridad a través de legislaciones a los municipios, lo que nos indica que en los próximos años los municipios podrán tener la gran responsabilidad de plantear sus propios horizontes de desarrollo.</w:t>
      </w: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Style w:val="Textoennegrita"/>
          <w:rFonts w:ascii="Arial" w:hAnsi="Arial" w:cs="Arial"/>
          <w:color w:val="222222"/>
          <w:sz w:val="18"/>
          <w:szCs w:val="18"/>
        </w:rPr>
        <w:t>   * ¿</w:t>
      </w:r>
      <w:r>
        <w:rPr>
          <w:rStyle w:val="Textoennegrita"/>
          <w:rFonts w:ascii="Arial" w:hAnsi="Arial" w:cs="Arial"/>
          <w:color w:val="222222"/>
          <w:sz w:val="18"/>
          <w:szCs w:val="18"/>
        </w:rPr>
        <w:t>Cuáles son</w:t>
      </w:r>
      <w:r>
        <w:rPr>
          <w:rStyle w:val="Textoennegrita"/>
          <w:rFonts w:ascii="Arial" w:hAnsi="Arial" w:cs="Arial"/>
          <w:color w:val="222222"/>
          <w:sz w:val="18"/>
          <w:szCs w:val="18"/>
        </w:rPr>
        <w:t xml:space="preserve"> a grandes rasgos las reflexiones sobre el desarrollo?</w:t>
      </w: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En lo que se refiere al desarrollo de los municipios a través del ejercicio de los gobiernos locales , estos se vieron limitados hasta los años 80 debido al centralismo existente, lo que origino que no hubiera un proceso integral, al contrario se </w:t>
      </w:r>
      <w:r>
        <w:rPr>
          <w:rFonts w:ascii="Arial" w:hAnsi="Arial" w:cs="Arial"/>
          <w:color w:val="222222"/>
          <w:sz w:val="18"/>
          <w:szCs w:val="18"/>
        </w:rPr>
        <w:t>incrementó</w:t>
      </w:r>
      <w:r>
        <w:rPr>
          <w:rFonts w:ascii="Arial" w:hAnsi="Arial" w:cs="Arial"/>
          <w:color w:val="222222"/>
          <w:sz w:val="18"/>
          <w:szCs w:val="18"/>
        </w:rPr>
        <w:t xml:space="preserve"> un patrón territorial de desigualdad,  sin embargo según refieren en las lecturas a partir de los años 80`s se empezaron a realizar cambios políticos y económicos sobre todo en el ámbito electoral y  de estructura y capacidad operativa de gobiernos , que le han dado mayor dinamismo al desarrollo local, lo que ha originado que actualmente se </w:t>
      </w:r>
      <w:r>
        <w:rPr>
          <w:rFonts w:ascii="Arial" w:hAnsi="Arial" w:cs="Arial"/>
          <w:color w:val="222222"/>
          <w:sz w:val="18"/>
          <w:szCs w:val="18"/>
        </w:rPr>
        <w:t>considere</w:t>
      </w:r>
      <w:r>
        <w:rPr>
          <w:rFonts w:ascii="Arial" w:hAnsi="Arial" w:cs="Arial"/>
          <w:color w:val="222222"/>
          <w:sz w:val="18"/>
          <w:szCs w:val="18"/>
        </w:rPr>
        <w:t xml:space="preserve"> o se busque una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Style w:val="Textoennegrita"/>
          <w:rFonts w:ascii="Arial" w:hAnsi="Arial" w:cs="Arial"/>
          <w:color w:val="222222"/>
          <w:sz w:val="18"/>
          <w:szCs w:val="18"/>
        </w:rPr>
        <w:t>Nueva Gobernanza:</w:t>
      </w:r>
      <w:r>
        <w:rPr>
          <w:rStyle w:val="apple-converted-space"/>
          <w:rFonts w:ascii="Arial" w:hAnsi="Arial" w:cs="Arial"/>
          <w:b/>
          <w:bCs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t xml:space="preserve">mayor descentralización, participación ciudadana, </w:t>
      </w:r>
      <w:r>
        <w:rPr>
          <w:rFonts w:ascii="Arial" w:hAnsi="Arial" w:cs="Arial"/>
          <w:color w:val="222222"/>
          <w:sz w:val="18"/>
          <w:szCs w:val="18"/>
        </w:rPr>
        <w:t>más</w:t>
      </w:r>
      <w:r>
        <w:rPr>
          <w:rFonts w:ascii="Arial" w:hAnsi="Arial" w:cs="Arial"/>
          <w:color w:val="222222"/>
          <w:sz w:val="18"/>
          <w:szCs w:val="18"/>
        </w:rPr>
        <w:t xml:space="preserve"> transparencia y rendición de cuentas,  esta nueva forma de trabajar implica que los municipios deben de calcular bien sus decisiones teniendo en cuenta características especiales de los actores, recursos naturales y sociales. Los </w:t>
      </w:r>
      <w:r>
        <w:rPr>
          <w:rFonts w:ascii="Arial" w:hAnsi="Arial" w:cs="Arial"/>
          <w:color w:val="222222"/>
          <w:sz w:val="18"/>
          <w:szCs w:val="18"/>
        </w:rPr>
        <w:t>municipios tienen que</w:t>
      </w:r>
      <w:r>
        <w:rPr>
          <w:rFonts w:ascii="Arial" w:hAnsi="Arial" w:cs="Arial"/>
          <w:color w:val="222222"/>
          <w:sz w:val="18"/>
          <w:szCs w:val="18"/>
        </w:rPr>
        <w:t xml:space="preserve"> definir prioridades en infraestructura, mayor </w:t>
      </w:r>
      <w:r>
        <w:rPr>
          <w:rFonts w:ascii="Arial" w:hAnsi="Arial" w:cs="Arial"/>
          <w:color w:val="222222"/>
          <w:sz w:val="18"/>
          <w:szCs w:val="18"/>
        </w:rPr>
        <w:t>cohesión</w:t>
      </w:r>
      <w:r>
        <w:rPr>
          <w:rFonts w:ascii="Arial" w:hAnsi="Arial" w:cs="Arial"/>
          <w:color w:val="222222"/>
          <w:sz w:val="18"/>
          <w:szCs w:val="18"/>
        </w:rPr>
        <w:t xml:space="preserve"> social y crear programas en mejora regulatoria, profesionalización de servicios públicos, mayor autonomía política, con todo lo anterior se plantea la posibilidad de tener acuerdos cooperación y largo plazo con otros municipios para lograr una intermunicipalidad que permitan generar condiciones de desarrollo.</w:t>
      </w:r>
    </w:p>
    <w:p w:rsidR="00C71559" w:rsidRPr="00D35E43" w:rsidRDefault="00D35E43" w:rsidP="00D35E43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Textoennegrita"/>
          <w:rFonts w:ascii="Arial" w:hAnsi="Arial" w:cs="Arial"/>
          <w:b w:val="0"/>
          <w:bCs w:val="0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  <w:bookmarkStart w:id="0" w:name="_GoBack"/>
      <w:bookmarkEnd w:id="0"/>
    </w:p>
    <w:sectPr w:rsidR="00C71559" w:rsidRPr="00D35E43" w:rsidSect="003B020D">
      <w:footerReference w:type="default" r:id="rId7"/>
      <w:headerReference w:type="first" r:id="rId8"/>
      <w:footerReference w:type="first" r:id="rId9"/>
      <w:pgSz w:w="12240" w:h="15840"/>
      <w:pgMar w:top="-1568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1A4" w:rsidRDefault="000501A4" w:rsidP="001E232B">
      <w:pPr>
        <w:spacing w:after="0" w:line="240" w:lineRule="auto"/>
      </w:pPr>
      <w:r>
        <w:separator/>
      </w:r>
    </w:p>
  </w:endnote>
  <w:endnote w:type="continuationSeparator" w:id="0">
    <w:p w:rsidR="000501A4" w:rsidRDefault="000501A4" w:rsidP="001E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43" w:rsidRDefault="00D35E43" w:rsidP="00D35E43">
    <w:pPr>
      <w:spacing w:line="480" w:lineRule="auto"/>
      <w:jc w:val="right"/>
      <w:rPr>
        <w:rStyle w:val="Textoennegrita"/>
        <w:rFonts w:ascii="Cambria" w:hAnsi="Cambria" w:cs="Arial"/>
        <w:color w:val="222222"/>
        <w:sz w:val="24"/>
        <w:szCs w:val="24"/>
        <w:shd w:val="clear" w:color="auto" w:fill="FFFFFF"/>
      </w:rPr>
    </w:pPr>
    <w:r>
      <w:rPr>
        <w:rStyle w:val="Textoennegrita"/>
        <w:rFonts w:ascii="Cambria" w:hAnsi="Cambria" w:cs="Arial"/>
        <w:color w:val="222222"/>
        <w:sz w:val="24"/>
        <w:szCs w:val="24"/>
        <w:shd w:val="clear" w:color="auto" w:fill="FFFFFF"/>
      </w:rPr>
      <w:t>FECHA:01 DE ABRIL DEL 2016.</w:t>
    </w:r>
  </w:p>
  <w:p w:rsidR="00D35E43" w:rsidRDefault="00D35E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E43" w:rsidRDefault="00D35E43" w:rsidP="00D35E43">
    <w:pPr>
      <w:spacing w:line="480" w:lineRule="auto"/>
      <w:jc w:val="right"/>
      <w:rPr>
        <w:rStyle w:val="Textoennegrita"/>
        <w:rFonts w:ascii="Cambria" w:hAnsi="Cambria" w:cs="Arial"/>
        <w:color w:val="222222"/>
        <w:sz w:val="24"/>
        <w:szCs w:val="24"/>
        <w:shd w:val="clear" w:color="auto" w:fill="FFFFFF"/>
      </w:rPr>
    </w:pPr>
  </w:p>
  <w:p w:rsidR="00D35E43" w:rsidRDefault="00D35E43" w:rsidP="00D35E43">
    <w:pPr>
      <w:spacing w:line="480" w:lineRule="auto"/>
      <w:jc w:val="right"/>
      <w:rPr>
        <w:rStyle w:val="Textoennegrita"/>
        <w:rFonts w:ascii="Cambria" w:hAnsi="Cambria" w:cs="Arial"/>
        <w:color w:val="222222"/>
        <w:sz w:val="24"/>
        <w:szCs w:val="24"/>
        <w:shd w:val="clear" w:color="auto" w:fill="FFFFFF"/>
      </w:rPr>
    </w:pPr>
    <w:r>
      <w:rPr>
        <w:rStyle w:val="Textoennegrita"/>
        <w:rFonts w:ascii="Cambria" w:hAnsi="Cambria" w:cs="Arial"/>
        <w:color w:val="222222"/>
        <w:sz w:val="24"/>
        <w:szCs w:val="24"/>
        <w:shd w:val="clear" w:color="auto" w:fill="FFFFFF"/>
      </w:rPr>
      <w:t>FECHA:01 DE ABRIL DEL 2016.</w:t>
    </w:r>
  </w:p>
  <w:p w:rsidR="00D35E43" w:rsidRDefault="00D35E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1A4" w:rsidRDefault="000501A4" w:rsidP="001E232B">
      <w:pPr>
        <w:spacing w:after="0" w:line="240" w:lineRule="auto"/>
      </w:pPr>
      <w:r>
        <w:separator/>
      </w:r>
    </w:p>
  </w:footnote>
  <w:footnote w:type="continuationSeparator" w:id="0">
    <w:p w:rsidR="000501A4" w:rsidRDefault="000501A4" w:rsidP="001E2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0205490"/>
      <w:docPartObj>
        <w:docPartGallery w:val="Cover Pages"/>
        <w:docPartUnique/>
      </w:docPartObj>
    </w:sdtPr>
    <w:sdtContent>
      <w:p w:rsidR="001E232B" w:rsidRDefault="001E232B" w:rsidP="001E232B">
        <w:pPr>
          <w:tabs>
            <w:tab w:val="left" w:pos="6096"/>
          </w:tabs>
        </w:pPr>
      </w:p>
      <w:p w:rsidR="001E232B" w:rsidRDefault="001E232B" w:rsidP="001E232B">
        <w:pPr>
          <w:tabs>
            <w:tab w:val="left" w:pos="6096"/>
          </w:tabs>
        </w:pPr>
        <w:r>
          <w:rPr>
            <w:noProof/>
            <w:lang w:eastAsia="es-MX"/>
          </w:rPr>
          <w:drawing>
            <wp:anchor distT="0" distB="0" distL="114300" distR="114300" simplePos="0" relativeHeight="251662336" behindDoc="0" locked="0" layoutInCell="1" allowOverlap="1" wp14:anchorId="7529B88E" wp14:editId="5C9A1140">
              <wp:simplePos x="0" y="0"/>
              <wp:positionH relativeFrom="margin">
                <wp:posOffset>2197455</wp:posOffset>
              </wp:positionH>
              <wp:positionV relativeFrom="paragraph">
                <wp:posOffset>-602913</wp:posOffset>
              </wp:positionV>
              <wp:extent cx="972820" cy="949069"/>
              <wp:effectExtent l="0" t="0" r="0" b="3810"/>
              <wp:wrapNone/>
              <wp:docPr id="21" name="Imagen 21" descr="https://pbs.twimg.com/profile_images/412632169542991872/ffvXDsLX_400x400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pbs.twimg.com/profile_images/412632169542991872/ffvXDsLX_400x400.jpe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3209" cy="9494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D94B339" wp14:editId="6CAC458E">
                  <wp:simplePos x="0" y="0"/>
                  <wp:positionH relativeFrom="column">
                    <wp:posOffset>-343865</wp:posOffset>
                  </wp:positionH>
                  <wp:positionV relativeFrom="paragraph">
                    <wp:posOffset>-139774</wp:posOffset>
                  </wp:positionV>
                  <wp:extent cx="6163063" cy="47056"/>
                  <wp:effectExtent l="0" t="19050" r="47625" b="48260"/>
                  <wp:wrapNone/>
                  <wp:docPr id="2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63063" cy="4705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1B94746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pt,-11pt" to="458.2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" strokecolor="#a8d08d [1945]" strokeweight="4.5pt">
                  <v:stroke joinstyle="miter"/>
                </v:lin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F54D1A" wp14:editId="089BA34F">
                  <wp:simplePos x="0" y="0"/>
                  <wp:positionH relativeFrom="column">
                    <wp:posOffset>-510119</wp:posOffset>
                  </wp:positionH>
                  <wp:positionV relativeFrom="paragraph">
                    <wp:posOffset>-401031</wp:posOffset>
                  </wp:positionV>
                  <wp:extent cx="6566469" cy="35626"/>
                  <wp:effectExtent l="0" t="19050" r="44450" b="4064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566469" cy="35626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B00A28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15pt,-31.6pt" to="476.9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" strokecolor="#70ad47 [3209]" strokeweight="4.5pt">
                  <v:stroke joinstyle="miter"/>
                </v:lin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5D4BE67" wp14:editId="5D9951CE">
                  <wp:simplePos x="0" y="0"/>
                  <wp:positionH relativeFrom="column">
                    <wp:posOffset>-504190</wp:posOffset>
                  </wp:positionH>
                  <wp:positionV relativeFrom="paragraph">
                    <wp:posOffset>212535</wp:posOffset>
                  </wp:positionV>
                  <wp:extent cx="6602095" cy="0"/>
                  <wp:effectExtent l="0" t="19050" r="46355" b="38100"/>
                  <wp:wrapNone/>
                  <wp:docPr id="3" name="Conector rec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02095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0009153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pt,16.75pt" to="480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" strokecolor="#70ad47 [3209]" strokeweight="4.5pt">
                  <v:stroke joinstyle="miter"/>
                </v:line>
              </w:pict>
            </mc:Fallback>
          </mc:AlternateContent>
        </w:r>
      </w:p>
      <w:p w:rsidR="001E232B" w:rsidRDefault="001E232B" w:rsidP="001E232B"/>
      <w:p w:rsidR="001E232B" w:rsidRDefault="001E232B" w:rsidP="001E232B">
        <w:r>
          <w:tab/>
        </w:r>
      </w:p>
      <w:p w:rsidR="001E232B" w:rsidRDefault="001E232B" w:rsidP="001E232B">
        <w:r>
          <w:br w:type="page"/>
        </w:r>
      </w:p>
    </w:sdtContent>
  </w:sdt>
  <w:p w:rsidR="001E232B" w:rsidRDefault="001E23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B81"/>
    <w:multiLevelType w:val="hybridMultilevel"/>
    <w:tmpl w:val="C324E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2B04"/>
    <w:multiLevelType w:val="hybridMultilevel"/>
    <w:tmpl w:val="DC6229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D6"/>
    <w:rsid w:val="000501A4"/>
    <w:rsid w:val="001E232B"/>
    <w:rsid w:val="003B020D"/>
    <w:rsid w:val="0076646B"/>
    <w:rsid w:val="00800F35"/>
    <w:rsid w:val="008A7F52"/>
    <w:rsid w:val="00955DD6"/>
    <w:rsid w:val="00C71559"/>
    <w:rsid w:val="00D3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66043"/>
  <w15:chartTrackingRefBased/>
  <w15:docId w15:val="{C3DDDC58-1180-435D-A253-C35AA7E3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5D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5DD6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E2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32B"/>
  </w:style>
  <w:style w:type="paragraph" w:styleId="Piedepgina">
    <w:name w:val="footer"/>
    <w:basedOn w:val="Normal"/>
    <w:link w:val="PiedepginaCar"/>
    <w:uiPriority w:val="99"/>
    <w:unhideWhenUsed/>
    <w:rsid w:val="001E2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32B"/>
  </w:style>
  <w:style w:type="character" w:styleId="Textoennegrita">
    <w:name w:val="Strong"/>
    <w:basedOn w:val="Fuentedeprrafopredeter"/>
    <w:uiPriority w:val="22"/>
    <w:qFormat/>
    <w:rsid w:val="0076646B"/>
    <w:rPr>
      <w:b/>
      <w:bCs/>
    </w:rPr>
  </w:style>
  <w:style w:type="paragraph" w:styleId="Prrafodelista">
    <w:name w:val="List Paragraph"/>
    <w:basedOn w:val="Normal"/>
    <w:uiPriority w:val="34"/>
    <w:qFormat/>
    <w:rsid w:val="00C715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D3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CLAUDIALORENZANA</dc:creator>
  <cp:keywords/>
  <dc:description/>
  <cp:lastModifiedBy>CLAUDIALORENZANA</cp:lastModifiedBy>
  <cp:revision>2</cp:revision>
  <dcterms:created xsi:type="dcterms:W3CDTF">2016-04-01T15:43:00Z</dcterms:created>
  <dcterms:modified xsi:type="dcterms:W3CDTF">2016-04-01T17:12:00Z</dcterms:modified>
</cp:coreProperties>
</file>