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Y="2415"/>
        <w:tblW w:w="13334" w:type="dxa"/>
        <w:tblLayout w:type="fixed"/>
        <w:tblLook w:val="04A0" w:firstRow="1" w:lastRow="0" w:firstColumn="1" w:lastColumn="0" w:noHBand="0" w:noVBand="1"/>
      </w:tblPr>
      <w:tblGrid>
        <w:gridCol w:w="6667"/>
        <w:gridCol w:w="6667"/>
      </w:tblGrid>
      <w:tr w:rsidR="000C4101" w:rsidTr="006D613D">
        <w:trPr>
          <w:trHeight w:val="892"/>
        </w:trPr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</w:rPr>
            </w:pPr>
            <w:r w:rsidRPr="000C4101">
              <w:rPr>
                <w:b/>
                <w:sz w:val="32"/>
                <w:lang w:val="es-MX"/>
              </w:rPr>
              <w:t>Principales</w:t>
            </w:r>
            <w:r w:rsidRPr="000C4101">
              <w:rPr>
                <w:b/>
                <w:sz w:val="32"/>
              </w:rPr>
              <w:t xml:space="preserve"> </w:t>
            </w:r>
            <w:r w:rsidRPr="000C4101">
              <w:rPr>
                <w:b/>
                <w:sz w:val="32"/>
                <w:lang w:val="es-MX"/>
              </w:rPr>
              <w:t>Ramas</w:t>
            </w:r>
            <w:r w:rsidRPr="000C4101">
              <w:rPr>
                <w:b/>
                <w:sz w:val="32"/>
              </w:rPr>
              <w:t xml:space="preserve"> del </w:t>
            </w:r>
            <w:r w:rsidRPr="000C4101">
              <w:rPr>
                <w:b/>
                <w:sz w:val="32"/>
                <w:lang w:val="es-MX"/>
              </w:rPr>
              <w:t>Derecho</w:t>
            </w:r>
          </w:p>
        </w:tc>
        <w:tc>
          <w:tcPr>
            <w:tcW w:w="6667" w:type="dxa"/>
          </w:tcPr>
          <w:p w:rsidR="000C4101" w:rsidRPr="000C4101" w:rsidRDefault="000C4101" w:rsidP="000C4101">
            <w:pPr>
              <w:rPr>
                <w:b/>
                <w:sz w:val="32"/>
                <w:lang w:val="es-MX"/>
              </w:rPr>
            </w:pPr>
            <w:r w:rsidRPr="000C4101">
              <w:rPr>
                <w:b/>
                <w:sz w:val="32"/>
                <w:lang w:val="es-MX"/>
              </w:rPr>
              <w:t>Cómo se relaciona con la administración Pública</w:t>
            </w:r>
          </w:p>
        </w:tc>
      </w:tr>
      <w:tr w:rsidR="000C4101" w:rsidTr="006D613D">
        <w:trPr>
          <w:trHeight w:val="958"/>
        </w:trPr>
        <w:tc>
          <w:tcPr>
            <w:tcW w:w="6667" w:type="dxa"/>
          </w:tcPr>
          <w:p w:rsidR="000C4101" w:rsidRPr="00036F39" w:rsidRDefault="000C4101" w:rsidP="000C4101">
            <w:pPr>
              <w:rPr>
                <w:lang w:val="es-MX"/>
              </w:rPr>
            </w:pPr>
            <w:r>
              <w:rPr>
                <w:lang w:val="es-MX"/>
              </w:rPr>
              <w:t>1.-</w:t>
            </w:r>
            <w:r w:rsidR="00483F91">
              <w:rPr>
                <w:lang w:val="es-MX"/>
              </w:rPr>
              <w:t>Publico</w:t>
            </w:r>
          </w:p>
        </w:tc>
        <w:tc>
          <w:tcPr>
            <w:tcW w:w="6667" w:type="dxa"/>
          </w:tcPr>
          <w:p w:rsidR="000C4101" w:rsidRPr="00036F39" w:rsidRDefault="00E16CC5" w:rsidP="000C4101">
            <w:pPr>
              <w:rPr>
                <w:lang w:val="es-MX"/>
              </w:rPr>
            </w:pPr>
            <w:r>
              <w:rPr>
                <w:lang w:val="es-MX"/>
              </w:rPr>
              <w:t>Sus normas determinan su estructura organizativa, disciplina en el comportamiento de sus órganos, la contribución económica a sufragar gastos del estado e impone penas a actos dañinos para la colectividad.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0C4101">
            <w:pPr>
              <w:rPr>
                <w:lang w:val="es-MX"/>
              </w:rPr>
            </w:pPr>
            <w:r>
              <w:rPr>
                <w:lang w:val="es-MX"/>
              </w:rPr>
              <w:t>2.-Derecho Municipal</w:t>
            </w:r>
          </w:p>
        </w:tc>
        <w:tc>
          <w:tcPr>
            <w:tcW w:w="6667" w:type="dxa"/>
          </w:tcPr>
          <w:p w:rsidR="000C4101" w:rsidRPr="00036F39" w:rsidRDefault="003D2C92" w:rsidP="00114A6D">
            <w:pPr>
              <w:tabs>
                <w:tab w:val="left" w:pos="1581"/>
              </w:tabs>
              <w:rPr>
                <w:lang w:val="es-MX"/>
              </w:rPr>
            </w:pPr>
            <w:r>
              <w:rPr>
                <w:lang w:val="es-MX"/>
              </w:rPr>
              <w:t xml:space="preserve">Se relaciona de forma normativa y </w:t>
            </w:r>
            <w:r w:rsidR="00114A6D">
              <w:rPr>
                <w:lang w:val="es-MX"/>
              </w:rPr>
              <w:t>didáctica ya que el municipio es una institución jurídica, con sustantividad, elementos, atributos, competencia, ser y deber ser. Por tanto el régimen municipal también rige administrativamente</w:t>
            </w:r>
            <w:bookmarkStart w:id="0" w:name="_GoBack"/>
            <w:bookmarkEnd w:id="0"/>
            <w:r w:rsidR="00114A6D">
              <w:rPr>
                <w:lang w:val="es-MX"/>
              </w:rPr>
              <w:t>.</w:t>
            </w:r>
          </w:p>
        </w:tc>
      </w:tr>
      <w:tr w:rsidR="000C4101" w:rsidTr="006D613D">
        <w:trPr>
          <w:trHeight w:val="1027"/>
        </w:trPr>
        <w:tc>
          <w:tcPr>
            <w:tcW w:w="6667" w:type="dxa"/>
          </w:tcPr>
          <w:p w:rsidR="000C4101" w:rsidRPr="00036F39" w:rsidRDefault="000C4101" w:rsidP="006D613D">
            <w:pPr>
              <w:rPr>
                <w:lang w:val="es-MX"/>
              </w:rPr>
            </w:pPr>
            <w:r>
              <w:rPr>
                <w:lang w:val="es-MX"/>
              </w:rPr>
              <w:t>3.-</w:t>
            </w:r>
            <w:r w:rsidR="00483F91">
              <w:rPr>
                <w:lang w:val="es-MX"/>
              </w:rPr>
              <w:t>Derecho Administrativo</w:t>
            </w:r>
          </w:p>
        </w:tc>
        <w:tc>
          <w:tcPr>
            <w:tcW w:w="6667" w:type="dxa"/>
          </w:tcPr>
          <w:p w:rsidR="000C4101" w:rsidRPr="00036F39" w:rsidRDefault="0080331D" w:rsidP="000C4101">
            <w:pPr>
              <w:rPr>
                <w:lang w:val="es-MX"/>
              </w:rPr>
            </w:pPr>
            <w:r>
              <w:rPr>
                <w:lang w:val="es-MX"/>
              </w:rPr>
              <w:t xml:space="preserve">Al regular la acción o la actividad del estado que se realiza de forma administrativa, la estructura de los entes del poder ejecutivo y de sus relaciones, es decir la administración </w:t>
            </w:r>
            <w:r>
              <w:rPr>
                <w:lang w:val="es-MX"/>
              </w:rPr>
              <w:t>pública</w:t>
            </w:r>
            <w:r>
              <w:rPr>
                <w:lang w:val="es-MX"/>
              </w:rPr>
              <w:t>.</w:t>
            </w:r>
          </w:p>
        </w:tc>
      </w:tr>
    </w:tbl>
    <w:p w:rsidR="006D613D" w:rsidRDefault="006D613D" w:rsidP="006D613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909D9D7" wp14:editId="59F6B9D6">
            <wp:simplePos x="0" y="0"/>
            <wp:positionH relativeFrom="column">
              <wp:posOffset>37465</wp:posOffset>
            </wp:positionH>
            <wp:positionV relativeFrom="paragraph">
              <wp:posOffset>-600075</wp:posOffset>
            </wp:positionV>
            <wp:extent cx="2350770" cy="877570"/>
            <wp:effectExtent l="0" t="0" r="0" b="0"/>
            <wp:wrapThrough wrapText="bothSides">
              <wp:wrapPolygon edited="0">
                <wp:start x="6827" y="0"/>
                <wp:lineTo x="0" y="3751"/>
                <wp:lineTo x="0" y="17349"/>
                <wp:lineTo x="6827" y="21100"/>
                <wp:lineTo x="7877" y="21100"/>
                <wp:lineTo x="13128" y="21100"/>
                <wp:lineTo x="19429" y="17818"/>
                <wp:lineTo x="19079" y="15004"/>
                <wp:lineTo x="21355" y="14535"/>
                <wp:lineTo x="21355" y="7971"/>
                <wp:lineTo x="18379" y="7502"/>
                <wp:lineTo x="18554" y="5627"/>
                <wp:lineTo x="15404" y="3282"/>
                <wp:lineTo x="7877" y="0"/>
                <wp:lineTo x="6827" y="0"/>
              </wp:wrapPolygon>
            </wp:wrapThrough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77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13D" w:rsidRDefault="006D613D" w:rsidP="006D613D"/>
    <w:p w:rsidR="00AB142C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CURSO EN ADMINISTRACIÓN PÚBLICA</w:t>
      </w:r>
    </w:p>
    <w:p w:rsidR="006D613D" w:rsidRPr="006D613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UNIDAD 1.</w:t>
      </w:r>
    </w:p>
    <w:p w:rsidR="0080331D" w:rsidRDefault="006D613D" w:rsidP="006D613D">
      <w:pPr>
        <w:jc w:val="center"/>
        <w:rPr>
          <w:b/>
          <w:sz w:val="32"/>
        </w:rPr>
      </w:pPr>
      <w:r w:rsidRPr="006D613D">
        <w:rPr>
          <w:b/>
          <w:sz w:val="32"/>
        </w:rPr>
        <w:t>TEMA 2</w:t>
      </w:r>
    </w:p>
    <w:p w:rsidR="0080331D" w:rsidRPr="0080331D" w:rsidRDefault="0080331D" w:rsidP="0080331D">
      <w:pPr>
        <w:rPr>
          <w:sz w:val="32"/>
        </w:rPr>
      </w:pPr>
    </w:p>
    <w:p w:rsidR="0080331D" w:rsidRPr="0080331D" w:rsidRDefault="0080331D" w:rsidP="0080331D">
      <w:pPr>
        <w:rPr>
          <w:sz w:val="32"/>
        </w:rPr>
      </w:pPr>
    </w:p>
    <w:p w:rsidR="0080331D" w:rsidRPr="0080331D" w:rsidRDefault="0080331D" w:rsidP="0080331D">
      <w:pPr>
        <w:rPr>
          <w:sz w:val="32"/>
        </w:rPr>
      </w:pPr>
    </w:p>
    <w:p w:rsidR="0080331D" w:rsidRPr="0080331D" w:rsidRDefault="0080331D" w:rsidP="0080331D">
      <w:pPr>
        <w:rPr>
          <w:sz w:val="32"/>
        </w:rPr>
      </w:pPr>
    </w:p>
    <w:p w:rsidR="0080331D" w:rsidRPr="0080331D" w:rsidRDefault="00114A6D" w:rsidP="0080331D">
      <w:pPr>
        <w:tabs>
          <w:tab w:val="left" w:pos="8995"/>
        </w:tabs>
        <w:rPr>
          <w:sz w:val="32"/>
        </w:rPr>
      </w:pPr>
      <w:r>
        <w:rPr>
          <w:sz w:val="32"/>
        </w:rPr>
        <w:tab/>
      </w:r>
    </w:p>
    <w:p w:rsidR="0080331D" w:rsidRPr="0080331D" w:rsidRDefault="0080331D" w:rsidP="0080331D">
      <w:pPr>
        <w:rPr>
          <w:sz w:val="32"/>
        </w:rPr>
      </w:pPr>
    </w:p>
    <w:p w:rsidR="006D613D" w:rsidRPr="0080331D" w:rsidRDefault="006D613D" w:rsidP="0080331D">
      <w:pPr>
        <w:rPr>
          <w:sz w:val="32"/>
        </w:rPr>
      </w:pPr>
    </w:p>
    <w:sectPr w:rsidR="006D613D" w:rsidRPr="0080331D" w:rsidSect="000C41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01"/>
    <w:rsid w:val="000C4101"/>
    <w:rsid w:val="00114A6D"/>
    <w:rsid w:val="003D2C92"/>
    <w:rsid w:val="00483F91"/>
    <w:rsid w:val="006065C0"/>
    <w:rsid w:val="006D613D"/>
    <w:rsid w:val="0080331D"/>
    <w:rsid w:val="00AB142C"/>
    <w:rsid w:val="00E16CC5"/>
    <w:rsid w:val="00E4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4101"/>
    <w:pPr>
      <w:suppressAutoHyphens/>
      <w:spacing w:after="0" w:line="240" w:lineRule="auto"/>
    </w:pPr>
    <w:rPr>
      <w:rFonts w:ascii="Arial" w:eastAsia="Times New Roman" w:hAnsi="Arial" w:cs="Arial"/>
      <w:bCs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C410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D61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613D"/>
    <w:rPr>
      <w:rFonts w:ascii="Tahoma" w:eastAsia="Times New Roman" w:hAnsi="Tahoma" w:cs="Tahoma"/>
      <w:bCs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Sec_academ_eq02</dc:creator>
  <cp:lastModifiedBy>Hipolito Nieto Utai</cp:lastModifiedBy>
  <cp:revision>2</cp:revision>
  <dcterms:created xsi:type="dcterms:W3CDTF">2013-07-05T18:06:00Z</dcterms:created>
  <dcterms:modified xsi:type="dcterms:W3CDTF">2013-07-05T18:06:00Z</dcterms:modified>
</cp:coreProperties>
</file>