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2B" w:rsidRPr="0003362B" w:rsidRDefault="0003362B" w:rsidP="0003362B">
      <w:pPr>
        <w:spacing w:line="240" w:lineRule="auto"/>
        <w:jc w:val="both"/>
        <w:rPr>
          <w:rFonts w:ascii="Arial" w:hAnsi="Arial" w:cs="Arial"/>
          <w:sz w:val="24"/>
          <w:szCs w:val="24"/>
        </w:rPr>
      </w:pPr>
      <w:bookmarkStart w:id="0" w:name="_GoBack"/>
      <w:bookmarkEnd w:id="0"/>
      <w:r w:rsidRPr="0003362B">
        <w:rPr>
          <w:rFonts w:ascii="Arial" w:hAnsi="Arial" w:cs="Arial"/>
          <w:sz w:val="24"/>
          <w:szCs w:val="24"/>
        </w:rPr>
        <w:t>Itzel Eugenia Morales Ortiz</w:t>
      </w:r>
    </w:p>
    <w:p w:rsidR="0003362B" w:rsidRPr="0003362B" w:rsidRDefault="0003362B" w:rsidP="0003362B">
      <w:pPr>
        <w:spacing w:line="240" w:lineRule="auto"/>
        <w:jc w:val="both"/>
        <w:rPr>
          <w:rFonts w:ascii="Arial" w:hAnsi="Arial" w:cs="Arial"/>
          <w:sz w:val="24"/>
          <w:szCs w:val="24"/>
        </w:rPr>
      </w:pPr>
      <w:r w:rsidRPr="0003362B">
        <w:rPr>
          <w:rFonts w:ascii="Arial" w:hAnsi="Arial" w:cs="Arial"/>
          <w:sz w:val="24"/>
          <w:szCs w:val="24"/>
        </w:rPr>
        <w:t>Actividad 3</w:t>
      </w:r>
    </w:p>
    <w:p w:rsidR="0003362B" w:rsidRPr="0003362B" w:rsidRDefault="0003362B" w:rsidP="0003362B">
      <w:pPr>
        <w:spacing w:line="240" w:lineRule="auto"/>
        <w:jc w:val="both"/>
        <w:rPr>
          <w:rFonts w:ascii="Arial" w:hAnsi="Arial" w:cs="Arial"/>
          <w:sz w:val="24"/>
          <w:szCs w:val="24"/>
        </w:rPr>
      </w:pPr>
      <w:r w:rsidRPr="0003362B">
        <w:rPr>
          <w:rFonts w:ascii="Arial" w:hAnsi="Arial" w:cs="Arial"/>
          <w:sz w:val="24"/>
          <w:szCs w:val="24"/>
        </w:rPr>
        <w:t>Módulo 3</w:t>
      </w:r>
    </w:p>
    <w:p w:rsidR="0003362B" w:rsidRDefault="0003362B" w:rsidP="0003362B">
      <w:pPr>
        <w:spacing w:line="360" w:lineRule="auto"/>
        <w:jc w:val="both"/>
        <w:rPr>
          <w:rFonts w:ascii="Arial" w:hAnsi="Arial" w:cs="Arial"/>
          <w:sz w:val="24"/>
          <w:szCs w:val="24"/>
        </w:rPr>
      </w:pPr>
    </w:p>
    <w:p w:rsidR="0003362B" w:rsidRPr="0003362B" w:rsidRDefault="0003362B" w:rsidP="0003362B">
      <w:pPr>
        <w:spacing w:line="360" w:lineRule="auto"/>
        <w:jc w:val="center"/>
        <w:rPr>
          <w:rFonts w:ascii="Arial" w:hAnsi="Arial" w:cs="Arial"/>
          <w:b/>
          <w:sz w:val="24"/>
          <w:szCs w:val="24"/>
        </w:rPr>
      </w:pPr>
      <w:r w:rsidRPr="0003362B">
        <w:rPr>
          <w:rFonts w:ascii="Arial" w:hAnsi="Arial" w:cs="Arial"/>
          <w:b/>
          <w:sz w:val="24"/>
          <w:szCs w:val="24"/>
        </w:rPr>
        <w:t>Política Social en el Estado de Puebla</w:t>
      </w:r>
    </w:p>
    <w:p w:rsidR="0003362B" w:rsidRDefault="0003362B" w:rsidP="0003362B">
      <w:pPr>
        <w:spacing w:line="360" w:lineRule="auto"/>
        <w:jc w:val="both"/>
        <w:rPr>
          <w:rFonts w:ascii="Arial" w:hAnsi="Arial" w:cs="Arial"/>
          <w:sz w:val="24"/>
          <w:szCs w:val="24"/>
        </w:rPr>
      </w:pPr>
      <w:r w:rsidRPr="0003362B">
        <w:rPr>
          <w:rFonts w:ascii="Arial" w:hAnsi="Arial" w:cs="Arial"/>
          <w:sz w:val="24"/>
          <w:szCs w:val="24"/>
        </w:rPr>
        <w:t>En el Estado de Puebla se cuenta con una entidad de la Administración Pública</w:t>
      </w:r>
      <w:r>
        <w:rPr>
          <w:rFonts w:ascii="Arial" w:hAnsi="Arial" w:cs="Arial"/>
          <w:sz w:val="24"/>
          <w:szCs w:val="24"/>
        </w:rPr>
        <w:t>:</w:t>
      </w:r>
      <w:r w:rsidRPr="0003362B">
        <w:rPr>
          <w:rFonts w:ascii="Arial" w:hAnsi="Arial" w:cs="Arial"/>
          <w:sz w:val="24"/>
          <w:szCs w:val="24"/>
        </w:rPr>
        <w:t xml:space="preserve"> </w:t>
      </w:r>
      <w:r w:rsidRPr="0003362B">
        <w:rPr>
          <w:rFonts w:ascii="Arial" w:hAnsi="Arial" w:cs="Arial"/>
          <w:b/>
          <w:i/>
          <w:sz w:val="24"/>
          <w:szCs w:val="24"/>
        </w:rPr>
        <w:t>La Casa del ABUE</w:t>
      </w:r>
      <w:r>
        <w:rPr>
          <w:rFonts w:ascii="Arial" w:hAnsi="Arial" w:cs="Arial"/>
          <w:sz w:val="24"/>
          <w:szCs w:val="24"/>
        </w:rPr>
        <w:t xml:space="preserve"> que es </w:t>
      </w:r>
      <w:r w:rsidRPr="0003362B">
        <w:rPr>
          <w:rFonts w:ascii="Arial" w:hAnsi="Arial" w:cs="Arial"/>
          <w:sz w:val="24"/>
          <w:szCs w:val="24"/>
        </w:rPr>
        <w:t>considerada a nivel nacional como modelo a seguir por las instalaciones y servicios que en ella se brinda a los Adultos Mayores, especialmente los que se encuentra en situación vulnerable y c</w:t>
      </w:r>
      <w:r>
        <w:rPr>
          <w:rFonts w:ascii="Arial" w:hAnsi="Arial" w:cs="Arial"/>
          <w:sz w:val="24"/>
          <w:szCs w:val="24"/>
        </w:rPr>
        <w:t>arente de prestaciones sociales, además de contar con un estándar de calidad y una certificación en ISO 9001:2008.</w:t>
      </w:r>
    </w:p>
    <w:p w:rsidR="0003362B" w:rsidRDefault="0003362B" w:rsidP="0003362B">
      <w:pPr>
        <w:spacing w:line="360" w:lineRule="auto"/>
        <w:jc w:val="both"/>
        <w:rPr>
          <w:rFonts w:ascii="Arial" w:hAnsi="Arial" w:cs="Arial"/>
          <w:sz w:val="24"/>
          <w:szCs w:val="24"/>
        </w:rPr>
      </w:pPr>
    </w:p>
    <w:p w:rsidR="0003362B" w:rsidRDefault="0003362B" w:rsidP="0003362B">
      <w:pPr>
        <w:spacing w:line="360" w:lineRule="auto"/>
        <w:jc w:val="both"/>
        <w:rPr>
          <w:rFonts w:ascii="Arial" w:hAnsi="Arial" w:cs="Arial"/>
          <w:sz w:val="24"/>
          <w:szCs w:val="24"/>
        </w:rPr>
      </w:pPr>
      <w:r w:rsidRPr="0003362B">
        <w:rPr>
          <w:rFonts w:ascii="Arial" w:hAnsi="Arial" w:cs="Arial"/>
          <w:sz w:val="24"/>
          <w:szCs w:val="24"/>
        </w:rPr>
        <w:drawing>
          <wp:inline distT="0" distB="0" distL="0" distR="0">
            <wp:extent cx="2243455" cy="1158875"/>
            <wp:effectExtent l="0" t="0" r="4445" b="3175"/>
            <wp:docPr id="1" name="Imagen 1" descr="http://difestatal.puebla.gob.mx/ima/int/casab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festatal.puebla.gob.mx/ima/int/casabu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3455" cy="1158875"/>
                    </a:xfrm>
                    <a:prstGeom prst="rect">
                      <a:avLst/>
                    </a:prstGeom>
                    <a:noFill/>
                    <a:ln>
                      <a:noFill/>
                    </a:ln>
                  </pic:spPr>
                </pic:pic>
              </a:graphicData>
            </a:graphic>
          </wp:inline>
        </w:drawing>
      </w:r>
    </w:p>
    <w:p w:rsidR="0003362B" w:rsidRDefault="0003362B" w:rsidP="0003362B">
      <w:pPr>
        <w:spacing w:line="360" w:lineRule="auto"/>
        <w:jc w:val="both"/>
        <w:rPr>
          <w:rFonts w:ascii="Arial" w:hAnsi="Arial" w:cs="Arial"/>
          <w:sz w:val="24"/>
          <w:szCs w:val="24"/>
        </w:rPr>
      </w:pPr>
      <w:r>
        <w:rPr>
          <w:rFonts w:ascii="Arial" w:hAnsi="Arial" w:cs="Arial"/>
          <w:sz w:val="24"/>
          <w:szCs w:val="24"/>
        </w:rPr>
        <w:t>E</w:t>
      </w:r>
      <w:r w:rsidRPr="0003362B">
        <w:rPr>
          <w:rFonts w:ascii="Arial" w:hAnsi="Arial" w:cs="Arial"/>
          <w:sz w:val="24"/>
          <w:szCs w:val="24"/>
        </w:rPr>
        <w:t>sta Unidad Gerontológica brinda</w:t>
      </w:r>
      <w:r>
        <w:rPr>
          <w:rFonts w:ascii="Arial" w:hAnsi="Arial" w:cs="Arial"/>
          <w:sz w:val="24"/>
          <w:szCs w:val="24"/>
        </w:rPr>
        <w:t xml:space="preserve"> a</w:t>
      </w:r>
      <w:r w:rsidRPr="0003362B">
        <w:rPr>
          <w:rFonts w:ascii="Arial" w:hAnsi="Arial" w:cs="Arial"/>
          <w:sz w:val="24"/>
          <w:szCs w:val="24"/>
        </w:rPr>
        <w:t>sistencia social</w:t>
      </w:r>
      <w:r>
        <w:rPr>
          <w:rFonts w:ascii="Arial" w:hAnsi="Arial" w:cs="Arial"/>
          <w:sz w:val="24"/>
          <w:szCs w:val="24"/>
        </w:rPr>
        <w:t xml:space="preserve"> y s</w:t>
      </w:r>
      <w:r w:rsidRPr="0003362B">
        <w:rPr>
          <w:rFonts w:ascii="Arial" w:hAnsi="Arial" w:cs="Arial"/>
          <w:sz w:val="24"/>
          <w:szCs w:val="24"/>
        </w:rPr>
        <w:t>ervicios especializados en</w:t>
      </w:r>
      <w:r>
        <w:rPr>
          <w:rFonts w:ascii="Arial" w:hAnsi="Arial" w:cs="Arial"/>
          <w:sz w:val="24"/>
          <w:szCs w:val="24"/>
        </w:rPr>
        <w:t>:</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S</w:t>
      </w:r>
      <w:r w:rsidRPr="0003362B">
        <w:rPr>
          <w:rFonts w:ascii="Arial" w:hAnsi="Arial" w:cs="Arial"/>
          <w:sz w:val="24"/>
          <w:szCs w:val="24"/>
        </w:rPr>
        <w:t>alud</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A</w:t>
      </w:r>
      <w:r w:rsidRPr="0003362B">
        <w:rPr>
          <w:rFonts w:ascii="Arial" w:hAnsi="Arial" w:cs="Arial"/>
          <w:sz w:val="24"/>
          <w:szCs w:val="24"/>
        </w:rPr>
        <w:t>limentación</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R</w:t>
      </w:r>
      <w:r w:rsidRPr="0003362B">
        <w:rPr>
          <w:rFonts w:ascii="Arial" w:hAnsi="Arial" w:cs="Arial"/>
          <w:sz w:val="24"/>
          <w:szCs w:val="24"/>
        </w:rPr>
        <w:t>ehabilitación</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I</w:t>
      </w:r>
      <w:r w:rsidRPr="0003362B">
        <w:rPr>
          <w:rFonts w:ascii="Arial" w:hAnsi="Arial" w:cs="Arial"/>
          <w:sz w:val="24"/>
          <w:szCs w:val="24"/>
        </w:rPr>
        <w:t>ntegración familiar</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T</w:t>
      </w:r>
      <w:r w:rsidRPr="0003362B">
        <w:rPr>
          <w:rFonts w:ascii="Arial" w:hAnsi="Arial" w:cs="Arial"/>
          <w:sz w:val="24"/>
          <w:szCs w:val="24"/>
        </w:rPr>
        <w:t>alleres productivos</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A</w:t>
      </w:r>
      <w:r w:rsidRPr="0003362B">
        <w:rPr>
          <w:rFonts w:ascii="Arial" w:hAnsi="Arial" w:cs="Arial"/>
          <w:sz w:val="24"/>
          <w:szCs w:val="24"/>
        </w:rPr>
        <w:t>ctividades lúdicas</w:t>
      </w:r>
    </w:p>
    <w:p w:rsidR="0003362B" w:rsidRDefault="0003362B" w:rsidP="0003362B">
      <w:pPr>
        <w:pStyle w:val="Prrafodelista"/>
        <w:numPr>
          <w:ilvl w:val="0"/>
          <w:numId w:val="3"/>
        </w:numPr>
        <w:spacing w:line="360" w:lineRule="auto"/>
        <w:jc w:val="both"/>
        <w:rPr>
          <w:rFonts w:ascii="Arial" w:hAnsi="Arial" w:cs="Arial"/>
          <w:sz w:val="24"/>
          <w:szCs w:val="24"/>
        </w:rPr>
      </w:pPr>
      <w:r>
        <w:rPr>
          <w:rFonts w:ascii="Arial" w:hAnsi="Arial" w:cs="Arial"/>
          <w:sz w:val="24"/>
          <w:szCs w:val="24"/>
        </w:rPr>
        <w:t>A</w:t>
      </w:r>
      <w:r w:rsidRPr="0003362B">
        <w:rPr>
          <w:rFonts w:ascii="Arial" w:hAnsi="Arial" w:cs="Arial"/>
          <w:sz w:val="24"/>
          <w:szCs w:val="24"/>
        </w:rPr>
        <w:t xml:space="preserve">tención jurídica y psicológica </w:t>
      </w:r>
    </w:p>
    <w:p w:rsidR="0003362B" w:rsidRDefault="0003362B" w:rsidP="0003362B">
      <w:pPr>
        <w:spacing w:line="360" w:lineRule="auto"/>
        <w:jc w:val="both"/>
        <w:rPr>
          <w:rFonts w:ascii="Arial" w:hAnsi="Arial" w:cs="Arial"/>
          <w:sz w:val="24"/>
          <w:szCs w:val="24"/>
        </w:rPr>
      </w:pPr>
    </w:p>
    <w:p w:rsidR="0003362B" w:rsidRPr="0003362B" w:rsidRDefault="0003362B" w:rsidP="0003362B">
      <w:pPr>
        <w:spacing w:line="360" w:lineRule="auto"/>
        <w:jc w:val="both"/>
        <w:rPr>
          <w:rFonts w:ascii="Arial" w:hAnsi="Arial" w:cs="Arial"/>
          <w:sz w:val="24"/>
          <w:szCs w:val="24"/>
        </w:rPr>
      </w:pPr>
      <w:r w:rsidRPr="0003362B">
        <w:rPr>
          <w:rFonts w:ascii="Arial" w:hAnsi="Arial" w:cs="Arial"/>
          <w:sz w:val="24"/>
          <w:szCs w:val="24"/>
        </w:rPr>
        <w:lastRenderedPageBreak/>
        <w:t>Esta unidad cuenta con laboratorios para estudios básicos como: Rayos X, mastografía, densitometría, ecocardiograma y Ultrasonido, servicios que se otorgan a las personas de la tercera edad que lo requieren de todo el estado.</w:t>
      </w:r>
    </w:p>
    <w:p w:rsidR="0003362B" w:rsidRPr="0003362B" w:rsidRDefault="0003362B" w:rsidP="0003362B">
      <w:pPr>
        <w:spacing w:line="360" w:lineRule="auto"/>
        <w:jc w:val="both"/>
        <w:rPr>
          <w:rFonts w:ascii="Arial" w:hAnsi="Arial" w:cs="Arial"/>
          <w:sz w:val="24"/>
          <w:szCs w:val="24"/>
        </w:rPr>
      </w:pPr>
      <w:r w:rsidRPr="0003362B">
        <w:rPr>
          <w:rFonts w:ascii="Arial" w:hAnsi="Arial" w:cs="Arial"/>
          <w:sz w:val="24"/>
          <w:szCs w:val="24"/>
        </w:rPr>
        <w:t>Cuenta con especialistas en Cardiología, Geriatría, Medicina Familiar y General, Oftalmología, Otorrinolaringología, Psicología, Neurología, así como área de urgencias, rayos láser, farmacia, entre otras zonas orientadas en atención a enfermedades crónicas degenerativas características en los adultos mayores.</w:t>
      </w:r>
    </w:p>
    <w:p w:rsidR="0003362B" w:rsidRPr="0003362B" w:rsidRDefault="0003362B" w:rsidP="0003362B">
      <w:pPr>
        <w:spacing w:line="360" w:lineRule="auto"/>
        <w:jc w:val="both"/>
        <w:rPr>
          <w:rFonts w:ascii="Arial" w:hAnsi="Arial" w:cs="Arial"/>
          <w:sz w:val="24"/>
          <w:szCs w:val="24"/>
        </w:rPr>
      </w:pPr>
      <w:r w:rsidRPr="0003362B">
        <w:rPr>
          <w:rFonts w:ascii="Arial" w:hAnsi="Arial" w:cs="Arial"/>
          <w:sz w:val="24"/>
          <w:szCs w:val="24"/>
        </w:rPr>
        <w:t xml:space="preserve"> </w:t>
      </w:r>
      <w:r w:rsidR="00FE73AD">
        <w:rPr>
          <w:rFonts w:ascii="Arial" w:hAnsi="Arial" w:cs="Arial"/>
          <w:sz w:val="24"/>
          <w:szCs w:val="24"/>
        </w:rPr>
        <w:t>Cuenta con áreas de esparcimiento</w:t>
      </w:r>
      <w:r w:rsidRPr="0003362B">
        <w:rPr>
          <w:rFonts w:ascii="Arial" w:hAnsi="Arial" w:cs="Arial"/>
          <w:sz w:val="24"/>
          <w:szCs w:val="24"/>
        </w:rPr>
        <w:t xml:space="preserve">: alberca techada, jacuzzi, cancha de </w:t>
      </w:r>
      <w:proofErr w:type="spellStart"/>
      <w:r w:rsidRPr="0003362B">
        <w:rPr>
          <w:rFonts w:ascii="Arial" w:hAnsi="Arial" w:cs="Arial"/>
          <w:sz w:val="24"/>
          <w:szCs w:val="24"/>
        </w:rPr>
        <w:t>cachibol</w:t>
      </w:r>
      <w:proofErr w:type="spellEnd"/>
      <w:r w:rsidRPr="0003362B">
        <w:rPr>
          <w:rFonts w:ascii="Arial" w:hAnsi="Arial" w:cs="Arial"/>
          <w:sz w:val="24"/>
          <w:szCs w:val="24"/>
        </w:rPr>
        <w:t>, salón de oratoria, salón para clases de danza, comedor, invernadero, capilla, área de para juegos de mesa, aeróbics, yoga, sala de televisión, de belleza, de baila, lavandería, cafetería, talleres de cerámica y carpintería, entre otros.</w:t>
      </w:r>
    </w:p>
    <w:p w:rsidR="0003362B" w:rsidRDefault="0003362B" w:rsidP="0003362B">
      <w:pPr>
        <w:spacing w:line="360" w:lineRule="auto"/>
        <w:jc w:val="both"/>
        <w:rPr>
          <w:rFonts w:ascii="Arial" w:hAnsi="Arial" w:cs="Arial"/>
          <w:sz w:val="24"/>
          <w:szCs w:val="24"/>
        </w:rPr>
      </w:pPr>
      <w:r w:rsidRPr="0003362B">
        <w:rPr>
          <w:rFonts w:ascii="Arial" w:hAnsi="Arial" w:cs="Arial"/>
          <w:sz w:val="24"/>
          <w:szCs w:val="24"/>
        </w:rPr>
        <w:t xml:space="preserve"> </w:t>
      </w:r>
      <w:r w:rsidR="00FE73AD" w:rsidRPr="00FE73AD">
        <w:rPr>
          <w:rFonts w:ascii="Arial" w:hAnsi="Arial" w:cs="Arial"/>
          <w:sz w:val="24"/>
          <w:szCs w:val="24"/>
        </w:rPr>
        <w:drawing>
          <wp:inline distT="0" distB="0" distL="0" distR="0" wp14:anchorId="1E4399EA" wp14:editId="2274609B">
            <wp:extent cx="3338623" cy="2225643"/>
            <wp:effectExtent l="0" t="0" r="0" b="3810"/>
            <wp:docPr id="2" name="Imagen 2" descr="http://www.poblanerias.com/wp-content/archivos/archFoto/4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blanerias.com/wp-content/archivos/archFoto/4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45" cy="2228724"/>
                    </a:xfrm>
                    <a:prstGeom prst="rect">
                      <a:avLst/>
                    </a:prstGeom>
                    <a:noFill/>
                    <a:ln>
                      <a:noFill/>
                    </a:ln>
                  </pic:spPr>
                </pic:pic>
              </a:graphicData>
            </a:graphic>
          </wp:inline>
        </w:drawing>
      </w:r>
    </w:p>
    <w:p w:rsidR="00FE73AD" w:rsidRDefault="00FE73AD" w:rsidP="0003362B">
      <w:pPr>
        <w:spacing w:line="360" w:lineRule="auto"/>
        <w:jc w:val="both"/>
        <w:rPr>
          <w:rFonts w:ascii="Arial" w:hAnsi="Arial" w:cs="Arial"/>
          <w:sz w:val="24"/>
          <w:szCs w:val="24"/>
        </w:rPr>
      </w:pPr>
    </w:p>
    <w:p w:rsidR="00FE73AD" w:rsidRDefault="00FE73AD" w:rsidP="0003362B">
      <w:pPr>
        <w:spacing w:line="360" w:lineRule="auto"/>
        <w:jc w:val="both"/>
        <w:rPr>
          <w:rFonts w:ascii="Arial" w:hAnsi="Arial" w:cs="Arial"/>
          <w:sz w:val="24"/>
          <w:szCs w:val="24"/>
        </w:rPr>
      </w:pPr>
      <w:r w:rsidRPr="00FE73AD">
        <w:rPr>
          <w:rFonts w:ascii="Arial" w:hAnsi="Arial" w:cs="Arial"/>
          <w:sz w:val="24"/>
          <w:szCs w:val="24"/>
        </w:rPr>
        <w:drawing>
          <wp:inline distT="0" distB="0" distL="0" distR="0" wp14:anchorId="0C4DC320" wp14:editId="1E4358BA">
            <wp:extent cx="3934046" cy="1829878"/>
            <wp:effectExtent l="0" t="0" r="0" b="0"/>
            <wp:docPr id="3" name="Imagen 3" descr="http://www.elalmendral.com.co/wordpress/wp-content/uploads/2011/02/banner-almendr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almendral.com.co/wordpress/wp-content/uploads/2011/02/banner-almendral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1189" cy="1837852"/>
                    </a:xfrm>
                    <a:prstGeom prst="rect">
                      <a:avLst/>
                    </a:prstGeom>
                    <a:noFill/>
                    <a:ln>
                      <a:noFill/>
                    </a:ln>
                  </pic:spPr>
                </pic:pic>
              </a:graphicData>
            </a:graphic>
          </wp:inline>
        </w:drawing>
      </w:r>
    </w:p>
    <w:p w:rsidR="0003362B" w:rsidRPr="0003362B" w:rsidRDefault="0003362B" w:rsidP="0003362B">
      <w:pPr>
        <w:spacing w:line="360" w:lineRule="auto"/>
        <w:jc w:val="both"/>
        <w:rPr>
          <w:rFonts w:ascii="Arial" w:hAnsi="Arial" w:cs="Arial"/>
          <w:sz w:val="24"/>
          <w:szCs w:val="24"/>
        </w:rPr>
      </w:pPr>
      <w:r w:rsidRPr="0003362B">
        <w:rPr>
          <w:rFonts w:ascii="Arial" w:hAnsi="Arial" w:cs="Arial"/>
          <w:sz w:val="24"/>
          <w:szCs w:val="24"/>
        </w:rPr>
        <w:lastRenderedPageBreak/>
        <w:t xml:space="preserve">A través de diversos servicios alimentarios, médicos y de capacitación, se ha brindado atención a 60 mil 993 adultos mayores de todo el estado, por lo que cuenta con 88 Casas del </w:t>
      </w:r>
      <w:proofErr w:type="spellStart"/>
      <w:r w:rsidRPr="0003362B">
        <w:rPr>
          <w:rFonts w:ascii="Arial" w:hAnsi="Arial" w:cs="Arial"/>
          <w:sz w:val="24"/>
          <w:szCs w:val="24"/>
        </w:rPr>
        <w:t>Abue</w:t>
      </w:r>
      <w:proofErr w:type="spellEnd"/>
      <w:r w:rsidRPr="0003362B">
        <w:rPr>
          <w:rFonts w:ascii="Arial" w:hAnsi="Arial" w:cs="Arial"/>
          <w:sz w:val="24"/>
          <w:szCs w:val="24"/>
        </w:rPr>
        <w:t xml:space="preserve"> ubicadas a lo largo y ancho de todo el territorio poblano.</w:t>
      </w:r>
    </w:p>
    <w:p w:rsidR="0003362B" w:rsidRPr="0003362B" w:rsidRDefault="0003362B" w:rsidP="0003362B">
      <w:pPr>
        <w:spacing w:line="360" w:lineRule="auto"/>
        <w:jc w:val="both"/>
        <w:rPr>
          <w:rFonts w:ascii="Arial" w:hAnsi="Arial" w:cs="Arial"/>
          <w:sz w:val="24"/>
          <w:szCs w:val="24"/>
        </w:rPr>
      </w:pPr>
      <w:r w:rsidRPr="0003362B">
        <w:rPr>
          <w:rFonts w:ascii="Arial" w:hAnsi="Arial" w:cs="Arial"/>
          <w:sz w:val="24"/>
          <w:szCs w:val="24"/>
        </w:rPr>
        <w:t>Entre los servicios otorgados se encuentran 233 mil 010 consultas médicas, psicológicas, geriátricas y servicios de enfermería, además 57 mil 025 abuelitos se han registrado en talleres de tejido, fieltro y manualidades, 23 mil 753 más en actividades físico-recreativas, clases de baile y mil 407 en distintos eventos grupales.</w:t>
      </w:r>
    </w:p>
    <w:p w:rsidR="0003362B" w:rsidRPr="0003362B" w:rsidRDefault="0003362B" w:rsidP="0003362B">
      <w:pPr>
        <w:spacing w:line="360" w:lineRule="auto"/>
        <w:jc w:val="both"/>
        <w:rPr>
          <w:rFonts w:ascii="Arial" w:hAnsi="Arial" w:cs="Arial"/>
          <w:sz w:val="24"/>
          <w:szCs w:val="24"/>
        </w:rPr>
      </w:pPr>
      <w:r w:rsidRPr="0003362B">
        <w:rPr>
          <w:rFonts w:ascii="Arial" w:hAnsi="Arial" w:cs="Arial"/>
          <w:sz w:val="24"/>
          <w:szCs w:val="24"/>
        </w:rPr>
        <w:t xml:space="preserve"> </w:t>
      </w:r>
    </w:p>
    <w:p w:rsidR="0003362B" w:rsidRPr="0003362B" w:rsidRDefault="0003362B" w:rsidP="0003362B">
      <w:pPr>
        <w:spacing w:line="360" w:lineRule="auto"/>
        <w:jc w:val="both"/>
        <w:rPr>
          <w:rFonts w:ascii="Arial" w:hAnsi="Arial" w:cs="Arial"/>
          <w:sz w:val="24"/>
          <w:szCs w:val="24"/>
        </w:rPr>
      </w:pPr>
    </w:p>
    <w:p w:rsidR="0003362B" w:rsidRPr="0003362B" w:rsidRDefault="0003362B" w:rsidP="0003362B">
      <w:pPr>
        <w:spacing w:line="360" w:lineRule="auto"/>
        <w:jc w:val="both"/>
        <w:rPr>
          <w:rFonts w:ascii="Arial" w:hAnsi="Arial" w:cs="Arial"/>
          <w:sz w:val="24"/>
          <w:szCs w:val="24"/>
        </w:rPr>
      </w:pPr>
    </w:p>
    <w:sectPr w:rsidR="0003362B" w:rsidRPr="000336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20356"/>
    <w:multiLevelType w:val="hybridMultilevel"/>
    <w:tmpl w:val="3DF8BB8A"/>
    <w:lvl w:ilvl="0" w:tplc="080A000F">
      <w:start w:val="1"/>
      <w:numFmt w:val="decimal"/>
      <w:lvlText w:val="%1."/>
      <w:lvlJc w:val="left"/>
      <w:pPr>
        <w:ind w:left="787" w:hanging="360"/>
      </w:pPr>
    </w:lvl>
    <w:lvl w:ilvl="1" w:tplc="080A0019" w:tentative="1">
      <w:start w:val="1"/>
      <w:numFmt w:val="lowerLetter"/>
      <w:lvlText w:val="%2."/>
      <w:lvlJc w:val="left"/>
      <w:pPr>
        <w:ind w:left="1507" w:hanging="360"/>
      </w:pPr>
    </w:lvl>
    <w:lvl w:ilvl="2" w:tplc="080A001B" w:tentative="1">
      <w:start w:val="1"/>
      <w:numFmt w:val="lowerRoman"/>
      <w:lvlText w:val="%3."/>
      <w:lvlJc w:val="right"/>
      <w:pPr>
        <w:ind w:left="2227" w:hanging="180"/>
      </w:pPr>
    </w:lvl>
    <w:lvl w:ilvl="3" w:tplc="080A000F" w:tentative="1">
      <w:start w:val="1"/>
      <w:numFmt w:val="decimal"/>
      <w:lvlText w:val="%4."/>
      <w:lvlJc w:val="left"/>
      <w:pPr>
        <w:ind w:left="2947" w:hanging="360"/>
      </w:pPr>
    </w:lvl>
    <w:lvl w:ilvl="4" w:tplc="080A0019" w:tentative="1">
      <w:start w:val="1"/>
      <w:numFmt w:val="lowerLetter"/>
      <w:lvlText w:val="%5."/>
      <w:lvlJc w:val="left"/>
      <w:pPr>
        <w:ind w:left="3667" w:hanging="360"/>
      </w:pPr>
    </w:lvl>
    <w:lvl w:ilvl="5" w:tplc="080A001B" w:tentative="1">
      <w:start w:val="1"/>
      <w:numFmt w:val="lowerRoman"/>
      <w:lvlText w:val="%6."/>
      <w:lvlJc w:val="right"/>
      <w:pPr>
        <w:ind w:left="4387" w:hanging="180"/>
      </w:pPr>
    </w:lvl>
    <w:lvl w:ilvl="6" w:tplc="080A000F" w:tentative="1">
      <w:start w:val="1"/>
      <w:numFmt w:val="decimal"/>
      <w:lvlText w:val="%7."/>
      <w:lvlJc w:val="left"/>
      <w:pPr>
        <w:ind w:left="5107" w:hanging="360"/>
      </w:pPr>
    </w:lvl>
    <w:lvl w:ilvl="7" w:tplc="080A0019" w:tentative="1">
      <w:start w:val="1"/>
      <w:numFmt w:val="lowerLetter"/>
      <w:lvlText w:val="%8."/>
      <w:lvlJc w:val="left"/>
      <w:pPr>
        <w:ind w:left="5827" w:hanging="360"/>
      </w:pPr>
    </w:lvl>
    <w:lvl w:ilvl="8" w:tplc="080A001B" w:tentative="1">
      <w:start w:val="1"/>
      <w:numFmt w:val="lowerRoman"/>
      <w:lvlText w:val="%9."/>
      <w:lvlJc w:val="right"/>
      <w:pPr>
        <w:ind w:left="6547" w:hanging="180"/>
      </w:pPr>
    </w:lvl>
  </w:abstractNum>
  <w:abstractNum w:abstractNumId="1">
    <w:nsid w:val="63865C29"/>
    <w:multiLevelType w:val="hybridMultilevel"/>
    <w:tmpl w:val="9EDA7F1C"/>
    <w:lvl w:ilvl="0" w:tplc="080A000D">
      <w:start w:val="1"/>
      <w:numFmt w:val="bullet"/>
      <w:lvlText w:val=""/>
      <w:lvlJc w:val="left"/>
      <w:pPr>
        <w:ind w:left="787" w:hanging="360"/>
      </w:pPr>
      <w:rPr>
        <w:rFonts w:ascii="Wingdings" w:hAnsi="Wingdings"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2">
    <w:nsid w:val="72462601"/>
    <w:multiLevelType w:val="hybridMultilevel"/>
    <w:tmpl w:val="3C7250B4"/>
    <w:lvl w:ilvl="0" w:tplc="080A000D">
      <w:start w:val="1"/>
      <w:numFmt w:val="bullet"/>
      <w:lvlText w:val=""/>
      <w:lvlJc w:val="left"/>
      <w:pPr>
        <w:ind w:left="787" w:hanging="360"/>
      </w:pPr>
      <w:rPr>
        <w:rFonts w:ascii="Wingdings" w:hAnsi="Wingdings"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75"/>
    <w:rsid w:val="0003362B"/>
    <w:rsid w:val="00E8516D"/>
    <w:rsid w:val="00EF7675"/>
    <w:rsid w:val="00FE73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36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62B"/>
    <w:rPr>
      <w:rFonts w:ascii="Tahoma" w:hAnsi="Tahoma" w:cs="Tahoma"/>
      <w:sz w:val="16"/>
      <w:szCs w:val="16"/>
    </w:rPr>
  </w:style>
  <w:style w:type="paragraph" w:styleId="Prrafodelista">
    <w:name w:val="List Paragraph"/>
    <w:basedOn w:val="Normal"/>
    <w:uiPriority w:val="34"/>
    <w:qFormat/>
    <w:rsid w:val="00033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36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62B"/>
    <w:rPr>
      <w:rFonts w:ascii="Tahoma" w:hAnsi="Tahoma" w:cs="Tahoma"/>
      <w:sz w:val="16"/>
      <w:szCs w:val="16"/>
    </w:rPr>
  </w:style>
  <w:style w:type="paragraph" w:styleId="Prrafodelista">
    <w:name w:val="List Paragraph"/>
    <w:basedOn w:val="Normal"/>
    <w:uiPriority w:val="34"/>
    <w:qFormat/>
    <w:rsid w:val="0003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1</cp:revision>
  <dcterms:created xsi:type="dcterms:W3CDTF">2013-07-18T01:03:00Z</dcterms:created>
  <dcterms:modified xsi:type="dcterms:W3CDTF">2013-07-18T01:56:00Z</dcterms:modified>
</cp:coreProperties>
</file>