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3B7" w:rsidRPr="00E81F0A" w:rsidRDefault="006733B7" w:rsidP="006733B7">
      <w:pPr>
        <w:spacing w:line="240" w:lineRule="auto"/>
        <w:rPr>
          <w:rFonts w:ascii="Arial" w:hAnsi="Arial" w:cs="Arial"/>
          <w:sz w:val="24"/>
          <w:szCs w:val="24"/>
        </w:rPr>
      </w:pPr>
      <w:r w:rsidRPr="00E81F0A">
        <w:rPr>
          <w:rFonts w:ascii="Arial" w:hAnsi="Arial" w:cs="Arial"/>
          <w:sz w:val="24"/>
          <w:szCs w:val="24"/>
        </w:rPr>
        <w:t>Itzel Eugenia Morales Ortiz</w:t>
      </w:r>
    </w:p>
    <w:p w:rsidR="006733B7" w:rsidRPr="00E81F0A" w:rsidRDefault="006733B7" w:rsidP="006733B7">
      <w:pPr>
        <w:spacing w:line="240" w:lineRule="auto"/>
        <w:rPr>
          <w:rFonts w:ascii="Arial" w:hAnsi="Arial" w:cs="Arial"/>
          <w:sz w:val="24"/>
          <w:szCs w:val="24"/>
        </w:rPr>
      </w:pPr>
      <w:r w:rsidRPr="00E81F0A">
        <w:rPr>
          <w:rFonts w:ascii="Arial" w:hAnsi="Arial" w:cs="Arial"/>
          <w:sz w:val="24"/>
          <w:szCs w:val="24"/>
        </w:rPr>
        <w:t>Actividad 1</w:t>
      </w:r>
    </w:p>
    <w:p w:rsidR="006733B7" w:rsidRPr="00E81F0A" w:rsidRDefault="006733B7" w:rsidP="006733B7">
      <w:pPr>
        <w:spacing w:line="240" w:lineRule="auto"/>
        <w:rPr>
          <w:rFonts w:ascii="Arial" w:hAnsi="Arial" w:cs="Arial"/>
          <w:sz w:val="24"/>
          <w:szCs w:val="24"/>
        </w:rPr>
      </w:pPr>
      <w:r w:rsidRPr="00E81F0A">
        <w:rPr>
          <w:rFonts w:ascii="Arial" w:hAnsi="Arial" w:cs="Arial"/>
          <w:sz w:val="24"/>
          <w:szCs w:val="24"/>
        </w:rPr>
        <w:t>Módulo 4</w:t>
      </w:r>
    </w:p>
    <w:p w:rsidR="00E81F0A" w:rsidRDefault="00E81F0A" w:rsidP="006733B7">
      <w:pPr>
        <w:rPr>
          <w:rFonts w:ascii="Arial" w:hAnsi="Arial" w:cs="Arial"/>
          <w:sz w:val="24"/>
          <w:szCs w:val="24"/>
        </w:rPr>
      </w:pPr>
    </w:p>
    <w:p w:rsidR="006733B7" w:rsidRPr="00E81F0A" w:rsidRDefault="006733B7" w:rsidP="00E81F0A">
      <w:pPr>
        <w:jc w:val="center"/>
        <w:rPr>
          <w:rFonts w:ascii="Arial" w:hAnsi="Arial" w:cs="Arial"/>
          <w:b/>
          <w:sz w:val="24"/>
          <w:szCs w:val="24"/>
        </w:rPr>
      </w:pPr>
      <w:r w:rsidRPr="00E81F0A">
        <w:rPr>
          <w:rFonts w:ascii="Arial" w:hAnsi="Arial" w:cs="Arial"/>
          <w:b/>
          <w:sz w:val="24"/>
          <w:szCs w:val="24"/>
        </w:rPr>
        <w:t xml:space="preserve">Investigación: La Nueva Gestión Pública y el </w:t>
      </w:r>
      <w:proofErr w:type="spellStart"/>
      <w:r w:rsidRPr="00E81F0A">
        <w:rPr>
          <w:rFonts w:ascii="Arial" w:hAnsi="Arial" w:cs="Arial"/>
          <w:b/>
          <w:sz w:val="24"/>
          <w:szCs w:val="24"/>
        </w:rPr>
        <w:t>Neoweberianismo</w:t>
      </w:r>
      <w:proofErr w:type="spellEnd"/>
    </w:p>
    <w:p w:rsidR="006733B7" w:rsidRDefault="006733B7" w:rsidP="006733B7"/>
    <w:p w:rsidR="006733B7" w:rsidRPr="00445681" w:rsidRDefault="006E673D" w:rsidP="004456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681">
        <w:rPr>
          <w:rFonts w:ascii="Arial" w:hAnsi="Arial" w:cs="Arial"/>
          <w:sz w:val="24"/>
          <w:szCs w:val="24"/>
        </w:rPr>
        <w:t>Está investigación tra</w:t>
      </w:r>
      <w:r w:rsidR="00434133" w:rsidRPr="00445681">
        <w:rPr>
          <w:rFonts w:ascii="Arial" w:hAnsi="Arial" w:cs="Arial"/>
          <w:sz w:val="24"/>
          <w:szCs w:val="24"/>
        </w:rPr>
        <w:t xml:space="preserve">ta de abordar lo más concreto </w:t>
      </w:r>
      <w:r w:rsidRPr="00445681">
        <w:rPr>
          <w:rFonts w:ascii="Arial" w:hAnsi="Arial" w:cs="Arial"/>
          <w:sz w:val="24"/>
          <w:szCs w:val="24"/>
        </w:rPr>
        <w:t xml:space="preserve"> sobre la Nueva Gestión Pública (NGP) y el </w:t>
      </w:r>
      <w:proofErr w:type="spellStart"/>
      <w:r w:rsidRPr="00445681">
        <w:rPr>
          <w:rFonts w:ascii="Arial" w:hAnsi="Arial" w:cs="Arial"/>
          <w:sz w:val="24"/>
          <w:szCs w:val="24"/>
        </w:rPr>
        <w:t>Neoweberismo</w:t>
      </w:r>
      <w:proofErr w:type="spellEnd"/>
      <w:r w:rsidRPr="00445681">
        <w:rPr>
          <w:rFonts w:ascii="Arial" w:hAnsi="Arial" w:cs="Arial"/>
          <w:sz w:val="24"/>
          <w:szCs w:val="24"/>
        </w:rPr>
        <w:t>,</w:t>
      </w:r>
      <w:r w:rsidR="00434133" w:rsidRPr="00445681">
        <w:rPr>
          <w:rFonts w:ascii="Arial" w:hAnsi="Arial" w:cs="Arial"/>
          <w:sz w:val="24"/>
          <w:szCs w:val="24"/>
        </w:rPr>
        <w:t xml:space="preserve"> en dicha investigación se irán haciendo preguntas muy específicas para así ir dando respuestas y tener un panorama amplio sobre el tema </w:t>
      </w:r>
      <w:r w:rsidRPr="00445681">
        <w:rPr>
          <w:rFonts w:ascii="Arial" w:hAnsi="Arial" w:cs="Arial"/>
          <w:sz w:val="24"/>
          <w:szCs w:val="24"/>
        </w:rPr>
        <w:t xml:space="preserve">para así finalizar con una propuesta realizable en México. </w:t>
      </w:r>
    </w:p>
    <w:p w:rsidR="006E673D" w:rsidRPr="00445681" w:rsidRDefault="006E673D" w:rsidP="004456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681">
        <w:rPr>
          <w:rFonts w:ascii="Arial" w:hAnsi="Arial" w:cs="Arial"/>
          <w:sz w:val="24"/>
          <w:szCs w:val="24"/>
        </w:rPr>
        <w:t>La Nueva Gestión Pública</w:t>
      </w:r>
    </w:p>
    <w:p w:rsidR="00EB0EE2" w:rsidRPr="00445681" w:rsidRDefault="00434133" w:rsidP="00445681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445681">
        <w:rPr>
          <w:rFonts w:ascii="Arial" w:hAnsi="Arial" w:cs="Arial"/>
          <w:b/>
          <w:i/>
          <w:sz w:val="24"/>
          <w:szCs w:val="24"/>
        </w:rPr>
        <w:t>¿Cuál es la finalidad de la NGP?</w:t>
      </w:r>
    </w:p>
    <w:p w:rsidR="00434133" w:rsidRPr="00445681" w:rsidRDefault="00434133" w:rsidP="004456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681">
        <w:rPr>
          <w:rFonts w:ascii="Arial" w:hAnsi="Arial" w:cs="Arial"/>
          <w:sz w:val="24"/>
          <w:szCs w:val="24"/>
        </w:rPr>
        <w:t xml:space="preserve">La finalidad de la NGP es </w:t>
      </w:r>
      <w:r w:rsidRPr="00445681">
        <w:rPr>
          <w:rFonts w:ascii="Arial" w:hAnsi="Arial" w:cs="Arial"/>
          <w:sz w:val="24"/>
          <w:szCs w:val="24"/>
        </w:rPr>
        <w:t>la creación de una ad</w:t>
      </w:r>
      <w:r w:rsidRPr="00445681">
        <w:rPr>
          <w:rFonts w:ascii="Arial" w:hAnsi="Arial" w:cs="Arial"/>
          <w:sz w:val="24"/>
          <w:szCs w:val="24"/>
        </w:rPr>
        <w:t>ministración eficiente y eficaz,  principios claves, ya tomados en cuenta en la administración de cualquier gobierno y a cualquier nivel.</w:t>
      </w:r>
    </w:p>
    <w:p w:rsidR="00434133" w:rsidRPr="00445681" w:rsidRDefault="00434133" w:rsidP="004456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681">
        <w:rPr>
          <w:rFonts w:ascii="Arial" w:hAnsi="Arial" w:cs="Arial"/>
          <w:sz w:val="24"/>
          <w:szCs w:val="24"/>
        </w:rPr>
        <w:t>La NGP busca satisfacer</w:t>
      </w:r>
      <w:r w:rsidRPr="00445681">
        <w:rPr>
          <w:rFonts w:ascii="Arial" w:hAnsi="Arial" w:cs="Arial"/>
          <w:sz w:val="24"/>
          <w:szCs w:val="24"/>
        </w:rPr>
        <w:t xml:space="preserve"> las necesidades reales </w:t>
      </w:r>
      <w:r w:rsidRPr="00445681">
        <w:rPr>
          <w:rFonts w:ascii="Arial" w:hAnsi="Arial" w:cs="Arial"/>
          <w:sz w:val="24"/>
          <w:szCs w:val="24"/>
        </w:rPr>
        <w:t>de los ciudadanos al menor costo</w:t>
      </w:r>
      <w:r w:rsidRPr="00445681">
        <w:rPr>
          <w:rFonts w:ascii="Arial" w:hAnsi="Arial" w:cs="Arial"/>
          <w:sz w:val="24"/>
          <w:szCs w:val="24"/>
        </w:rPr>
        <w:t xml:space="preserve"> posible,</w:t>
      </w:r>
      <w:r w:rsidRPr="00445681">
        <w:rPr>
          <w:rFonts w:ascii="Arial" w:hAnsi="Arial" w:cs="Arial"/>
          <w:sz w:val="24"/>
          <w:szCs w:val="24"/>
        </w:rPr>
        <w:t xml:space="preserve"> y para ello se busca la </w:t>
      </w:r>
      <w:r w:rsidRPr="00445681">
        <w:rPr>
          <w:rFonts w:ascii="Arial" w:hAnsi="Arial" w:cs="Arial"/>
          <w:sz w:val="24"/>
          <w:szCs w:val="24"/>
        </w:rPr>
        <w:t>introducción</w:t>
      </w:r>
      <w:r w:rsidRPr="00445681">
        <w:rPr>
          <w:rFonts w:ascii="Arial" w:hAnsi="Arial" w:cs="Arial"/>
          <w:sz w:val="24"/>
          <w:szCs w:val="24"/>
        </w:rPr>
        <w:t xml:space="preserve"> </w:t>
      </w:r>
      <w:r w:rsidRPr="00445681">
        <w:rPr>
          <w:rFonts w:ascii="Arial" w:hAnsi="Arial" w:cs="Arial"/>
          <w:sz w:val="24"/>
          <w:szCs w:val="24"/>
        </w:rPr>
        <w:t>de mecanismos de competencia que permitan la elección de los usuarios y a su vez promuevan el desarrollo de servicios de mayor calidad.</w:t>
      </w:r>
      <w:r w:rsidRPr="00445681">
        <w:rPr>
          <w:rFonts w:ascii="Arial" w:hAnsi="Arial" w:cs="Arial"/>
          <w:sz w:val="24"/>
          <w:szCs w:val="24"/>
        </w:rPr>
        <w:t xml:space="preserve"> Lo anterior </w:t>
      </w:r>
      <w:r w:rsidRPr="00445681">
        <w:rPr>
          <w:rFonts w:ascii="Arial" w:hAnsi="Arial" w:cs="Arial"/>
          <w:sz w:val="24"/>
          <w:szCs w:val="24"/>
        </w:rPr>
        <w:t>rodeado de sistemas de control que otorguen una plena transparencia de los procesos, planes y resultados, para que por un lado, perfeccionen el sistema de elección, y, por otro, favorezcan la participación ciudadana.</w:t>
      </w:r>
    </w:p>
    <w:p w:rsidR="00445681" w:rsidRDefault="00445681" w:rsidP="004456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5681" w:rsidRDefault="00445681" w:rsidP="004456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81F0A" w:rsidRDefault="00E81F0A" w:rsidP="004456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81F0A" w:rsidRDefault="00E81F0A" w:rsidP="004456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5681" w:rsidRPr="00445681" w:rsidRDefault="006E673D" w:rsidP="00445681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445681">
        <w:rPr>
          <w:rFonts w:ascii="Arial" w:hAnsi="Arial" w:cs="Arial"/>
          <w:b/>
          <w:i/>
          <w:sz w:val="24"/>
          <w:szCs w:val="24"/>
        </w:rPr>
        <w:lastRenderedPageBreak/>
        <w:t xml:space="preserve">Origen: </w:t>
      </w:r>
    </w:p>
    <w:p w:rsidR="00445681" w:rsidRPr="00445681" w:rsidRDefault="006E673D" w:rsidP="004456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681">
        <w:rPr>
          <w:rFonts w:ascii="Arial" w:hAnsi="Arial" w:cs="Arial"/>
          <w:sz w:val="24"/>
          <w:szCs w:val="24"/>
        </w:rPr>
        <w:t>La cuna de los nuevos modelos de Gestión Pública es el Reino Unido</w:t>
      </w:r>
      <w:r w:rsidR="00C379C0" w:rsidRPr="00445681">
        <w:rPr>
          <w:rFonts w:ascii="Arial" w:hAnsi="Arial" w:cs="Arial"/>
          <w:sz w:val="24"/>
          <w:szCs w:val="24"/>
        </w:rPr>
        <w:t>, donde a finales de la década de los 80´, cuando surge la necesidad de sanear las finanzas públicas, así también cuando</w:t>
      </w:r>
      <w:r w:rsidR="00445681" w:rsidRPr="00445681">
        <w:rPr>
          <w:rFonts w:ascii="Arial" w:hAnsi="Arial" w:cs="Arial"/>
          <w:sz w:val="24"/>
          <w:szCs w:val="24"/>
        </w:rPr>
        <w:t xml:space="preserve"> se da</w:t>
      </w:r>
      <w:r w:rsidR="00C379C0" w:rsidRPr="00445681">
        <w:rPr>
          <w:rFonts w:ascii="Arial" w:hAnsi="Arial" w:cs="Arial"/>
          <w:sz w:val="24"/>
          <w:szCs w:val="24"/>
        </w:rPr>
        <w:t xml:space="preserve"> </w:t>
      </w:r>
      <w:r w:rsidR="00C379C0" w:rsidRPr="00445681">
        <w:rPr>
          <w:rFonts w:ascii="Arial" w:hAnsi="Arial" w:cs="Arial"/>
          <w:sz w:val="24"/>
          <w:szCs w:val="24"/>
        </w:rPr>
        <w:t xml:space="preserve">el incumplimiento </w:t>
      </w:r>
      <w:r w:rsidR="00445681" w:rsidRPr="00445681">
        <w:rPr>
          <w:rFonts w:ascii="Arial" w:hAnsi="Arial" w:cs="Arial"/>
          <w:sz w:val="24"/>
          <w:szCs w:val="24"/>
        </w:rPr>
        <w:t>en la satisfacción de los servicios básicos a la ciudadanía, lo cual originó una</w:t>
      </w:r>
      <w:r w:rsidR="00C379C0" w:rsidRPr="00445681">
        <w:rPr>
          <w:rFonts w:ascii="Arial" w:hAnsi="Arial" w:cs="Arial"/>
          <w:sz w:val="24"/>
          <w:szCs w:val="24"/>
        </w:rPr>
        <w:t xml:space="preserve"> pérdida de </w:t>
      </w:r>
      <w:r w:rsidR="00445681" w:rsidRPr="00445681">
        <w:rPr>
          <w:rFonts w:ascii="Arial" w:hAnsi="Arial" w:cs="Arial"/>
          <w:sz w:val="24"/>
          <w:szCs w:val="24"/>
        </w:rPr>
        <w:t>credibilidad del sector público, así también como</w:t>
      </w:r>
      <w:r w:rsidR="00C379C0" w:rsidRPr="00445681">
        <w:rPr>
          <w:rFonts w:ascii="Arial" w:hAnsi="Arial" w:cs="Arial"/>
          <w:sz w:val="24"/>
          <w:szCs w:val="24"/>
        </w:rPr>
        <w:t xml:space="preserve"> consecuencia de la magnitud del déficit público en prácticamente la</w:t>
      </w:r>
      <w:r w:rsidR="00445681" w:rsidRPr="00445681">
        <w:rPr>
          <w:rFonts w:ascii="Arial" w:hAnsi="Arial" w:cs="Arial"/>
          <w:sz w:val="24"/>
          <w:szCs w:val="24"/>
        </w:rPr>
        <w:t xml:space="preserve"> </w:t>
      </w:r>
      <w:r w:rsidR="00C379C0" w:rsidRPr="00445681">
        <w:rPr>
          <w:rFonts w:ascii="Arial" w:hAnsi="Arial" w:cs="Arial"/>
          <w:sz w:val="24"/>
          <w:szCs w:val="24"/>
        </w:rPr>
        <w:t>totalidad de países, tuvieron en un primer momento un importante impacto en los procesos</w:t>
      </w:r>
      <w:r w:rsidR="00445681" w:rsidRPr="00445681">
        <w:rPr>
          <w:rFonts w:ascii="Arial" w:hAnsi="Arial" w:cs="Arial"/>
          <w:sz w:val="24"/>
          <w:szCs w:val="24"/>
        </w:rPr>
        <w:t xml:space="preserve"> </w:t>
      </w:r>
      <w:r w:rsidR="00C379C0" w:rsidRPr="00445681">
        <w:rPr>
          <w:rFonts w:ascii="Arial" w:hAnsi="Arial" w:cs="Arial"/>
          <w:sz w:val="24"/>
          <w:szCs w:val="24"/>
        </w:rPr>
        <w:t>de construcción de políticas públicas</w:t>
      </w:r>
      <w:r w:rsidR="00445681" w:rsidRPr="00445681">
        <w:rPr>
          <w:rFonts w:ascii="Arial" w:hAnsi="Arial" w:cs="Arial"/>
          <w:sz w:val="24"/>
          <w:szCs w:val="24"/>
        </w:rPr>
        <w:t>.</w:t>
      </w:r>
    </w:p>
    <w:p w:rsidR="00445681" w:rsidRPr="00445681" w:rsidRDefault="00445681" w:rsidP="004456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681">
        <w:rPr>
          <w:rFonts w:ascii="Arial" w:hAnsi="Arial" w:cs="Arial"/>
          <w:sz w:val="24"/>
          <w:szCs w:val="24"/>
        </w:rPr>
        <w:t>Todo lo anterior generó nuevas formas de administrar los gobiernos de los países, era imperioso generar un nuevo modelo, dando un nuevo significado a la satisfacción de las necesidades de la ciudadanía, un modelo más técnico, eficaz y eficiente.</w:t>
      </w:r>
    </w:p>
    <w:p w:rsidR="00445681" w:rsidRPr="00445681" w:rsidRDefault="00445681" w:rsidP="004456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5681">
        <w:rPr>
          <w:rFonts w:ascii="Arial" w:hAnsi="Arial" w:cs="Arial"/>
          <w:sz w:val="24"/>
          <w:szCs w:val="24"/>
        </w:rPr>
        <w:t>De tal forma que la NGP se configura como una alternativa a la gestión tradicional y trata de construir un cuerpo de conocimientos y técnicas para el sector público, orientándolo hacia el rendimiento y los resultados</w:t>
      </w:r>
    </w:p>
    <w:p w:rsidR="006E673D" w:rsidRDefault="008757E9" w:rsidP="00445681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8757E9">
        <w:rPr>
          <w:rFonts w:ascii="Arial" w:hAnsi="Arial" w:cs="Arial"/>
          <w:b/>
          <w:i/>
          <w:sz w:val="24"/>
          <w:szCs w:val="24"/>
        </w:rPr>
        <w:t>¿Cuáles son los modelos teóricos</w:t>
      </w:r>
      <w:r>
        <w:rPr>
          <w:rFonts w:ascii="Arial" w:hAnsi="Arial" w:cs="Arial"/>
          <w:b/>
          <w:i/>
          <w:sz w:val="24"/>
          <w:szCs w:val="24"/>
        </w:rPr>
        <w:t xml:space="preserve"> pilares</w:t>
      </w:r>
      <w:r w:rsidRPr="008757E9">
        <w:rPr>
          <w:rFonts w:ascii="Arial" w:hAnsi="Arial" w:cs="Arial"/>
          <w:b/>
          <w:i/>
          <w:sz w:val="24"/>
          <w:szCs w:val="24"/>
        </w:rPr>
        <w:t xml:space="preserve"> de la NGP?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4"/>
        <w:gridCol w:w="3284"/>
        <w:gridCol w:w="2906"/>
      </w:tblGrid>
      <w:tr w:rsidR="008757E9" w:rsidRPr="00C275A4" w:rsidTr="00C275A4">
        <w:tc>
          <w:tcPr>
            <w:tcW w:w="2864" w:type="dxa"/>
          </w:tcPr>
          <w:p w:rsidR="00C275A4" w:rsidRDefault="00C275A4" w:rsidP="00C275A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757E9" w:rsidRPr="00C275A4" w:rsidRDefault="008757E9" w:rsidP="00C275A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75A4">
              <w:rPr>
                <w:rFonts w:ascii="Arial" w:hAnsi="Arial" w:cs="Arial"/>
                <w:b/>
                <w:sz w:val="24"/>
                <w:szCs w:val="24"/>
              </w:rPr>
              <w:t>Modelos Teóricos</w:t>
            </w:r>
          </w:p>
        </w:tc>
        <w:tc>
          <w:tcPr>
            <w:tcW w:w="3284" w:type="dxa"/>
          </w:tcPr>
          <w:p w:rsidR="00C275A4" w:rsidRDefault="00C275A4" w:rsidP="00C275A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757E9" w:rsidRPr="00C275A4" w:rsidRDefault="008757E9" w:rsidP="00C275A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75A4">
              <w:rPr>
                <w:rFonts w:ascii="Arial" w:hAnsi="Arial" w:cs="Arial"/>
                <w:b/>
                <w:sz w:val="24"/>
                <w:szCs w:val="24"/>
              </w:rPr>
              <w:t>Fundamentación</w:t>
            </w:r>
          </w:p>
        </w:tc>
        <w:tc>
          <w:tcPr>
            <w:tcW w:w="2906" w:type="dxa"/>
          </w:tcPr>
          <w:p w:rsidR="008757E9" w:rsidRPr="00C275A4" w:rsidRDefault="00C275A4" w:rsidP="00C275A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75A4">
              <w:rPr>
                <w:rFonts w:ascii="Arial" w:hAnsi="Arial" w:cs="Arial"/>
                <w:b/>
                <w:sz w:val="24"/>
                <w:szCs w:val="24"/>
              </w:rPr>
              <w:t>Traducido de forma real a:</w:t>
            </w:r>
          </w:p>
        </w:tc>
      </w:tr>
      <w:tr w:rsidR="008757E9" w:rsidTr="00C275A4">
        <w:tc>
          <w:tcPr>
            <w:tcW w:w="2864" w:type="dxa"/>
          </w:tcPr>
          <w:p w:rsidR="00C275A4" w:rsidRDefault="00C275A4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275A4" w:rsidRDefault="00C275A4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275A4" w:rsidRDefault="00C275A4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57E9" w:rsidRDefault="008757E9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Choice</w:t>
            </w:r>
            <w:proofErr w:type="spellEnd"/>
          </w:p>
        </w:tc>
        <w:tc>
          <w:tcPr>
            <w:tcW w:w="3284" w:type="dxa"/>
          </w:tcPr>
          <w:p w:rsidR="008757E9" w:rsidRDefault="008757E9" w:rsidP="00C275A4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Introducción del sector privado en la producción pública</w:t>
            </w:r>
          </w:p>
          <w:p w:rsidR="008757E9" w:rsidRPr="008757E9" w:rsidRDefault="008757E9" w:rsidP="00C275A4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Introducción de mecanismos de competencia</w:t>
            </w:r>
          </w:p>
        </w:tc>
        <w:tc>
          <w:tcPr>
            <w:tcW w:w="2906" w:type="dxa"/>
          </w:tcPr>
          <w:p w:rsidR="00C275A4" w:rsidRDefault="00C275A4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275A4" w:rsidRDefault="00C275A4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275A4" w:rsidRDefault="00C275A4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57E9" w:rsidRDefault="00C275A4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Reformas estructurales</w:t>
            </w:r>
          </w:p>
        </w:tc>
      </w:tr>
      <w:tr w:rsidR="008757E9" w:rsidTr="00C275A4">
        <w:tc>
          <w:tcPr>
            <w:tcW w:w="2864" w:type="dxa"/>
          </w:tcPr>
          <w:p w:rsidR="00C275A4" w:rsidRDefault="00C275A4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275A4" w:rsidRDefault="00C275A4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57E9" w:rsidRDefault="008757E9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Neo-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Tailorismo</w:t>
            </w:r>
            <w:proofErr w:type="spellEnd"/>
          </w:p>
        </w:tc>
        <w:tc>
          <w:tcPr>
            <w:tcW w:w="3284" w:type="dxa"/>
          </w:tcPr>
          <w:p w:rsidR="008757E9" w:rsidRDefault="008757E9" w:rsidP="00C275A4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Reducción de la burocracia</w:t>
            </w:r>
          </w:p>
          <w:p w:rsidR="00C275A4" w:rsidRDefault="00C275A4" w:rsidP="00C275A4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Simplificación de norma de actuación</w:t>
            </w:r>
          </w:p>
          <w:p w:rsidR="00C275A4" w:rsidRPr="008757E9" w:rsidRDefault="00C275A4" w:rsidP="00C275A4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Perfeccionamiento de los mecanismos de motivación, vinculados a sistemas de control</w:t>
            </w:r>
          </w:p>
        </w:tc>
        <w:tc>
          <w:tcPr>
            <w:tcW w:w="2906" w:type="dxa"/>
          </w:tcPr>
          <w:p w:rsidR="00C275A4" w:rsidRDefault="00C275A4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57E9" w:rsidRDefault="00C275A4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Reformas en la cultura organizacional y normativas</w:t>
            </w:r>
          </w:p>
        </w:tc>
      </w:tr>
      <w:tr w:rsidR="008757E9" w:rsidTr="00C275A4">
        <w:tc>
          <w:tcPr>
            <w:tcW w:w="2864" w:type="dxa"/>
          </w:tcPr>
          <w:p w:rsidR="00C275A4" w:rsidRDefault="00C275A4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275A4" w:rsidRDefault="00C275A4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275A4" w:rsidRDefault="00C275A4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57E9" w:rsidRDefault="008757E9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Teoría de la Agencia</w:t>
            </w:r>
          </w:p>
        </w:tc>
        <w:tc>
          <w:tcPr>
            <w:tcW w:w="3284" w:type="dxa"/>
          </w:tcPr>
          <w:p w:rsidR="008757E9" w:rsidRDefault="00C275A4" w:rsidP="00C275A4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Replanteamiento de herramientas de control</w:t>
            </w:r>
          </w:p>
          <w:p w:rsidR="00C275A4" w:rsidRDefault="00C275A4" w:rsidP="00C275A4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Ejercicio de responsabilidades</w:t>
            </w:r>
          </w:p>
          <w:p w:rsidR="00C275A4" w:rsidRPr="00C275A4" w:rsidRDefault="00C275A4" w:rsidP="00C275A4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Implantación de rendición de cuentas</w:t>
            </w:r>
          </w:p>
        </w:tc>
        <w:tc>
          <w:tcPr>
            <w:tcW w:w="2906" w:type="dxa"/>
          </w:tcPr>
          <w:p w:rsidR="00C275A4" w:rsidRDefault="00C275A4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275A4" w:rsidRDefault="00C275A4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57E9" w:rsidRDefault="00C275A4" w:rsidP="00C275A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Transparencia en la Administración: formas de control</w:t>
            </w:r>
          </w:p>
        </w:tc>
      </w:tr>
    </w:tbl>
    <w:p w:rsidR="008757E9" w:rsidRDefault="008757E9" w:rsidP="004456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757E9" w:rsidRDefault="00C275A4" w:rsidP="00445681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¿Cuál es la propuesta para la modernización del Estado acorde a la NGP para Jones y Thompson?</w:t>
      </w:r>
    </w:p>
    <w:p w:rsidR="001D7316" w:rsidRPr="001D7316" w:rsidRDefault="001D7316" w:rsidP="004456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7316">
        <w:rPr>
          <w:rFonts w:ascii="Arial" w:hAnsi="Arial" w:cs="Arial"/>
          <w:sz w:val="24"/>
          <w:szCs w:val="24"/>
        </w:rPr>
        <w:t>Para ellos consiste en las conocidas “5 R”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1790"/>
        <w:gridCol w:w="2018"/>
        <w:gridCol w:w="1643"/>
        <w:gridCol w:w="1697"/>
        <w:gridCol w:w="2604"/>
      </w:tblGrid>
      <w:tr w:rsidR="001D7316" w:rsidTr="001D7316">
        <w:trPr>
          <w:trHeight w:val="669"/>
        </w:trPr>
        <w:tc>
          <w:tcPr>
            <w:tcW w:w="1822" w:type="dxa"/>
          </w:tcPr>
          <w:p w:rsidR="001D7316" w:rsidRDefault="001D7316" w:rsidP="00445681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Reestructurar</w:t>
            </w:r>
          </w:p>
        </w:tc>
        <w:tc>
          <w:tcPr>
            <w:tcW w:w="1687" w:type="dxa"/>
          </w:tcPr>
          <w:p w:rsidR="001D7316" w:rsidRDefault="001D7316" w:rsidP="00445681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Reingeniería</w:t>
            </w:r>
          </w:p>
        </w:tc>
        <w:tc>
          <w:tcPr>
            <w:tcW w:w="1672" w:type="dxa"/>
          </w:tcPr>
          <w:p w:rsidR="001D7316" w:rsidRDefault="001D7316" w:rsidP="00445681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Reinvención</w:t>
            </w:r>
          </w:p>
        </w:tc>
        <w:tc>
          <w:tcPr>
            <w:tcW w:w="1727" w:type="dxa"/>
          </w:tcPr>
          <w:p w:rsidR="001D7316" w:rsidRDefault="001D7316" w:rsidP="00445681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Realineación</w:t>
            </w:r>
          </w:p>
        </w:tc>
        <w:tc>
          <w:tcPr>
            <w:tcW w:w="2651" w:type="dxa"/>
          </w:tcPr>
          <w:p w:rsidR="001D7316" w:rsidRDefault="001D7316" w:rsidP="00445681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Reconceptualización</w:t>
            </w:r>
            <w:proofErr w:type="spellEnd"/>
          </w:p>
        </w:tc>
      </w:tr>
      <w:tr w:rsidR="001D7316" w:rsidTr="001D7316">
        <w:trPr>
          <w:trHeight w:val="481"/>
        </w:trPr>
        <w:tc>
          <w:tcPr>
            <w:tcW w:w="1822" w:type="dxa"/>
          </w:tcPr>
          <w:p w:rsidR="001D7316" w:rsidRDefault="001D7316" w:rsidP="001D73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7316">
              <w:rPr>
                <w:rFonts w:ascii="Arial" w:hAnsi="Arial" w:cs="Arial"/>
                <w:sz w:val="24"/>
                <w:szCs w:val="24"/>
              </w:rPr>
              <w:t>1. Consiste en e</w:t>
            </w:r>
            <w:r w:rsidRPr="001D7316">
              <w:rPr>
                <w:rFonts w:ascii="Arial" w:hAnsi="Arial" w:cs="Arial"/>
                <w:sz w:val="24"/>
                <w:szCs w:val="24"/>
              </w:rPr>
              <w:t>liminar de la organización todo aquello que no</w:t>
            </w:r>
            <w:r w:rsidRPr="001D73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D7316">
              <w:rPr>
                <w:rFonts w:ascii="Arial" w:hAnsi="Arial" w:cs="Arial"/>
                <w:sz w:val="24"/>
                <w:szCs w:val="24"/>
              </w:rPr>
              <w:t>contri</w:t>
            </w:r>
            <w:r>
              <w:rPr>
                <w:rFonts w:ascii="Arial" w:hAnsi="Arial" w:cs="Arial"/>
                <w:sz w:val="24"/>
                <w:szCs w:val="24"/>
              </w:rPr>
              <w:t>buye o aporta valor al servicio</w:t>
            </w:r>
          </w:p>
          <w:p w:rsidR="001D7316" w:rsidRPr="001D7316" w:rsidRDefault="001D7316" w:rsidP="001D73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C174DC">
              <w:rPr>
                <w:rFonts w:ascii="Arial" w:hAnsi="Arial" w:cs="Arial"/>
                <w:sz w:val="24"/>
                <w:szCs w:val="24"/>
              </w:rPr>
              <w:t>Evaluación constante del personal administrativo</w:t>
            </w:r>
          </w:p>
        </w:tc>
        <w:tc>
          <w:tcPr>
            <w:tcW w:w="1687" w:type="dxa"/>
          </w:tcPr>
          <w:p w:rsidR="00C174DC" w:rsidRPr="00C174DC" w:rsidRDefault="00C174DC" w:rsidP="00C174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74DC">
              <w:rPr>
                <w:rFonts w:ascii="Arial" w:hAnsi="Arial" w:cs="Arial"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z w:val="24"/>
                <w:szCs w:val="24"/>
              </w:rPr>
              <w:t xml:space="preserve">Hace </w:t>
            </w:r>
            <w:r w:rsidRPr="00C174DC">
              <w:rPr>
                <w:rFonts w:ascii="Arial" w:hAnsi="Arial" w:cs="Arial"/>
                <w:sz w:val="24"/>
                <w:szCs w:val="24"/>
              </w:rPr>
              <w:t xml:space="preserve">énfasis en los procesos y no las funciones establecidas en las jerarquías </w:t>
            </w:r>
          </w:p>
          <w:p w:rsidR="001D7316" w:rsidRDefault="00C174DC" w:rsidP="00C174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C174DC">
              <w:rPr>
                <w:rFonts w:ascii="Arial" w:hAnsi="Arial" w:cs="Arial"/>
                <w:sz w:val="24"/>
                <w:szCs w:val="24"/>
              </w:rPr>
              <w:t>rganizacionales</w:t>
            </w:r>
          </w:p>
          <w:p w:rsidR="00C174DC" w:rsidRPr="00C174DC" w:rsidRDefault="00C174DC" w:rsidP="00C174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Se basa en la m</w:t>
            </w:r>
            <w:r w:rsidRPr="00C174DC">
              <w:rPr>
                <w:rFonts w:ascii="Arial" w:hAnsi="Arial" w:cs="Arial"/>
                <w:sz w:val="24"/>
                <w:szCs w:val="24"/>
              </w:rPr>
              <w:t xml:space="preserve">ejorar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C174DC">
              <w:rPr>
                <w:rFonts w:ascii="Arial" w:hAnsi="Arial" w:cs="Arial"/>
                <w:sz w:val="24"/>
                <w:szCs w:val="24"/>
              </w:rPr>
              <w:t xml:space="preserve">el </w:t>
            </w:r>
          </w:p>
          <w:p w:rsidR="00C174DC" w:rsidRDefault="00C174DC" w:rsidP="00C174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74DC">
              <w:rPr>
                <w:rFonts w:ascii="Arial" w:hAnsi="Arial" w:cs="Arial"/>
                <w:sz w:val="24"/>
                <w:szCs w:val="24"/>
              </w:rPr>
              <w:t>desempeño administrativo</w:t>
            </w:r>
          </w:p>
          <w:p w:rsidR="00C174DC" w:rsidRPr="00C174DC" w:rsidRDefault="00C174DC" w:rsidP="00C174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D</w:t>
            </w:r>
            <w:r w:rsidRPr="00C174DC">
              <w:rPr>
                <w:rFonts w:ascii="Arial" w:hAnsi="Arial" w:cs="Arial"/>
                <w:sz w:val="24"/>
                <w:szCs w:val="24"/>
              </w:rPr>
              <w:t xml:space="preserve">isminuir la </w:t>
            </w:r>
            <w:r w:rsidRPr="00C174DC">
              <w:rPr>
                <w:rFonts w:ascii="Arial" w:hAnsi="Arial" w:cs="Arial"/>
                <w:sz w:val="24"/>
                <w:szCs w:val="24"/>
              </w:rPr>
              <w:lastRenderedPageBreak/>
              <w:t>burocracia organizacional.</w:t>
            </w:r>
          </w:p>
        </w:tc>
        <w:tc>
          <w:tcPr>
            <w:tcW w:w="1672" w:type="dxa"/>
          </w:tcPr>
          <w:p w:rsidR="00C174DC" w:rsidRPr="00C174DC" w:rsidRDefault="00C174DC" w:rsidP="00C174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1. Implica un cambio al </w:t>
            </w:r>
            <w:r w:rsidRPr="00C174DC">
              <w:rPr>
                <w:rFonts w:ascii="Arial" w:hAnsi="Arial" w:cs="Arial"/>
                <w:sz w:val="24"/>
                <w:szCs w:val="24"/>
              </w:rPr>
              <w:t xml:space="preserve">pensamiento estratégico y planificación </w:t>
            </w:r>
          </w:p>
          <w:p w:rsidR="001D7316" w:rsidRDefault="00C174DC" w:rsidP="00C174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174DC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C174DC">
              <w:rPr>
                <w:rFonts w:ascii="Arial" w:hAnsi="Arial" w:cs="Arial"/>
                <w:sz w:val="24"/>
                <w:szCs w:val="24"/>
              </w:rPr>
              <w:t xml:space="preserve"> largo alcance al servicio público.</w:t>
            </w:r>
          </w:p>
          <w:p w:rsidR="00C174DC" w:rsidRDefault="00C174DC" w:rsidP="00C174D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>
              <w:t xml:space="preserve"> </w:t>
            </w:r>
            <w:r w:rsidR="00F94FF1">
              <w:t>O</w:t>
            </w:r>
            <w:r w:rsidRPr="00C174DC">
              <w:rPr>
                <w:rFonts w:ascii="Arial" w:hAnsi="Arial" w:cs="Arial"/>
                <w:sz w:val="24"/>
                <w:szCs w:val="24"/>
              </w:rPr>
              <w:t>perar con orientac</w:t>
            </w:r>
            <w:r w:rsidR="00F94FF1">
              <w:rPr>
                <w:rFonts w:ascii="Arial" w:hAnsi="Arial" w:cs="Arial"/>
                <w:sz w:val="24"/>
                <w:szCs w:val="24"/>
              </w:rPr>
              <w:t xml:space="preserve">ión estratégica </w:t>
            </w:r>
            <w:r w:rsidR="00F94FF1">
              <w:rPr>
                <w:rFonts w:ascii="Arial" w:hAnsi="Arial" w:cs="Arial"/>
                <w:sz w:val="24"/>
                <w:szCs w:val="24"/>
              </w:rPr>
              <w:lastRenderedPageBreak/>
              <w:t>de largo plazo</w:t>
            </w:r>
          </w:p>
          <w:p w:rsidR="00F94FF1" w:rsidRPr="00F94FF1" w:rsidRDefault="00F94FF1" w:rsidP="00F94F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3.U</w:t>
            </w:r>
            <w:r w:rsidRPr="00F94FF1">
              <w:rPr>
                <w:rFonts w:ascii="Arial" w:hAnsi="Arial" w:cs="Arial"/>
                <w:sz w:val="24"/>
                <w:szCs w:val="24"/>
              </w:rPr>
              <w:t xml:space="preserve">tilización </w:t>
            </w:r>
          </w:p>
          <w:p w:rsidR="00F94FF1" w:rsidRPr="00F94FF1" w:rsidRDefault="00F94FF1" w:rsidP="00F94F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4FF1">
              <w:rPr>
                <w:rFonts w:ascii="Arial" w:hAnsi="Arial" w:cs="Arial"/>
                <w:sz w:val="24"/>
                <w:szCs w:val="24"/>
              </w:rPr>
              <w:t xml:space="preserve">de herramientas como investigación de mercados (encuestas aplicadas </w:t>
            </w:r>
          </w:p>
          <w:p w:rsidR="00F94FF1" w:rsidRDefault="00F94FF1" w:rsidP="00F94F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los “ciudadanos –clientes”), para determinar necesidades y satisfacción del servicio</w:t>
            </w:r>
          </w:p>
          <w:p w:rsidR="00C174DC" w:rsidRPr="00C174DC" w:rsidRDefault="00C174DC" w:rsidP="00F94F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7" w:type="dxa"/>
          </w:tcPr>
          <w:p w:rsidR="00F94FF1" w:rsidRDefault="00F94FF1" w:rsidP="00F94F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4FF1">
              <w:rPr>
                <w:rFonts w:ascii="Arial" w:hAnsi="Arial" w:cs="Arial"/>
                <w:sz w:val="24"/>
                <w:szCs w:val="24"/>
              </w:rPr>
              <w:lastRenderedPageBreak/>
              <w:t>1. C</w:t>
            </w:r>
            <w:r w:rsidRPr="00F94FF1">
              <w:rPr>
                <w:rFonts w:ascii="Arial" w:hAnsi="Arial" w:cs="Arial"/>
                <w:sz w:val="24"/>
                <w:szCs w:val="24"/>
              </w:rPr>
              <w:t xml:space="preserve">ambios en la forma de operar de la organización </w:t>
            </w:r>
          </w:p>
          <w:p w:rsidR="00F94FF1" w:rsidRPr="00F94FF1" w:rsidRDefault="00F94FF1" w:rsidP="00F94F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La gran función es de los gerentes, consiste en realinear las funciones y actividades al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interior de la organización</w:t>
            </w:r>
          </w:p>
          <w:p w:rsidR="001D7316" w:rsidRPr="00F94FF1" w:rsidRDefault="001D7316" w:rsidP="00F94F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1" w:type="dxa"/>
          </w:tcPr>
          <w:p w:rsidR="00F94FF1" w:rsidRPr="00F94FF1" w:rsidRDefault="00F94FF1" w:rsidP="00F94F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1.</w:t>
            </w:r>
            <w:r w:rsidRPr="00F94FF1">
              <w:rPr>
                <w:rFonts w:ascii="Arial" w:hAnsi="Arial" w:cs="Arial"/>
                <w:sz w:val="24"/>
                <w:szCs w:val="24"/>
              </w:rPr>
              <w:t>C</w:t>
            </w:r>
            <w:r w:rsidRPr="00F94FF1">
              <w:rPr>
                <w:rFonts w:ascii="Arial" w:hAnsi="Arial" w:cs="Arial"/>
                <w:sz w:val="24"/>
                <w:szCs w:val="24"/>
              </w:rPr>
              <w:t xml:space="preserve">iclo de aprendizaje </w:t>
            </w:r>
          </w:p>
          <w:p w:rsidR="001D7316" w:rsidRDefault="00F94FF1" w:rsidP="00F94F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4FF1">
              <w:rPr>
                <w:rFonts w:ascii="Arial" w:hAnsi="Arial" w:cs="Arial"/>
                <w:sz w:val="24"/>
                <w:szCs w:val="24"/>
              </w:rPr>
              <w:t>O</w:t>
            </w:r>
            <w:r w:rsidRPr="00F94FF1">
              <w:rPr>
                <w:rFonts w:ascii="Arial" w:hAnsi="Arial" w:cs="Arial"/>
                <w:sz w:val="24"/>
                <w:szCs w:val="24"/>
              </w:rPr>
              <w:t>rganizacional</w:t>
            </w:r>
          </w:p>
          <w:p w:rsidR="00F94FF1" w:rsidRPr="00F94FF1" w:rsidRDefault="00F94FF1" w:rsidP="00F94F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R</w:t>
            </w:r>
            <w:r w:rsidRPr="00F94FF1">
              <w:rPr>
                <w:rFonts w:ascii="Arial" w:hAnsi="Arial" w:cs="Arial"/>
                <w:sz w:val="24"/>
                <w:szCs w:val="24"/>
              </w:rPr>
              <w:t xml:space="preserve">eformular la política de gestión </w:t>
            </w:r>
          </w:p>
          <w:p w:rsidR="00F94FF1" w:rsidRPr="00F94FF1" w:rsidRDefault="00F94FF1" w:rsidP="00F94F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4FF1">
              <w:rPr>
                <w:rFonts w:ascii="Arial" w:hAnsi="Arial" w:cs="Arial"/>
                <w:sz w:val="24"/>
                <w:szCs w:val="24"/>
              </w:rPr>
              <w:t xml:space="preserve">de recursos humanos, apuntando a la cooptación de gerentes públicos con </w:t>
            </w:r>
          </w:p>
          <w:p w:rsidR="00F94FF1" w:rsidRPr="00F94FF1" w:rsidRDefault="00F94FF1" w:rsidP="00F94F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4FF1">
              <w:rPr>
                <w:rFonts w:ascii="Arial" w:hAnsi="Arial" w:cs="Arial"/>
                <w:sz w:val="24"/>
                <w:szCs w:val="24"/>
              </w:rPr>
              <w:t xml:space="preserve">capacidad de liderazgo y empleados comprometidos con </w:t>
            </w:r>
            <w:r w:rsidRPr="00F94FF1">
              <w:rPr>
                <w:rFonts w:ascii="Arial" w:hAnsi="Arial" w:cs="Arial"/>
                <w:sz w:val="24"/>
                <w:szCs w:val="24"/>
              </w:rPr>
              <w:lastRenderedPageBreak/>
              <w:t xml:space="preserve">los objetivos de la </w:t>
            </w:r>
          </w:p>
          <w:p w:rsidR="00F94FF1" w:rsidRPr="00F94FF1" w:rsidRDefault="00F94FF1" w:rsidP="00F94F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4FF1">
              <w:rPr>
                <w:rFonts w:ascii="Arial" w:hAnsi="Arial" w:cs="Arial"/>
                <w:sz w:val="24"/>
                <w:szCs w:val="24"/>
              </w:rPr>
              <w:t xml:space="preserve">agencia, de manera de poder conferir mayor poder a estos últimos para </w:t>
            </w:r>
          </w:p>
          <w:p w:rsidR="00F94FF1" w:rsidRDefault="00F94FF1" w:rsidP="00F94F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4FF1">
              <w:rPr>
                <w:rFonts w:ascii="Arial" w:hAnsi="Arial" w:cs="Arial"/>
                <w:sz w:val="24"/>
                <w:szCs w:val="24"/>
              </w:rPr>
              <w:t>conseguir los resultados propuestos</w:t>
            </w:r>
          </w:p>
          <w:p w:rsidR="00F94FF1" w:rsidRPr="00F94FF1" w:rsidRDefault="00F94FF1" w:rsidP="00F94F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81F0A" w:rsidRDefault="00E81F0A" w:rsidP="00C275A4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8757E9" w:rsidRDefault="00EA156D" w:rsidP="00C275A4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EA156D">
        <w:rPr>
          <w:rFonts w:ascii="Arial" w:hAnsi="Arial" w:cs="Arial"/>
          <w:b/>
          <w:i/>
          <w:sz w:val="24"/>
          <w:szCs w:val="24"/>
        </w:rPr>
        <w:t>¿Cuáles son las principales propuestas de la NGP?</w:t>
      </w:r>
    </w:p>
    <w:p w:rsidR="00EA156D" w:rsidRPr="00E81F0A" w:rsidRDefault="00EA156D" w:rsidP="00EA156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1F0A">
        <w:rPr>
          <w:rFonts w:ascii="Arial" w:hAnsi="Arial" w:cs="Arial"/>
          <w:sz w:val="24"/>
          <w:szCs w:val="24"/>
        </w:rPr>
        <w:t>Reducción del tamaño del Sector Público</w:t>
      </w:r>
    </w:p>
    <w:p w:rsidR="0082167B" w:rsidRPr="00E81F0A" w:rsidRDefault="0082167B" w:rsidP="00EA156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1F0A">
        <w:rPr>
          <w:rFonts w:ascii="Arial" w:hAnsi="Arial" w:cs="Arial"/>
          <w:sz w:val="24"/>
          <w:szCs w:val="24"/>
        </w:rPr>
        <w:t xml:space="preserve">Descentralización </w:t>
      </w:r>
      <w:r w:rsidR="004F3323" w:rsidRPr="00E81F0A">
        <w:rPr>
          <w:rFonts w:ascii="Arial" w:hAnsi="Arial" w:cs="Arial"/>
          <w:sz w:val="24"/>
          <w:szCs w:val="24"/>
        </w:rPr>
        <w:t>de las Secretarías y entidades del gobierno</w:t>
      </w:r>
    </w:p>
    <w:p w:rsidR="004F3323" w:rsidRPr="00E81F0A" w:rsidRDefault="004F3323" w:rsidP="00EA156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1F0A">
        <w:rPr>
          <w:rFonts w:ascii="Arial" w:hAnsi="Arial" w:cs="Arial"/>
          <w:sz w:val="24"/>
          <w:szCs w:val="24"/>
        </w:rPr>
        <w:t>Cambio en la organización jerárquica, más flexible, más apropiados a la realidad, una organización menos vertical y más horizontal</w:t>
      </w:r>
    </w:p>
    <w:p w:rsidR="004F3323" w:rsidRPr="00E81F0A" w:rsidRDefault="004F3323" w:rsidP="00EA156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1F0A">
        <w:rPr>
          <w:rFonts w:ascii="Arial" w:hAnsi="Arial" w:cs="Arial"/>
          <w:sz w:val="24"/>
          <w:szCs w:val="24"/>
        </w:rPr>
        <w:t xml:space="preserve">Desburocratización y competencia, eliminar el </w:t>
      </w:r>
      <w:proofErr w:type="spellStart"/>
      <w:r w:rsidRPr="00E81F0A">
        <w:rPr>
          <w:rFonts w:ascii="Arial" w:hAnsi="Arial" w:cs="Arial"/>
          <w:sz w:val="24"/>
          <w:szCs w:val="24"/>
        </w:rPr>
        <w:t>procedimentalismo</w:t>
      </w:r>
      <w:proofErr w:type="spellEnd"/>
    </w:p>
    <w:p w:rsidR="004F3323" w:rsidRPr="00E81F0A" w:rsidRDefault="004F3323" w:rsidP="00EA156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1F0A">
        <w:rPr>
          <w:rFonts w:ascii="Arial" w:hAnsi="Arial" w:cs="Arial"/>
          <w:sz w:val="24"/>
          <w:szCs w:val="24"/>
        </w:rPr>
        <w:t>Clientelización, consiste en un enfoque con servicio al cliente</w:t>
      </w:r>
    </w:p>
    <w:p w:rsidR="004F3323" w:rsidRPr="00E81F0A" w:rsidRDefault="004F3323" w:rsidP="00EA156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1F0A">
        <w:rPr>
          <w:rFonts w:ascii="Arial" w:hAnsi="Arial" w:cs="Arial"/>
          <w:sz w:val="24"/>
          <w:szCs w:val="24"/>
        </w:rPr>
        <w:t>Evaluación frente al control, lo cual establece estándares y un seguimiento mediante indicadores</w:t>
      </w:r>
    </w:p>
    <w:p w:rsidR="004F3323" w:rsidRPr="00E81F0A" w:rsidRDefault="00E81F0A" w:rsidP="00EA156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4F3323" w:rsidRPr="00E81F0A">
        <w:rPr>
          <w:rFonts w:ascii="Arial" w:hAnsi="Arial" w:cs="Arial"/>
          <w:sz w:val="24"/>
          <w:szCs w:val="24"/>
        </w:rPr>
        <w:t>Cambio en la Cultura Organizacional</w:t>
      </w:r>
    </w:p>
    <w:p w:rsidR="008757E9" w:rsidRPr="000F120C" w:rsidRDefault="00E81F0A" w:rsidP="00445681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bookmarkStart w:id="0" w:name="_GoBack"/>
      <w:bookmarkEnd w:id="0"/>
      <w:r w:rsidRPr="000F120C">
        <w:rPr>
          <w:rFonts w:ascii="Arial" w:hAnsi="Arial" w:cs="Arial"/>
          <w:b/>
          <w:i/>
          <w:sz w:val="24"/>
          <w:szCs w:val="24"/>
        </w:rPr>
        <w:t>Propuesta para México:</w:t>
      </w:r>
    </w:p>
    <w:p w:rsidR="00E81F0A" w:rsidRDefault="00E81F0A" w:rsidP="004456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Considero que de acuerdo a lo anterior para México se puede implementar varios mecanismos lo cual permita acercarnos a este nuevo modelo de gobernar, ya que México está sentado en bases sumamente débiles y vicios que por siglos han perdurado, además de causar un daño no sólo a la estructura organizacional si no también ha permeado a la sociedad y el resultado son los siguientes:</w:t>
      </w:r>
    </w:p>
    <w:p w:rsidR="00E81F0A" w:rsidRDefault="00E81F0A" w:rsidP="00E81F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Pésima imagen del sector público</w:t>
      </w:r>
    </w:p>
    <w:p w:rsidR="00E81F0A" w:rsidRDefault="00E81F0A" w:rsidP="00E81F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Distanciamiento entre el gobierno y la ciudadanía</w:t>
      </w:r>
    </w:p>
    <w:p w:rsidR="00E81F0A" w:rsidRDefault="00E81F0A" w:rsidP="00E81F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Debilitamiento de las instituciones</w:t>
      </w:r>
    </w:p>
    <w:p w:rsidR="00E81F0A" w:rsidRDefault="00E81F0A" w:rsidP="00E81F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Tramitología excesiva </w:t>
      </w:r>
    </w:p>
    <w:p w:rsidR="00E81F0A" w:rsidRDefault="00E81F0A" w:rsidP="00E81F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Prácticas corruptas para agilizar los servicios</w:t>
      </w:r>
    </w:p>
    <w:p w:rsidR="00E81F0A" w:rsidRDefault="00E81F0A" w:rsidP="00E81F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incorporación de la ciudadanía en la toma de decisiones</w:t>
      </w:r>
    </w:p>
    <w:p w:rsidR="00E81F0A" w:rsidRDefault="00E81F0A" w:rsidP="00E81F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lo anterior se puede </w:t>
      </w:r>
      <w:proofErr w:type="spellStart"/>
      <w:r>
        <w:rPr>
          <w:rFonts w:ascii="Arial" w:hAnsi="Arial" w:cs="Arial"/>
          <w:sz w:val="24"/>
          <w:szCs w:val="24"/>
        </w:rPr>
        <w:t>contrarestar</w:t>
      </w:r>
      <w:proofErr w:type="spellEnd"/>
      <w:r>
        <w:rPr>
          <w:rFonts w:ascii="Arial" w:hAnsi="Arial" w:cs="Arial"/>
          <w:sz w:val="24"/>
          <w:szCs w:val="24"/>
        </w:rPr>
        <w:t xml:space="preserve"> con la visión de la NGP, a partir de mecanismos técnicos y formativos para mejorar la gestión de los servicios.</w:t>
      </w:r>
    </w:p>
    <w:p w:rsidR="00E81F0A" w:rsidRDefault="00E81F0A" w:rsidP="00E81F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algunas propuestas</w:t>
      </w:r>
      <w:r w:rsidR="008634D6">
        <w:rPr>
          <w:rFonts w:ascii="Arial" w:hAnsi="Arial" w:cs="Arial"/>
          <w:sz w:val="24"/>
          <w:szCs w:val="24"/>
        </w:rPr>
        <w:t xml:space="preserve"> la que consideró de mayor trascendencia para México es:</w:t>
      </w:r>
    </w:p>
    <w:p w:rsidR="00E81F0A" w:rsidRDefault="008634D6" w:rsidP="008634D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Implementación del Servicio Civil de Carrera en los tres niveles u órdenes de gobierno, se han hecho esfuerzos en el nivel </w:t>
      </w:r>
      <w:proofErr w:type="gramStart"/>
      <w:r>
        <w:rPr>
          <w:rFonts w:ascii="Arial" w:hAnsi="Arial" w:cs="Arial"/>
          <w:sz w:val="24"/>
          <w:szCs w:val="24"/>
        </w:rPr>
        <w:t>Federal ,</w:t>
      </w:r>
      <w:proofErr w:type="gramEnd"/>
      <w:r>
        <w:rPr>
          <w:rFonts w:ascii="Arial" w:hAnsi="Arial" w:cs="Arial"/>
          <w:sz w:val="24"/>
          <w:szCs w:val="24"/>
        </w:rPr>
        <w:t xml:space="preserve"> pero en los estados y en los municipios el esfuerzo es mínimo, por lo tanto el esfuerzo a nivel Federal se ven minimizado y sobrepasado. Es indispensable la instauración de un Servicio Civil de Carrera que contemple el reclutamiento, el ascenso y la permanencia de los servidores públicos, así también debe tomarse en cuenta no sólo el nivel operativo, si no también nivel directivo y estratégico.</w:t>
      </w:r>
    </w:p>
    <w:p w:rsidR="008634D6" w:rsidRPr="008634D6" w:rsidRDefault="008634D6" w:rsidP="008634D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 duda la implementación del Servicio Civil de Carrera puede ser una pauta para el mejoramiento del Sector Público y </w:t>
      </w:r>
      <w:r w:rsidR="000F120C">
        <w:rPr>
          <w:rFonts w:ascii="Arial" w:hAnsi="Arial" w:cs="Arial"/>
          <w:sz w:val="24"/>
          <w:szCs w:val="24"/>
        </w:rPr>
        <w:t>la profesionalización verdadera de todos los sectores.</w:t>
      </w:r>
    </w:p>
    <w:p w:rsidR="00E81F0A" w:rsidRPr="00E81F0A" w:rsidRDefault="00E81F0A" w:rsidP="00E81F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733B7" w:rsidRPr="00445681" w:rsidRDefault="006733B7" w:rsidP="004456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733B7" w:rsidRPr="00445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6487"/>
    <w:multiLevelType w:val="hybridMultilevel"/>
    <w:tmpl w:val="54C8E9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C3963"/>
    <w:multiLevelType w:val="hybridMultilevel"/>
    <w:tmpl w:val="029A14D8"/>
    <w:lvl w:ilvl="0" w:tplc="609489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A383D"/>
    <w:multiLevelType w:val="hybridMultilevel"/>
    <w:tmpl w:val="204439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271E9"/>
    <w:multiLevelType w:val="hybridMultilevel"/>
    <w:tmpl w:val="965A80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3B7"/>
    <w:rsid w:val="000F120C"/>
    <w:rsid w:val="001D7316"/>
    <w:rsid w:val="00434133"/>
    <w:rsid w:val="00445681"/>
    <w:rsid w:val="004F3323"/>
    <w:rsid w:val="006733B7"/>
    <w:rsid w:val="006E673D"/>
    <w:rsid w:val="0082167B"/>
    <w:rsid w:val="008634D6"/>
    <w:rsid w:val="008757E9"/>
    <w:rsid w:val="0096687C"/>
    <w:rsid w:val="00C174DC"/>
    <w:rsid w:val="00C275A4"/>
    <w:rsid w:val="00C379C0"/>
    <w:rsid w:val="00E81F0A"/>
    <w:rsid w:val="00EA156D"/>
    <w:rsid w:val="00EB0EE2"/>
    <w:rsid w:val="00F94FF1"/>
    <w:rsid w:val="00FE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75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57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75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982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8</cp:revision>
  <dcterms:created xsi:type="dcterms:W3CDTF">2013-07-23T13:27:00Z</dcterms:created>
  <dcterms:modified xsi:type="dcterms:W3CDTF">2013-07-23T17:07:00Z</dcterms:modified>
</cp:coreProperties>
</file>