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6373" w:rsidRDefault="009E1F86">
      <w:pPr>
        <w:rPr>
          <w:rFonts w:ascii="Arial" w:hAnsi="Arial" w:cs="Arial"/>
          <w:sz w:val="24"/>
          <w:szCs w:val="24"/>
        </w:rPr>
      </w:pPr>
      <w:r w:rsidRPr="009E1F86">
        <w:rPr>
          <w:rFonts w:ascii="Arial" w:hAnsi="Arial" w:cs="Arial"/>
          <w:sz w:val="24"/>
          <w:szCs w:val="24"/>
        </w:rPr>
        <w:t>Jacqueline Sánchez Rojas</w:t>
      </w:r>
    </w:p>
    <w:p w:rsidR="00FE1887" w:rsidRPr="009E1F86" w:rsidRDefault="00FE1887">
      <w:pPr>
        <w:rPr>
          <w:rFonts w:ascii="Arial" w:hAnsi="Arial" w:cs="Arial"/>
          <w:sz w:val="24"/>
          <w:szCs w:val="24"/>
        </w:rPr>
      </w:pPr>
    </w:p>
    <w:p w:rsidR="009E1F86" w:rsidRDefault="009E1F86" w:rsidP="009E1F86">
      <w:pPr>
        <w:tabs>
          <w:tab w:val="left" w:pos="1545"/>
        </w:tabs>
        <w:rPr>
          <w:rFonts w:ascii="Arial" w:hAnsi="Arial" w:cs="Arial"/>
          <w:b/>
          <w:sz w:val="24"/>
          <w:szCs w:val="24"/>
        </w:rPr>
      </w:pPr>
      <w:r w:rsidRPr="009E1F86">
        <w:rPr>
          <w:rFonts w:ascii="Arial" w:hAnsi="Arial" w:cs="Arial"/>
          <w:b/>
          <w:sz w:val="24"/>
          <w:szCs w:val="24"/>
        </w:rPr>
        <w:t>Actividad 1:</w:t>
      </w:r>
      <w:r w:rsidRPr="009E1F86">
        <w:rPr>
          <w:rFonts w:ascii="Arial" w:hAnsi="Arial" w:cs="Arial"/>
          <w:b/>
          <w:sz w:val="24"/>
          <w:szCs w:val="24"/>
        </w:rPr>
        <w:tab/>
      </w:r>
    </w:p>
    <w:p w:rsidR="00FE1887" w:rsidRDefault="00FE1887" w:rsidP="009E1F86">
      <w:pPr>
        <w:tabs>
          <w:tab w:val="left" w:pos="1545"/>
        </w:tabs>
        <w:rPr>
          <w:rFonts w:ascii="Arial" w:hAnsi="Arial" w:cs="Arial"/>
          <w:b/>
          <w:sz w:val="24"/>
          <w:szCs w:val="24"/>
        </w:rPr>
      </w:pPr>
    </w:p>
    <w:p w:rsidR="00694D2A" w:rsidRDefault="009E1F86" w:rsidP="00694D2A">
      <w:pPr>
        <w:tabs>
          <w:tab w:val="left" w:pos="1545"/>
        </w:tabs>
        <w:rPr>
          <w:rFonts w:ascii="Arial" w:hAnsi="Arial" w:cs="Arial"/>
          <w:b/>
          <w:sz w:val="24"/>
          <w:szCs w:val="24"/>
        </w:rPr>
      </w:pPr>
      <w:r w:rsidRPr="00FE1887">
        <w:rPr>
          <w:rFonts w:ascii="Arial" w:hAnsi="Arial" w:cs="Arial"/>
          <w:b/>
          <w:sz w:val="24"/>
          <w:szCs w:val="24"/>
        </w:rPr>
        <w:t xml:space="preserve">1.- ¿Cuál es la definición del estado según </w:t>
      </w:r>
      <w:proofErr w:type="spellStart"/>
      <w:r w:rsidRPr="00FE1887">
        <w:rPr>
          <w:rFonts w:ascii="Arial" w:hAnsi="Arial" w:cs="Arial"/>
          <w:b/>
          <w:sz w:val="24"/>
          <w:szCs w:val="24"/>
        </w:rPr>
        <w:t>Jellinek?</w:t>
      </w:r>
      <w:proofErr w:type="spellEnd"/>
    </w:p>
    <w:p w:rsidR="004A1E7A" w:rsidRPr="00694D2A" w:rsidRDefault="004A1E7A" w:rsidP="00694D2A">
      <w:pPr>
        <w:tabs>
          <w:tab w:val="left" w:pos="1545"/>
        </w:tabs>
        <w:rPr>
          <w:rFonts w:ascii="Arial" w:hAnsi="Arial" w:cs="Arial"/>
          <w:b/>
          <w:sz w:val="24"/>
          <w:szCs w:val="24"/>
        </w:rPr>
      </w:pPr>
      <w:proofErr w:type="spellStart"/>
      <w:r w:rsidRPr="004A1E7A">
        <w:rPr>
          <w:rFonts w:ascii="Arial" w:hAnsi="Arial" w:cs="Arial"/>
          <w:sz w:val="24"/>
          <w:szCs w:val="24"/>
        </w:rPr>
        <w:t>Jel</w:t>
      </w:r>
      <w:r w:rsidR="00FE1887">
        <w:rPr>
          <w:rFonts w:ascii="Arial" w:hAnsi="Arial" w:cs="Arial"/>
          <w:sz w:val="24"/>
          <w:szCs w:val="24"/>
        </w:rPr>
        <w:t>l</w:t>
      </w:r>
      <w:r w:rsidRPr="004A1E7A">
        <w:rPr>
          <w:rFonts w:ascii="Arial" w:hAnsi="Arial" w:cs="Arial"/>
          <w:sz w:val="24"/>
          <w:szCs w:val="24"/>
        </w:rPr>
        <w:t>inek</w:t>
      </w:r>
      <w:proofErr w:type="spellEnd"/>
      <w:r w:rsidR="00FE1887">
        <w:rPr>
          <w:rFonts w:ascii="Arial" w:hAnsi="Arial" w:cs="Arial"/>
          <w:sz w:val="24"/>
          <w:szCs w:val="24"/>
        </w:rPr>
        <w:t>,</w:t>
      </w:r>
      <w:r w:rsidRPr="004A1E7A">
        <w:rPr>
          <w:rFonts w:ascii="Arial" w:hAnsi="Arial" w:cs="Arial"/>
          <w:sz w:val="24"/>
          <w:szCs w:val="24"/>
        </w:rPr>
        <w:t xml:space="preserve"> </w:t>
      </w:r>
      <w:r w:rsidR="00FE1887">
        <w:rPr>
          <w:rFonts w:ascii="Arial" w:hAnsi="Arial" w:cs="Arial"/>
          <w:sz w:val="24"/>
          <w:szCs w:val="24"/>
        </w:rPr>
        <w:t>menciona  que el Estado tiene una doble naturaleza,</w:t>
      </w:r>
      <w:r w:rsidRPr="004A1E7A">
        <w:rPr>
          <w:rFonts w:ascii="Arial" w:hAnsi="Arial" w:cs="Arial"/>
          <w:sz w:val="24"/>
          <w:szCs w:val="24"/>
        </w:rPr>
        <w:t xml:space="preserve"> es</w:t>
      </w:r>
      <w:r w:rsidR="00FE1887">
        <w:rPr>
          <w:rFonts w:ascii="Arial" w:hAnsi="Arial" w:cs="Arial"/>
          <w:sz w:val="24"/>
          <w:szCs w:val="24"/>
        </w:rPr>
        <w:t xml:space="preserve"> decir, primero </w:t>
      </w:r>
      <w:r w:rsidRPr="004A1E7A">
        <w:rPr>
          <w:rFonts w:ascii="Arial" w:hAnsi="Arial" w:cs="Arial"/>
          <w:sz w:val="24"/>
          <w:szCs w:val="24"/>
        </w:rPr>
        <w:t xml:space="preserve"> </w:t>
      </w:r>
      <w:r w:rsidR="00FE1887">
        <w:rPr>
          <w:rFonts w:ascii="Arial" w:hAnsi="Arial" w:cs="Arial"/>
          <w:sz w:val="24"/>
          <w:szCs w:val="24"/>
        </w:rPr>
        <w:t xml:space="preserve">como </w:t>
      </w:r>
      <w:r w:rsidRPr="004A1E7A">
        <w:rPr>
          <w:rFonts w:ascii="Arial" w:hAnsi="Arial" w:cs="Arial"/>
          <w:sz w:val="24"/>
          <w:szCs w:val="24"/>
        </w:rPr>
        <w:t xml:space="preserve">una formación histórica </w:t>
      </w:r>
      <w:r w:rsidR="00FE1887">
        <w:rPr>
          <w:rFonts w:ascii="Arial" w:hAnsi="Arial" w:cs="Arial"/>
          <w:sz w:val="24"/>
          <w:szCs w:val="24"/>
        </w:rPr>
        <w:t xml:space="preserve">de </w:t>
      </w:r>
      <w:r w:rsidRPr="004A1E7A">
        <w:rPr>
          <w:rFonts w:ascii="Arial" w:hAnsi="Arial" w:cs="Arial"/>
          <w:sz w:val="24"/>
          <w:szCs w:val="24"/>
        </w:rPr>
        <w:t xml:space="preserve"> la que se</w:t>
      </w:r>
      <w:r w:rsidR="00FE1887">
        <w:rPr>
          <w:rFonts w:ascii="Arial" w:hAnsi="Arial" w:cs="Arial"/>
          <w:sz w:val="24"/>
          <w:szCs w:val="24"/>
        </w:rPr>
        <w:t xml:space="preserve"> apoya</w:t>
      </w:r>
      <w:r w:rsidRPr="004A1E7A">
        <w:rPr>
          <w:rFonts w:ascii="Arial" w:hAnsi="Arial" w:cs="Arial"/>
          <w:sz w:val="24"/>
          <w:szCs w:val="24"/>
        </w:rPr>
        <w:t xml:space="preserve"> el derecho, pero que no pudo crear a éste, sino que es más bien el fundamento de su existencia. Por ello, el Estado es al mismo tiempo una formación social y una institución jurídica</w:t>
      </w:r>
      <w:r w:rsidR="00FE1887">
        <w:rPr>
          <w:rFonts w:ascii="Arial" w:hAnsi="Arial" w:cs="Arial"/>
          <w:sz w:val="24"/>
          <w:szCs w:val="24"/>
        </w:rPr>
        <w:t>.</w:t>
      </w:r>
    </w:p>
    <w:p w:rsidR="00D05FC2" w:rsidRDefault="00D05FC2" w:rsidP="009E1F86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p w:rsidR="00F16E5E" w:rsidRPr="00231F56" w:rsidRDefault="00F16E5E" w:rsidP="004A1E7A">
      <w:pPr>
        <w:tabs>
          <w:tab w:val="left" w:pos="1545"/>
        </w:tabs>
        <w:jc w:val="both"/>
        <w:rPr>
          <w:rFonts w:ascii="Arial" w:hAnsi="Arial" w:cs="Arial"/>
          <w:b/>
          <w:sz w:val="24"/>
          <w:szCs w:val="24"/>
        </w:rPr>
      </w:pPr>
      <w:r w:rsidRPr="00231F56">
        <w:rPr>
          <w:rFonts w:ascii="Arial" w:hAnsi="Arial" w:cs="Arial"/>
          <w:b/>
          <w:sz w:val="24"/>
          <w:szCs w:val="24"/>
        </w:rPr>
        <w:t>2.- Menciona los principales fines del Estado:</w:t>
      </w:r>
    </w:p>
    <w:p w:rsidR="004B5949" w:rsidRPr="00231F56" w:rsidRDefault="004B5949" w:rsidP="004A1E7A">
      <w:pPr>
        <w:pStyle w:val="Prrafodelista"/>
        <w:numPr>
          <w:ilvl w:val="0"/>
          <w:numId w:val="1"/>
        </w:numPr>
        <w:tabs>
          <w:tab w:val="left" w:pos="1545"/>
        </w:tabs>
        <w:jc w:val="both"/>
        <w:rPr>
          <w:rFonts w:ascii="Arial" w:hAnsi="Arial" w:cs="Arial"/>
          <w:sz w:val="24"/>
          <w:szCs w:val="24"/>
        </w:rPr>
      </w:pPr>
      <w:r w:rsidRPr="00231F56">
        <w:rPr>
          <w:rFonts w:ascii="Arial" w:hAnsi="Arial" w:cs="Arial"/>
          <w:sz w:val="24"/>
          <w:szCs w:val="24"/>
        </w:rPr>
        <w:t>Garantizar la satisfacción de las necesidades</w:t>
      </w:r>
      <w:r w:rsidR="00231F56" w:rsidRPr="00231F56">
        <w:rPr>
          <w:rFonts w:ascii="Arial" w:hAnsi="Arial" w:cs="Arial"/>
          <w:sz w:val="24"/>
          <w:szCs w:val="24"/>
        </w:rPr>
        <w:t xml:space="preserve"> básicas</w:t>
      </w:r>
      <w:r w:rsidRPr="00231F56">
        <w:rPr>
          <w:rFonts w:ascii="Arial" w:hAnsi="Arial" w:cs="Arial"/>
          <w:sz w:val="24"/>
          <w:szCs w:val="24"/>
        </w:rPr>
        <w:t xml:space="preserve"> del ser humano.</w:t>
      </w:r>
    </w:p>
    <w:p w:rsidR="00231F56" w:rsidRPr="00231F56" w:rsidRDefault="00A84325" w:rsidP="004A1E7A">
      <w:pPr>
        <w:pStyle w:val="Prrafodelista"/>
        <w:numPr>
          <w:ilvl w:val="0"/>
          <w:numId w:val="1"/>
        </w:numPr>
        <w:tabs>
          <w:tab w:val="left" w:pos="1545"/>
        </w:tabs>
        <w:jc w:val="both"/>
        <w:rPr>
          <w:rFonts w:ascii="Arial" w:hAnsi="Arial" w:cs="Arial"/>
          <w:sz w:val="24"/>
          <w:szCs w:val="24"/>
        </w:rPr>
      </w:pPr>
      <w:r w:rsidRPr="00231F56">
        <w:rPr>
          <w:rFonts w:ascii="Arial" w:hAnsi="Arial" w:cs="Arial"/>
          <w:sz w:val="24"/>
          <w:szCs w:val="24"/>
        </w:rPr>
        <w:t>Garantizar el libre ejercicio de los derechos de las personas.</w:t>
      </w:r>
    </w:p>
    <w:p w:rsidR="00231F56" w:rsidRDefault="00231F56" w:rsidP="004A1E7A">
      <w:pPr>
        <w:pStyle w:val="Prrafodelista"/>
        <w:numPr>
          <w:ilvl w:val="0"/>
          <w:numId w:val="1"/>
        </w:numPr>
        <w:tabs>
          <w:tab w:val="left" w:pos="154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finalidad del Estado dentro de la Economía y en la Historia.</w:t>
      </w:r>
    </w:p>
    <w:p w:rsidR="00263FE2" w:rsidRDefault="00263FE2" w:rsidP="004A1E7A">
      <w:pPr>
        <w:pStyle w:val="Prrafodelista"/>
        <w:numPr>
          <w:ilvl w:val="0"/>
          <w:numId w:val="1"/>
        </w:numPr>
        <w:tabs>
          <w:tab w:val="left" w:pos="154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Aquellos que la Constitución o legislación en general señala</w:t>
      </w:r>
      <w:r w:rsidR="00231F56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>.</w:t>
      </w:r>
    </w:p>
    <w:p w:rsidR="00231F56" w:rsidRDefault="00231F56" w:rsidP="004A1E7A">
      <w:pPr>
        <w:pStyle w:val="Prrafodelista"/>
        <w:numPr>
          <w:ilvl w:val="0"/>
          <w:numId w:val="1"/>
        </w:numPr>
        <w:tabs>
          <w:tab w:val="left" w:pos="154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fines concurrentes, en los cuales el Estado se apoya de otras instituciones</w:t>
      </w:r>
      <w:r w:rsidR="00D05FC2">
        <w:rPr>
          <w:rFonts w:ascii="Arial" w:hAnsi="Arial" w:cs="Arial"/>
          <w:sz w:val="24"/>
          <w:szCs w:val="24"/>
        </w:rPr>
        <w:t xml:space="preserve"> ya sean privadas o públicas para poder cumplirlos.</w:t>
      </w:r>
    </w:p>
    <w:p w:rsidR="00231F56" w:rsidRDefault="00231F56" w:rsidP="00231F56">
      <w:pPr>
        <w:pStyle w:val="Prrafodelista"/>
        <w:jc w:val="both"/>
        <w:rPr>
          <w:rFonts w:ascii="Arial" w:hAnsi="Arial" w:cs="Arial"/>
          <w:sz w:val="24"/>
          <w:szCs w:val="24"/>
        </w:rPr>
      </w:pPr>
    </w:p>
    <w:p w:rsidR="00E06314" w:rsidRPr="000308B5" w:rsidRDefault="00E06314" w:rsidP="00231F56">
      <w:pPr>
        <w:pStyle w:val="Prrafodelista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231F56" w:rsidRPr="00D05FC2" w:rsidRDefault="00D05FC2" w:rsidP="00D05FC2">
      <w:pPr>
        <w:jc w:val="both"/>
        <w:rPr>
          <w:rFonts w:ascii="Arial" w:hAnsi="Arial" w:cs="Arial"/>
          <w:b/>
          <w:sz w:val="24"/>
          <w:szCs w:val="24"/>
        </w:rPr>
      </w:pPr>
      <w:r w:rsidRPr="00D05FC2">
        <w:rPr>
          <w:rFonts w:ascii="Arial" w:hAnsi="Arial" w:cs="Arial"/>
          <w:b/>
          <w:sz w:val="24"/>
          <w:szCs w:val="24"/>
        </w:rPr>
        <w:t xml:space="preserve">3.- </w:t>
      </w:r>
      <w:r w:rsidR="00231F56" w:rsidRPr="00D05FC2">
        <w:rPr>
          <w:rFonts w:ascii="Arial" w:hAnsi="Arial" w:cs="Arial"/>
          <w:b/>
          <w:sz w:val="24"/>
          <w:szCs w:val="24"/>
        </w:rPr>
        <w:t>¿Dónde surge el Estado como estructura social?</w:t>
      </w:r>
    </w:p>
    <w:p w:rsidR="00231F56" w:rsidRPr="000308B5" w:rsidRDefault="00694D2A" w:rsidP="00231F5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acuerdo con </w:t>
      </w:r>
      <w:r w:rsidR="00231F56" w:rsidRPr="000308B5">
        <w:rPr>
          <w:rFonts w:ascii="Arial" w:hAnsi="Arial" w:cs="Arial"/>
          <w:sz w:val="24"/>
          <w:szCs w:val="24"/>
        </w:rPr>
        <w:t xml:space="preserve"> Montesquieu </w:t>
      </w:r>
      <w:r>
        <w:rPr>
          <w:rFonts w:ascii="Arial" w:hAnsi="Arial" w:cs="Arial"/>
          <w:sz w:val="24"/>
          <w:szCs w:val="24"/>
        </w:rPr>
        <w:t>cuando se</w:t>
      </w:r>
      <w:r w:rsidR="00231F56" w:rsidRPr="000308B5">
        <w:rPr>
          <w:rFonts w:ascii="Arial" w:hAnsi="Arial" w:cs="Arial"/>
          <w:sz w:val="24"/>
          <w:szCs w:val="24"/>
        </w:rPr>
        <w:t xml:space="preserve"> estableció que el Estado es una organización social</w:t>
      </w:r>
      <w:r w:rsidR="00231F56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pero que esta no provenía de la firma de algún pacto o contrato, más bien de la convivencia de ciertos principios fundamentales e inviolables previstos en el orden de una constitución.</w:t>
      </w:r>
    </w:p>
    <w:p w:rsidR="00231F56" w:rsidRPr="000308B5" w:rsidRDefault="00231F56" w:rsidP="00231F56">
      <w:pPr>
        <w:jc w:val="both"/>
        <w:rPr>
          <w:rFonts w:ascii="Arial" w:hAnsi="Arial" w:cs="Arial"/>
          <w:sz w:val="24"/>
          <w:szCs w:val="24"/>
        </w:rPr>
      </w:pPr>
    </w:p>
    <w:p w:rsidR="00231F56" w:rsidRPr="000308B5" w:rsidRDefault="00231F56" w:rsidP="00231F56">
      <w:pPr>
        <w:jc w:val="both"/>
        <w:rPr>
          <w:rFonts w:ascii="Arial" w:hAnsi="Arial" w:cs="Arial"/>
          <w:sz w:val="24"/>
          <w:szCs w:val="24"/>
        </w:rPr>
      </w:pPr>
    </w:p>
    <w:p w:rsidR="00231F56" w:rsidRPr="000308B5" w:rsidRDefault="00231F56" w:rsidP="00231F56">
      <w:pPr>
        <w:jc w:val="both"/>
        <w:rPr>
          <w:rFonts w:ascii="Arial" w:hAnsi="Arial" w:cs="Arial"/>
          <w:sz w:val="24"/>
          <w:szCs w:val="24"/>
        </w:rPr>
      </w:pPr>
    </w:p>
    <w:p w:rsidR="00231F56" w:rsidRPr="009E1F86" w:rsidRDefault="00231F56" w:rsidP="009E1F86">
      <w:pPr>
        <w:tabs>
          <w:tab w:val="left" w:pos="1545"/>
        </w:tabs>
        <w:rPr>
          <w:rFonts w:ascii="Arial" w:hAnsi="Arial" w:cs="Arial"/>
          <w:sz w:val="24"/>
          <w:szCs w:val="24"/>
        </w:rPr>
      </w:pPr>
    </w:p>
    <w:sectPr w:rsidR="00231F56" w:rsidRPr="009E1F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7821A3"/>
    <w:multiLevelType w:val="hybridMultilevel"/>
    <w:tmpl w:val="B20AAAE2"/>
    <w:lvl w:ilvl="0" w:tplc="191A6A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B27D9D"/>
    <w:multiLevelType w:val="hybridMultilevel"/>
    <w:tmpl w:val="B74A003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822259"/>
    <w:multiLevelType w:val="hybridMultilevel"/>
    <w:tmpl w:val="DFE03F8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F86"/>
    <w:rsid w:val="00231F56"/>
    <w:rsid w:val="00263FE2"/>
    <w:rsid w:val="00321745"/>
    <w:rsid w:val="004A1E7A"/>
    <w:rsid w:val="004B5949"/>
    <w:rsid w:val="00694D2A"/>
    <w:rsid w:val="009E1F86"/>
    <w:rsid w:val="009F391E"/>
    <w:rsid w:val="00A84325"/>
    <w:rsid w:val="00C26373"/>
    <w:rsid w:val="00D05FC2"/>
    <w:rsid w:val="00E06314"/>
    <w:rsid w:val="00F16E5E"/>
    <w:rsid w:val="00FE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94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59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</Pages>
  <Words>181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Ledda</dc:creator>
  <cp:lastModifiedBy>Ledda</cp:lastModifiedBy>
  <cp:revision>4</cp:revision>
  <dcterms:created xsi:type="dcterms:W3CDTF">2013-07-04T14:08:00Z</dcterms:created>
  <dcterms:modified xsi:type="dcterms:W3CDTF">2013-07-05T05:43:00Z</dcterms:modified>
</cp:coreProperties>
</file>