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13D" w:rsidRDefault="006D613D" w:rsidP="006D613D">
      <w:r>
        <w:rPr>
          <w:noProof/>
          <w:lang w:val="es-ES" w:eastAsia="es-ES"/>
        </w:rPr>
        <w:drawing>
          <wp:anchor distT="0" distB="0" distL="114300" distR="114300" simplePos="0" relativeHeight="251658240" behindDoc="1" locked="0" layoutInCell="1" allowOverlap="1">
            <wp:simplePos x="0" y="0"/>
            <wp:positionH relativeFrom="column">
              <wp:posOffset>37465</wp:posOffset>
            </wp:positionH>
            <wp:positionV relativeFrom="paragraph">
              <wp:posOffset>-600075</wp:posOffset>
            </wp:positionV>
            <wp:extent cx="2350770" cy="877570"/>
            <wp:effectExtent l="0" t="0" r="0" b="0"/>
            <wp:wrapThrough wrapText="bothSides">
              <wp:wrapPolygon edited="0">
                <wp:start x="6827" y="0"/>
                <wp:lineTo x="0" y="3751"/>
                <wp:lineTo x="0" y="17349"/>
                <wp:lineTo x="6827" y="21100"/>
                <wp:lineTo x="7877" y="21100"/>
                <wp:lineTo x="13128" y="21100"/>
                <wp:lineTo x="19429" y="17818"/>
                <wp:lineTo x="19079" y="15004"/>
                <wp:lineTo x="21355" y="14535"/>
                <wp:lineTo x="21355" y="7971"/>
                <wp:lineTo x="18379" y="7502"/>
                <wp:lineTo x="18554" y="5627"/>
                <wp:lineTo x="15404" y="3282"/>
                <wp:lineTo x="7877" y="0"/>
                <wp:lineTo x="6827"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50770" cy="877570"/>
                    </a:xfrm>
                    <a:prstGeom prst="rect">
                      <a:avLst/>
                    </a:prstGeom>
                  </pic:spPr>
                </pic:pic>
              </a:graphicData>
            </a:graphic>
          </wp:anchor>
        </w:drawing>
      </w:r>
    </w:p>
    <w:p w:rsidR="006D613D" w:rsidRDefault="006D613D" w:rsidP="006D613D"/>
    <w:p w:rsidR="00AB142C" w:rsidRPr="00F742CE" w:rsidRDefault="006D613D" w:rsidP="006D613D">
      <w:pPr>
        <w:jc w:val="center"/>
        <w:rPr>
          <w:b/>
        </w:rPr>
      </w:pPr>
      <w:r w:rsidRPr="00F742CE">
        <w:rPr>
          <w:b/>
        </w:rPr>
        <w:t>CURSO EN ADMINISTRACIÓN PÚBLICA</w:t>
      </w:r>
    </w:p>
    <w:p w:rsidR="006D613D" w:rsidRPr="00F742CE" w:rsidRDefault="003A33D7" w:rsidP="006D613D">
      <w:pPr>
        <w:jc w:val="center"/>
        <w:rPr>
          <w:b/>
        </w:rPr>
      </w:pPr>
      <w:r>
        <w:rPr>
          <w:b/>
        </w:rPr>
        <w:t>UNIDAD 2</w:t>
      </w:r>
      <w:r w:rsidR="006D613D" w:rsidRPr="00F742CE">
        <w:rPr>
          <w:b/>
        </w:rPr>
        <w:t>.</w:t>
      </w:r>
    </w:p>
    <w:p w:rsidR="006D613D" w:rsidRDefault="003A33D7" w:rsidP="006D613D">
      <w:pPr>
        <w:jc w:val="center"/>
        <w:rPr>
          <w:b/>
        </w:rPr>
      </w:pPr>
      <w:r>
        <w:rPr>
          <w:b/>
        </w:rPr>
        <w:t>TEMA 1</w:t>
      </w:r>
    </w:p>
    <w:p w:rsidR="00F742CE" w:rsidRDefault="00F742CE" w:rsidP="006D613D">
      <w:pPr>
        <w:jc w:val="center"/>
        <w:rPr>
          <w:b/>
        </w:rPr>
      </w:pPr>
    </w:p>
    <w:p w:rsidR="004935CB" w:rsidRPr="00F742CE" w:rsidRDefault="004935CB" w:rsidP="006D613D">
      <w:pPr>
        <w:jc w:val="center"/>
        <w:rPr>
          <w:b/>
        </w:rPr>
      </w:pPr>
    </w:p>
    <w:p w:rsidR="004574A8" w:rsidRDefault="004935CB" w:rsidP="006D613D">
      <w:pPr>
        <w:jc w:val="center"/>
        <w:rPr>
          <w:rFonts w:ascii="Arial Narrow" w:hAnsi="Arial Narrow"/>
          <w:b/>
          <w:sz w:val="22"/>
          <w:szCs w:val="22"/>
        </w:rPr>
      </w:pPr>
      <w:r w:rsidRPr="004935CB">
        <w:rPr>
          <w:rFonts w:ascii="Arial Narrow" w:hAnsi="Arial Narrow"/>
          <w:b/>
          <w:sz w:val="22"/>
          <w:szCs w:val="22"/>
        </w:rPr>
        <w:t>ORGANIGRAMA DE LA ADMINISTRACIÓN PÚBLICA FEDERAL</w:t>
      </w:r>
    </w:p>
    <w:p w:rsidR="004574A8" w:rsidRPr="004574A8" w:rsidRDefault="004574A8" w:rsidP="004574A8">
      <w:pPr>
        <w:rPr>
          <w:rFonts w:ascii="Arial Narrow" w:hAnsi="Arial Narrow"/>
          <w:sz w:val="22"/>
          <w:szCs w:val="22"/>
        </w:rPr>
      </w:pPr>
    </w:p>
    <w:p w:rsidR="004574A8" w:rsidRPr="004574A8" w:rsidRDefault="004574A8" w:rsidP="004574A8">
      <w:pPr>
        <w:rPr>
          <w:rFonts w:ascii="Arial Narrow" w:hAnsi="Arial Narrow"/>
          <w:sz w:val="22"/>
          <w:szCs w:val="22"/>
        </w:rPr>
      </w:pPr>
    </w:p>
    <w:p w:rsidR="004574A8" w:rsidRPr="004574A8" w:rsidRDefault="00413621" w:rsidP="004574A8">
      <w:pPr>
        <w:rPr>
          <w:rFonts w:ascii="Arial Narrow" w:hAnsi="Arial Narrow"/>
          <w:sz w:val="22"/>
          <w:szCs w:val="22"/>
        </w:rPr>
      </w:pPr>
      <w:bookmarkStart w:id="0" w:name="_GoBack"/>
      <w:bookmarkEnd w:id="0"/>
      <w:r w:rsidRPr="00413621">
        <w:rPr>
          <w:rFonts w:ascii="Arial Narrow" w:hAnsi="Arial Narrow"/>
          <w:b/>
          <w:noProof/>
          <w:sz w:val="32"/>
          <w:lang w:val="es-ES" w:eastAsia="es-ES"/>
        </w:rPr>
        <w:pict>
          <v:group id="_x0000_s1073" style="position:absolute;margin-left:-47.4pt;margin-top:.4pt;width:752.65pt;height:127.55pt;z-index:251705344" coordorigin="483,4651" coordsize="15053,2551">
            <v:shapetype id="_x0000_t202" coordsize="21600,21600" o:spt="202" path="m,l,21600r21600,l21600,xe">
              <v:stroke joinstyle="miter"/>
              <v:path gradientshapeok="t" o:connecttype="rect"/>
            </v:shapetype>
            <v:shape id="_x0000_s1027" type="#_x0000_t202" style="position:absolute;left:483;top:6578;width:850;height:624" filled="f">
              <v:textbox style="mso-next-textbox:#_x0000_s1027">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sidRPr="003A33D7">
                      <w:rPr>
                        <w:sz w:val="14"/>
                        <w:szCs w:val="14"/>
                        <w:lang w:val="es-ES"/>
                      </w:rPr>
                      <w:t>SEGOB</w:t>
                    </w:r>
                  </w:p>
                </w:txbxContent>
              </v:textbox>
            </v:shape>
            <v:shape id="_x0000_s1028" type="#_x0000_t202" style="position:absolute;left:1380;top:6578;width:624;height:624" filled="f">
              <v:textbox style="mso-next-textbox:#_x0000_s1028">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sidRPr="003A33D7">
                      <w:rPr>
                        <w:sz w:val="14"/>
                        <w:szCs w:val="14"/>
                        <w:lang w:val="es-ES"/>
                      </w:rPr>
                      <w:t>SRE</w:t>
                    </w:r>
                  </w:p>
                </w:txbxContent>
              </v:textbox>
            </v:shape>
            <v:shape id="_x0000_s1029" type="#_x0000_t202" style="position:absolute;left:2044;top:6578;width:624;height:624" filled="f">
              <v:textbox style="mso-next-textbox:#_x0000_s1029">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sidRPr="003A33D7">
                      <w:rPr>
                        <w:sz w:val="14"/>
                        <w:szCs w:val="14"/>
                        <w:lang w:val="es-ES"/>
                      </w:rPr>
                      <w:t>SDN</w:t>
                    </w:r>
                  </w:p>
                </w:txbxContent>
              </v:textbox>
            </v:shape>
            <v:shape id="_x0000_s1030" type="#_x0000_t202" style="position:absolute;left:2708;top:6578;width:624;height:624" filled="f">
              <v:textbox style="mso-next-textbox:#_x0000_s1030">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sidRPr="003A33D7">
                      <w:rPr>
                        <w:sz w:val="14"/>
                        <w:szCs w:val="14"/>
                        <w:lang w:val="es-ES"/>
                      </w:rPr>
                      <w:t>SM</w:t>
                    </w:r>
                  </w:p>
                </w:txbxContent>
              </v:textbox>
            </v:shape>
            <v:shape id="_x0000_s1031" type="#_x0000_t202" style="position:absolute;left:3372;top:6578;width:624;height:624" filled="f">
              <v:textbox style="mso-next-textbox:#_x0000_s1031">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sidRPr="003A33D7">
                      <w:rPr>
                        <w:sz w:val="14"/>
                        <w:szCs w:val="14"/>
                        <w:lang w:val="es-ES"/>
                      </w:rPr>
                      <w:t>SSP</w:t>
                    </w:r>
                  </w:p>
                </w:txbxContent>
              </v:textbox>
            </v:shape>
            <v:shape id="_x0000_s1032" type="#_x0000_t202" style="position:absolute;left:4031;top:6578;width:794;height:624" filled="f">
              <v:textbox style="mso-next-textbox:#_x0000_s1032">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Pr>
                        <w:sz w:val="14"/>
                        <w:szCs w:val="14"/>
                        <w:lang w:val="es-ES"/>
                      </w:rPr>
                      <w:t>SHCP</w:t>
                    </w:r>
                  </w:p>
                </w:txbxContent>
              </v:textbox>
            </v:shape>
            <v:shape id="_x0000_s1033" type="#_x0000_t202" style="position:absolute;left:4867;top:6578;width:965;height:624" filled="f">
              <v:textbox style="mso-next-textbox:#_x0000_s1033">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Pr>
                        <w:sz w:val="14"/>
                        <w:szCs w:val="14"/>
                        <w:lang w:val="es-ES"/>
                      </w:rPr>
                      <w:t>SEDESOL</w:t>
                    </w:r>
                  </w:p>
                </w:txbxContent>
              </v:textbox>
            </v:shape>
            <v:shape id="_x0000_s1034" type="#_x0000_t202" style="position:absolute;left:5874;top:6578;width:1134;height:624" filled="f">
              <v:textbox style="mso-next-textbox:#_x0000_s1034">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Pr>
                        <w:sz w:val="14"/>
                        <w:szCs w:val="14"/>
                        <w:lang w:val="es-ES"/>
                      </w:rPr>
                      <w:t>SEMARNAT</w:t>
                    </w:r>
                  </w:p>
                </w:txbxContent>
              </v:textbox>
            </v:shape>
            <v:shape id="_x0000_s1035" type="#_x0000_t202" style="position:absolute;left:7050;top:6578;width:794;height:624" filled="f">
              <v:textbox style="mso-next-textbox:#_x0000_s1035">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Pr>
                        <w:sz w:val="14"/>
                        <w:szCs w:val="14"/>
                        <w:lang w:val="es-ES"/>
                      </w:rPr>
                      <w:t>SENER</w:t>
                    </w:r>
                  </w:p>
                </w:txbxContent>
              </v:textbox>
            </v:shape>
            <v:shape id="_x0000_s1036" type="#_x0000_t202" style="position:absolute;left:7886;top:6578;width:624;height:624" filled="f">
              <v:textbox style="mso-next-textbox:#_x0000_s1036">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Pr>
                        <w:sz w:val="14"/>
                        <w:szCs w:val="14"/>
                        <w:lang w:val="es-ES"/>
                      </w:rPr>
                      <w:t>SE</w:t>
                    </w:r>
                  </w:p>
                </w:txbxContent>
              </v:textbox>
            </v:shape>
            <v:shape id="_x0000_s1037" type="#_x0000_t202" style="position:absolute;left:8554;top:6578;width:1020;height:624" filled="f">
              <v:textbox style="mso-next-textbox:#_x0000_s1037">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Pr>
                        <w:sz w:val="14"/>
                        <w:szCs w:val="14"/>
                        <w:lang w:val="es-ES"/>
                      </w:rPr>
                      <w:t>SAGARPA</w:t>
                    </w:r>
                  </w:p>
                </w:txbxContent>
              </v:textbox>
            </v:shape>
            <v:shape id="_x0000_s1038" type="#_x0000_t202" style="position:absolute;left:9623;top:6578;width:624;height:624" filled="f">
              <v:textbox style="mso-next-textbox:#_x0000_s1038">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Pr>
                        <w:sz w:val="14"/>
                        <w:szCs w:val="14"/>
                        <w:lang w:val="es-ES"/>
                      </w:rPr>
                      <w:t>SCT</w:t>
                    </w:r>
                  </w:p>
                </w:txbxContent>
              </v:textbox>
            </v:shape>
            <v:shape id="_x0000_s1039" type="#_x0000_t202" style="position:absolute;left:10291;top:6578;width:624;height:624" filled="f">
              <v:textbox style="mso-next-textbox:#_x0000_s1039">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Pr>
                        <w:sz w:val="14"/>
                        <w:szCs w:val="14"/>
                        <w:lang w:val="es-ES"/>
                      </w:rPr>
                      <w:t>SFP</w:t>
                    </w:r>
                  </w:p>
                </w:txbxContent>
              </v:textbox>
            </v:shape>
            <v:shape id="_x0000_s1040" type="#_x0000_t202" style="position:absolute;left:10959;top:6578;width:624;height:624" filled="f">
              <v:textbox style="mso-next-textbox:#_x0000_s1040">
                <w:txbxContent>
                  <w:p w:rsidR="003A33D7" w:rsidRDefault="003A33D7" w:rsidP="003A33D7">
                    <w:pPr>
                      <w:jc w:val="center"/>
                      <w:rPr>
                        <w:sz w:val="14"/>
                        <w:szCs w:val="14"/>
                        <w:lang w:val="es-ES"/>
                      </w:rPr>
                    </w:pPr>
                  </w:p>
                  <w:p w:rsidR="003A33D7" w:rsidRPr="003A33D7" w:rsidRDefault="003A33D7" w:rsidP="003A33D7">
                    <w:pPr>
                      <w:jc w:val="center"/>
                      <w:rPr>
                        <w:sz w:val="14"/>
                        <w:szCs w:val="14"/>
                        <w:lang w:val="es-ES"/>
                      </w:rPr>
                    </w:pPr>
                    <w:r>
                      <w:rPr>
                        <w:sz w:val="14"/>
                        <w:szCs w:val="14"/>
                        <w:lang w:val="es-ES"/>
                      </w:rPr>
                      <w:t>SEP</w:t>
                    </w:r>
                  </w:p>
                </w:txbxContent>
              </v:textbox>
            </v:shape>
            <v:shape id="_x0000_s1041" type="#_x0000_t202" style="position:absolute;left:11625;top:6578;width:624;height:624" filled="f">
              <v:textbox style="mso-next-textbox:#_x0000_s1041">
                <w:txbxContent>
                  <w:p w:rsidR="004935CB" w:rsidRDefault="004935CB" w:rsidP="004935CB">
                    <w:pPr>
                      <w:jc w:val="center"/>
                      <w:rPr>
                        <w:sz w:val="14"/>
                        <w:szCs w:val="14"/>
                        <w:lang w:val="es-ES"/>
                      </w:rPr>
                    </w:pPr>
                  </w:p>
                  <w:p w:rsidR="004935CB" w:rsidRPr="003A33D7" w:rsidRDefault="004935CB" w:rsidP="004935CB">
                    <w:pPr>
                      <w:jc w:val="center"/>
                      <w:rPr>
                        <w:sz w:val="14"/>
                        <w:szCs w:val="14"/>
                        <w:lang w:val="es-ES"/>
                      </w:rPr>
                    </w:pPr>
                    <w:r>
                      <w:rPr>
                        <w:sz w:val="14"/>
                        <w:szCs w:val="14"/>
                        <w:lang w:val="es-ES"/>
                      </w:rPr>
                      <w:t>SSA</w:t>
                    </w:r>
                  </w:p>
                </w:txbxContent>
              </v:textbox>
            </v:shape>
            <v:shape id="_x0000_s1042" type="#_x0000_t202" style="position:absolute;left:12291;top:6578;width:794;height:624" filled="f">
              <v:textbox style="mso-next-textbox:#_x0000_s1042">
                <w:txbxContent>
                  <w:p w:rsidR="004935CB" w:rsidRDefault="004935CB" w:rsidP="004935CB">
                    <w:pPr>
                      <w:jc w:val="center"/>
                      <w:rPr>
                        <w:sz w:val="14"/>
                        <w:szCs w:val="14"/>
                        <w:lang w:val="es-ES"/>
                      </w:rPr>
                    </w:pPr>
                  </w:p>
                  <w:p w:rsidR="004935CB" w:rsidRPr="003A33D7" w:rsidRDefault="004935CB" w:rsidP="004935CB">
                    <w:pPr>
                      <w:jc w:val="center"/>
                      <w:rPr>
                        <w:sz w:val="14"/>
                        <w:szCs w:val="14"/>
                        <w:lang w:val="es-ES"/>
                      </w:rPr>
                    </w:pPr>
                    <w:r>
                      <w:rPr>
                        <w:sz w:val="14"/>
                        <w:szCs w:val="14"/>
                        <w:lang w:val="es-ES"/>
                      </w:rPr>
                      <w:t>STPS</w:t>
                    </w:r>
                  </w:p>
                </w:txbxContent>
              </v:textbox>
            </v:shape>
            <v:shape id="_x0000_s1043" type="#_x0000_t202" style="position:absolute;left:13127;top:6578;width:624;height:624" filled="f">
              <v:textbox style="mso-next-textbox:#_x0000_s1043">
                <w:txbxContent>
                  <w:p w:rsidR="004935CB" w:rsidRDefault="004935CB" w:rsidP="004935CB">
                    <w:pPr>
                      <w:jc w:val="center"/>
                      <w:rPr>
                        <w:sz w:val="14"/>
                        <w:szCs w:val="14"/>
                        <w:lang w:val="es-ES"/>
                      </w:rPr>
                    </w:pPr>
                  </w:p>
                  <w:p w:rsidR="004935CB" w:rsidRPr="003A33D7" w:rsidRDefault="004935CB" w:rsidP="004935CB">
                    <w:pPr>
                      <w:jc w:val="center"/>
                      <w:rPr>
                        <w:sz w:val="14"/>
                        <w:szCs w:val="14"/>
                        <w:lang w:val="es-ES"/>
                      </w:rPr>
                    </w:pPr>
                    <w:r>
                      <w:rPr>
                        <w:sz w:val="14"/>
                        <w:szCs w:val="14"/>
                        <w:lang w:val="es-ES"/>
                      </w:rPr>
                      <w:t>SRA</w:t>
                    </w:r>
                  </w:p>
                </w:txbxContent>
              </v:textbox>
            </v:shape>
            <v:shape id="_x0000_s1044" type="#_x0000_t202" style="position:absolute;left:13793;top:6578;width:907;height:624" filled="f">
              <v:textbox style="mso-next-textbox:#_x0000_s1044">
                <w:txbxContent>
                  <w:p w:rsidR="004935CB" w:rsidRDefault="004935CB" w:rsidP="004935CB">
                    <w:pPr>
                      <w:jc w:val="center"/>
                      <w:rPr>
                        <w:sz w:val="14"/>
                        <w:szCs w:val="14"/>
                        <w:lang w:val="es-ES"/>
                      </w:rPr>
                    </w:pPr>
                  </w:p>
                  <w:p w:rsidR="004935CB" w:rsidRPr="003A33D7" w:rsidRDefault="004935CB" w:rsidP="004935CB">
                    <w:pPr>
                      <w:jc w:val="center"/>
                      <w:rPr>
                        <w:sz w:val="14"/>
                        <w:szCs w:val="14"/>
                        <w:lang w:val="es-ES"/>
                      </w:rPr>
                    </w:pPr>
                    <w:r>
                      <w:rPr>
                        <w:sz w:val="14"/>
                        <w:szCs w:val="14"/>
                        <w:lang w:val="es-ES"/>
                      </w:rPr>
                      <w:t>SECTUR</w:t>
                    </w:r>
                  </w:p>
                </w:txbxContent>
              </v:textbox>
            </v:shape>
            <v:shape id="_x0000_s1045" type="#_x0000_t202" style="position:absolute;left:14742;top:6578;width:794;height:624" filled="f">
              <v:textbox style="mso-next-textbox:#_x0000_s1045">
                <w:txbxContent>
                  <w:p w:rsidR="004935CB" w:rsidRDefault="004935CB" w:rsidP="004935CB">
                    <w:pPr>
                      <w:jc w:val="center"/>
                      <w:rPr>
                        <w:sz w:val="14"/>
                        <w:szCs w:val="14"/>
                        <w:lang w:val="es-ES"/>
                      </w:rPr>
                    </w:pPr>
                  </w:p>
                  <w:p w:rsidR="004935CB" w:rsidRPr="003A33D7" w:rsidRDefault="004935CB" w:rsidP="004935CB">
                    <w:pPr>
                      <w:jc w:val="center"/>
                      <w:rPr>
                        <w:sz w:val="14"/>
                        <w:szCs w:val="14"/>
                        <w:lang w:val="es-ES"/>
                      </w:rPr>
                    </w:pPr>
                    <w:r>
                      <w:rPr>
                        <w:sz w:val="14"/>
                        <w:szCs w:val="14"/>
                        <w:lang w:val="es-ES"/>
                      </w:rPr>
                      <w:t>STPS</w:t>
                    </w:r>
                  </w:p>
                </w:txbxContent>
              </v:textbox>
            </v:shape>
            <v:group id="_x0000_s1072" style="position:absolute;left:927;top:4651;width:14219;height:1932" coordorigin="927,4651" coordsize="14219,1932">
              <v:group id="_x0000_s1071" style="position:absolute;left:927;top:4651;width:14219;height:1440" coordorigin="927,4651" coordsize="14219,1440">
                <v:shape id="_x0000_s1026" type="#_x0000_t202" style="position:absolute;left:7266;top:4651;width:1215;height:635" filled="f">
                  <v:textbox style="mso-next-textbox:#_x0000_s1026">
                    <w:txbxContent>
                      <w:p w:rsidR="003A33D7" w:rsidRPr="003A33D7" w:rsidRDefault="003A33D7" w:rsidP="003A33D7">
                        <w:pPr>
                          <w:jc w:val="center"/>
                          <w:rPr>
                            <w:sz w:val="14"/>
                            <w:szCs w:val="14"/>
                            <w:lang w:val="es-ES"/>
                          </w:rPr>
                        </w:pPr>
                        <w:r w:rsidRPr="003A33D7">
                          <w:rPr>
                            <w:sz w:val="14"/>
                            <w:szCs w:val="14"/>
                            <w:lang w:val="es-ES"/>
                          </w:rPr>
                          <w:t>Presidencia</w:t>
                        </w:r>
                        <w:r>
                          <w:rPr>
                            <w:sz w:val="14"/>
                            <w:szCs w:val="14"/>
                            <w:lang w:val="es-ES"/>
                          </w:rPr>
                          <w:t xml:space="preserve"> de la</w:t>
                        </w:r>
                      </w:p>
                      <w:p w:rsidR="003A33D7" w:rsidRPr="003A33D7" w:rsidRDefault="003A33D7" w:rsidP="003A33D7">
                        <w:pPr>
                          <w:jc w:val="center"/>
                          <w:rPr>
                            <w:sz w:val="14"/>
                            <w:szCs w:val="14"/>
                            <w:lang w:val="es-ES"/>
                          </w:rPr>
                        </w:pPr>
                        <w:r>
                          <w:rPr>
                            <w:sz w:val="14"/>
                            <w:szCs w:val="14"/>
                            <w:lang w:val="es-ES"/>
                          </w:rPr>
                          <w:t>República</w:t>
                        </w:r>
                      </w:p>
                    </w:txbxContent>
                  </v:textbox>
                </v:shape>
                <v:shapetype id="_x0000_t32" coordsize="21600,21600" o:spt="32" o:oned="t" path="m,l21600,21600e" filled="f">
                  <v:path arrowok="t" fillok="f" o:connecttype="none"/>
                  <o:lock v:ext="edit" shapetype="t"/>
                </v:shapetype>
                <v:shape id="_x0000_s1049" type="#_x0000_t32" style="position:absolute;left:7886;top:5286;width:0;height:779" o:connectortype="straight"/>
                <v:shape id="_x0000_s1051" type="#_x0000_t32" style="position:absolute;left:927;top:6091;width:14219;height:0" o:connectortype="straight"/>
              </v:group>
              <v:shape id="_x0000_s1052" type="#_x0000_t32" style="position:absolute;left:927;top:6091;width:0;height:487" o:connectortype="straight"/>
              <v:shape id="_x0000_s1053" type="#_x0000_t32" style="position:absolute;left:15134;top:6091;width:0;height:487" o:connectortype="straight"/>
              <v:shape id="_x0000_s1054" type="#_x0000_t32" style="position:absolute;left:1703;top:6091;width:0;height:487" o:connectortype="straight"/>
              <v:shape id="_x0000_s1055" type="#_x0000_t32" style="position:absolute;left:2354;top:6091;width:0;height:487" o:connectortype="straight"/>
              <v:shape id="_x0000_s1056" type="#_x0000_t32" style="position:absolute;left:3032;top:6091;width:0;height:487" o:connectortype="straight"/>
              <v:shape id="_x0000_s1057" type="#_x0000_t32" style="position:absolute;left:3697;top:6091;width:0;height:487" o:connectortype="straight"/>
              <v:shape id="_x0000_s1058" type="#_x0000_t32" style="position:absolute;left:4431;top:6091;width:0;height:487" o:connectortype="straight"/>
              <v:shape id="_x0000_s1059" type="#_x0000_t32" style="position:absolute;left:5358;top:6091;width:0;height:487" o:connectortype="straight"/>
              <v:shape id="_x0000_s1060" type="#_x0000_t32" style="position:absolute;left:6452;top:6091;width:0;height:487" o:connectortype="straight"/>
              <v:shape id="_x0000_s1061" type="#_x0000_t32" style="position:absolute;left:7462;top:6079;width:0;height:487" o:connectortype="straight"/>
              <v:shape id="_x0000_s1062" type="#_x0000_t32" style="position:absolute;left:8208;top:6091;width:0;height:487" o:connectortype="straight"/>
              <v:shape id="_x0000_s1063" type="#_x0000_t32" style="position:absolute;left:9083;top:6096;width:0;height:487" o:connectortype="straight"/>
              <v:shape id="_x0000_s1064" type="#_x0000_t32" style="position:absolute;left:9955;top:6096;width:0;height:487" o:connectortype="straight"/>
              <v:shape id="_x0000_s1065" type="#_x0000_t32" style="position:absolute;left:10606;top:6096;width:0;height:487" o:connectortype="straight"/>
              <v:shape id="_x0000_s1066" type="#_x0000_t32" style="position:absolute;left:11271;top:6079;width:0;height:487" o:connectortype="straight"/>
              <v:shape id="_x0000_s1067" type="#_x0000_t32" style="position:absolute;left:11936;top:6092;width:0;height:487" o:connectortype="straight"/>
              <v:shape id="_x0000_s1068" type="#_x0000_t32" style="position:absolute;left:12697;top:6092;width:0;height:487" o:connectortype="straight"/>
              <v:shape id="_x0000_s1069" type="#_x0000_t32" style="position:absolute;left:13445;top:6096;width:0;height:487" o:connectortype="straight"/>
              <v:shape id="_x0000_s1070" type="#_x0000_t32" style="position:absolute;left:14248;top:6096;width:0;height:487" o:connectortype="straight"/>
            </v:group>
          </v:group>
        </w:pict>
      </w:r>
    </w:p>
    <w:p w:rsidR="004574A8" w:rsidRPr="004574A8" w:rsidRDefault="004574A8" w:rsidP="004574A8">
      <w:pPr>
        <w:rPr>
          <w:rFonts w:ascii="Arial Narrow" w:hAnsi="Arial Narrow"/>
          <w:sz w:val="22"/>
          <w:szCs w:val="22"/>
        </w:rPr>
      </w:pPr>
    </w:p>
    <w:p w:rsidR="004574A8" w:rsidRPr="004574A8" w:rsidRDefault="004574A8" w:rsidP="004574A8">
      <w:pPr>
        <w:rPr>
          <w:rFonts w:ascii="Arial Narrow" w:hAnsi="Arial Narrow"/>
          <w:sz w:val="22"/>
          <w:szCs w:val="22"/>
        </w:rPr>
      </w:pPr>
    </w:p>
    <w:p w:rsidR="004574A8" w:rsidRPr="004574A8" w:rsidRDefault="004574A8" w:rsidP="004574A8">
      <w:pPr>
        <w:rPr>
          <w:rFonts w:ascii="Arial Narrow" w:hAnsi="Arial Narrow"/>
          <w:sz w:val="22"/>
          <w:szCs w:val="22"/>
        </w:rPr>
      </w:pPr>
    </w:p>
    <w:p w:rsidR="004574A8" w:rsidRPr="004574A8" w:rsidRDefault="004574A8" w:rsidP="004574A8">
      <w:pPr>
        <w:rPr>
          <w:rFonts w:ascii="Arial Narrow" w:hAnsi="Arial Narrow"/>
          <w:sz w:val="22"/>
          <w:szCs w:val="22"/>
        </w:rPr>
      </w:pPr>
    </w:p>
    <w:p w:rsidR="004574A8" w:rsidRPr="004574A8" w:rsidRDefault="004574A8" w:rsidP="004574A8">
      <w:pPr>
        <w:rPr>
          <w:rFonts w:ascii="Arial Narrow" w:hAnsi="Arial Narrow"/>
          <w:sz w:val="22"/>
          <w:szCs w:val="22"/>
        </w:rPr>
      </w:pPr>
    </w:p>
    <w:p w:rsidR="004574A8" w:rsidRPr="004574A8" w:rsidRDefault="004574A8" w:rsidP="004574A8">
      <w:pPr>
        <w:rPr>
          <w:rFonts w:ascii="Arial Narrow" w:hAnsi="Arial Narrow"/>
          <w:sz w:val="22"/>
          <w:szCs w:val="22"/>
        </w:rPr>
      </w:pPr>
    </w:p>
    <w:p w:rsidR="004574A8" w:rsidRPr="004574A8" w:rsidRDefault="004574A8" w:rsidP="004574A8">
      <w:pPr>
        <w:rPr>
          <w:rFonts w:ascii="Arial Narrow" w:hAnsi="Arial Narrow"/>
          <w:sz w:val="22"/>
          <w:szCs w:val="22"/>
        </w:rPr>
      </w:pPr>
    </w:p>
    <w:p w:rsidR="004574A8" w:rsidRPr="004574A8" w:rsidRDefault="004574A8" w:rsidP="004574A8">
      <w:pPr>
        <w:rPr>
          <w:rFonts w:ascii="Arial Narrow" w:hAnsi="Arial Narrow"/>
          <w:sz w:val="22"/>
          <w:szCs w:val="22"/>
        </w:rPr>
      </w:pPr>
    </w:p>
    <w:p w:rsidR="004574A8" w:rsidRPr="004574A8" w:rsidRDefault="004574A8" w:rsidP="004574A8">
      <w:pPr>
        <w:rPr>
          <w:rFonts w:ascii="Arial Narrow" w:hAnsi="Arial Narrow"/>
          <w:sz w:val="22"/>
          <w:szCs w:val="22"/>
        </w:rPr>
      </w:pPr>
    </w:p>
    <w:p w:rsidR="004574A8" w:rsidRPr="004574A8" w:rsidRDefault="004574A8" w:rsidP="004574A8">
      <w:pPr>
        <w:rPr>
          <w:rFonts w:ascii="Arial Narrow" w:hAnsi="Arial Narrow"/>
          <w:sz w:val="22"/>
          <w:szCs w:val="22"/>
        </w:rPr>
      </w:pPr>
    </w:p>
    <w:p w:rsidR="004574A8" w:rsidRDefault="004574A8" w:rsidP="004574A8">
      <w:pPr>
        <w:rPr>
          <w:rFonts w:ascii="Arial Narrow" w:hAnsi="Arial Narrow"/>
          <w:sz w:val="22"/>
          <w:szCs w:val="22"/>
        </w:rPr>
      </w:pPr>
    </w:p>
    <w:p w:rsidR="004574A8" w:rsidRDefault="00413621" w:rsidP="004574A8">
      <w:pPr>
        <w:rPr>
          <w:rFonts w:ascii="Arial Narrow" w:hAnsi="Arial Narrow"/>
          <w:sz w:val="22"/>
          <w:szCs w:val="22"/>
        </w:rPr>
      </w:pPr>
      <w:r>
        <w:rPr>
          <w:rFonts w:ascii="Arial Narrow" w:hAnsi="Arial Narrow"/>
          <w:noProof/>
          <w:sz w:val="22"/>
          <w:szCs w:val="22"/>
          <w:lang w:val="es-ES" w:eastAsia="es-ES"/>
        </w:rPr>
        <w:pict>
          <v:shape id="_x0000_s1048" type="#_x0000_t202" style="position:absolute;margin-left:202.15pt;margin-top:2.7pt;width:136pt;height:31.2pt;z-index:251681792" filled="f">
            <v:textbox style="mso-next-textbox:#_x0000_s1048">
              <w:txbxContent>
                <w:p w:rsidR="004574A8" w:rsidRPr="003A33D7" w:rsidRDefault="004574A8" w:rsidP="004574A8">
                  <w:pPr>
                    <w:jc w:val="center"/>
                    <w:rPr>
                      <w:sz w:val="14"/>
                      <w:szCs w:val="14"/>
                      <w:lang w:val="es-ES"/>
                    </w:rPr>
                  </w:pPr>
                  <w:r>
                    <w:rPr>
                      <w:sz w:val="14"/>
                      <w:szCs w:val="14"/>
                      <w:lang w:val="es-ES"/>
                    </w:rPr>
                    <w:t>EMPRESAS DE PARTICIPACIÓN ESTATAL MINORITARIAS</w:t>
                  </w:r>
                </w:p>
              </w:txbxContent>
            </v:textbox>
          </v:shape>
        </w:pict>
      </w:r>
      <w:r>
        <w:rPr>
          <w:rFonts w:ascii="Arial Narrow" w:hAnsi="Arial Narrow"/>
          <w:noProof/>
          <w:sz w:val="22"/>
          <w:szCs w:val="22"/>
          <w:lang w:val="es-ES" w:eastAsia="es-ES"/>
        </w:rPr>
        <w:pict>
          <v:shape id="_x0000_s1047" type="#_x0000_t202" style="position:absolute;margin-left:63.85pt;margin-top:2.7pt;width:136pt;height:31.2pt;z-index:251680768" filled="f">
            <v:textbox style="mso-next-textbox:#_x0000_s1047">
              <w:txbxContent>
                <w:p w:rsidR="004574A8" w:rsidRPr="003A33D7" w:rsidRDefault="004574A8" w:rsidP="004574A8">
                  <w:pPr>
                    <w:jc w:val="center"/>
                    <w:rPr>
                      <w:sz w:val="14"/>
                      <w:szCs w:val="14"/>
                      <w:lang w:val="es-ES"/>
                    </w:rPr>
                  </w:pPr>
                  <w:r>
                    <w:rPr>
                      <w:sz w:val="14"/>
                      <w:szCs w:val="14"/>
                      <w:lang w:val="es-ES"/>
                    </w:rPr>
                    <w:t>EMPRESAS DE PARTICIPACIÓN ESTATAL MAYORITARIAS</w:t>
                  </w:r>
                </w:p>
              </w:txbxContent>
            </v:textbox>
          </v:shape>
        </w:pict>
      </w:r>
      <w:r>
        <w:rPr>
          <w:rFonts w:ascii="Arial Narrow" w:hAnsi="Arial Narrow"/>
          <w:noProof/>
          <w:sz w:val="22"/>
          <w:szCs w:val="22"/>
          <w:lang w:val="es-ES" w:eastAsia="es-ES"/>
        </w:rPr>
        <w:pict>
          <v:shape id="_x0000_s1046" type="#_x0000_t202" style="position:absolute;margin-left:-47.4pt;margin-top:2.7pt;width:109.25pt;height:31.2pt;z-index:251679744" filled="f">
            <v:textbox style="mso-next-textbox:#_x0000_s1046">
              <w:txbxContent>
                <w:p w:rsidR="004574A8" w:rsidRPr="003A33D7" w:rsidRDefault="004574A8" w:rsidP="004574A8">
                  <w:pPr>
                    <w:jc w:val="center"/>
                    <w:rPr>
                      <w:sz w:val="14"/>
                      <w:szCs w:val="14"/>
                      <w:lang w:val="es-ES"/>
                    </w:rPr>
                  </w:pPr>
                  <w:r>
                    <w:rPr>
                      <w:sz w:val="14"/>
                      <w:szCs w:val="14"/>
                      <w:lang w:val="es-ES"/>
                    </w:rPr>
                    <w:t>ORGANISMOS DESCENTRALIZADOS</w:t>
                  </w:r>
                </w:p>
              </w:txbxContent>
            </v:textbox>
          </v:shape>
        </w:pict>
      </w:r>
    </w:p>
    <w:p w:rsidR="004574A8" w:rsidRDefault="004574A8" w:rsidP="004574A8">
      <w:pPr>
        <w:tabs>
          <w:tab w:val="left" w:pos="1717"/>
        </w:tabs>
        <w:rPr>
          <w:rFonts w:ascii="Arial Narrow" w:hAnsi="Arial Narrow"/>
          <w:sz w:val="22"/>
          <w:szCs w:val="22"/>
        </w:rPr>
      </w:pPr>
      <w:r>
        <w:rPr>
          <w:rFonts w:ascii="Arial Narrow" w:hAnsi="Arial Narrow"/>
          <w:sz w:val="22"/>
          <w:szCs w:val="22"/>
        </w:rPr>
        <w:tab/>
      </w:r>
    </w:p>
    <w:p w:rsidR="004574A8" w:rsidRPr="004574A8" w:rsidRDefault="004574A8" w:rsidP="004574A8">
      <w:pPr>
        <w:rPr>
          <w:rFonts w:ascii="Arial Narrow" w:hAnsi="Arial Narrow"/>
          <w:sz w:val="22"/>
          <w:szCs w:val="22"/>
        </w:rPr>
      </w:pPr>
    </w:p>
    <w:p w:rsidR="004574A8" w:rsidRPr="004574A8" w:rsidRDefault="004574A8" w:rsidP="004574A8">
      <w:pPr>
        <w:rPr>
          <w:rFonts w:ascii="Arial Narrow" w:hAnsi="Arial Narrow"/>
          <w:sz w:val="22"/>
          <w:szCs w:val="22"/>
        </w:rPr>
      </w:pPr>
    </w:p>
    <w:p w:rsidR="004574A8" w:rsidRDefault="004574A8" w:rsidP="004574A8">
      <w:pPr>
        <w:rPr>
          <w:rFonts w:ascii="Arial Narrow" w:hAnsi="Arial Narrow"/>
          <w:sz w:val="22"/>
          <w:szCs w:val="22"/>
        </w:rPr>
      </w:pPr>
    </w:p>
    <w:p w:rsidR="00940E9F" w:rsidRPr="006B6E25" w:rsidRDefault="00940E9F" w:rsidP="00940E9F">
      <w:pPr>
        <w:tabs>
          <w:tab w:val="left" w:pos="3309"/>
        </w:tabs>
        <w:jc w:val="both"/>
        <w:rPr>
          <w:sz w:val="16"/>
          <w:szCs w:val="16"/>
        </w:rPr>
      </w:pPr>
      <w:r w:rsidRPr="006B6E25">
        <w:rPr>
          <w:b/>
          <w:sz w:val="16"/>
          <w:szCs w:val="16"/>
        </w:rPr>
        <w:t>SECRETARÍA DE GOBERNACIÓN</w:t>
      </w:r>
      <w:r w:rsidRPr="006B6E25">
        <w:rPr>
          <w:sz w:val="16"/>
          <w:szCs w:val="16"/>
        </w:rPr>
        <w:t>, MINISTERIO DEL INTERIOR INTEGRANTE DEL GABINETE DEL PODER EJECUTIVO, ENCARGADA DE VIGILAR EL CUMPLIMIENTO DE LOS PRECEPTOS CONSTITUCIONALES, ATENDER LOS ASUNTOS DE POLÍTICA INTERIOR, CONDUCIR LAS RELACIONES DEL PODER EJECUTIVO CON LOS OTROS PODERES DE LA UNIÓN, LOS GOBIERNOS ESTATALES Y DEMÁS AUTORIDADES MUNICIPALES Y COORDINAR LAS ACCIONES DE PROTECCIÓN CIVIL Y SEGURIDAD NACIONAL.</w:t>
      </w:r>
    </w:p>
    <w:p w:rsidR="00940E9F" w:rsidRPr="006B6E25" w:rsidRDefault="00940E9F" w:rsidP="00940E9F">
      <w:pPr>
        <w:tabs>
          <w:tab w:val="left" w:pos="3309"/>
        </w:tabs>
        <w:jc w:val="both"/>
        <w:rPr>
          <w:sz w:val="16"/>
          <w:szCs w:val="16"/>
        </w:rPr>
      </w:pPr>
    </w:p>
    <w:p w:rsidR="00940E9F" w:rsidRPr="006B6E25" w:rsidRDefault="00940E9F" w:rsidP="00940E9F">
      <w:pPr>
        <w:tabs>
          <w:tab w:val="left" w:pos="3309"/>
        </w:tabs>
        <w:jc w:val="both"/>
        <w:rPr>
          <w:bCs w:val="0"/>
          <w:color w:val="000000"/>
          <w:sz w:val="16"/>
          <w:szCs w:val="16"/>
          <w:shd w:val="clear" w:color="auto" w:fill="FFFFFF"/>
        </w:rPr>
      </w:pPr>
      <w:r w:rsidRPr="006B6E25">
        <w:rPr>
          <w:b/>
          <w:bCs w:val="0"/>
          <w:color w:val="000000"/>
          <w:sz w:val="16"/>
          <w:szCs w:val="16"/>
          <w:shd w:val="clear" w:color="auto" w:fill="FFFFFF"/>
        </w:rPr>
        <w:t xml:space="preserve">SECRETARÍA DE RELACIONES EXTERIORES, </w:t>
      </w:r>
      <w:r w:rsidRPr="006B6E25">
        <w:rPr>
          <w:bCs w:val="0"/>
          <w:color w:val="000000"/>
          <w:sz w:val="16"/>
          <w:szCs w:val="16"/>
          <w:shd w:val="clear" w:color="auto" w:fill="FFFFFF"/>
        </w:rPr>
        <w:t>PROMUEVE, PROPICIA Y ASEGURA LA COORDINACIÓN DE ACCIONES EN EL EXTERIOR DE LAS DEPENDENCIAS Y ENTIDADES DE LA ADMINISTRACIÓN PÚBLICA FEDERAL; Y SIN AFECTAR EL EJERCICIO DE LAS ATRIBUCIONES QUE A CADA UNA DE ELLAS CORRESPONDA, CONDUCE LA POLÍTICA EXTERIOR, PARA LO CUAL INTERVIENE EN TODA CLASE DE TRATADOS, ACUERDOS Y CONVENCIONES EN LOS QUE EL PAÍS SEA PARTE.</w:t>
      </w:r>
    </w:p>
    <w:p w:rsidR="00940E9F" w:rsidRPr="006B6E25" w:rsidRDefault="00940E9F" w:rsidP="00940E9F">
      <w:pPr>
        <w:tabs>
          <w:tab w:val="left" w:pos="3309"/>
        </w:tabs>
        <w:jc w:val="both"/>
        <w:rPr>
          <w:sz w:val="16"/>
          <w:szCs w:val="16"/>
        </w:rPr>
      </w:pPr>
    </w:p>
    <w:p w:rsidR="005141DC" w:rsidRPr="006B6E25" w:rsidRDefault="005141DC" w:rsidP="005141DC">
      <w:pPr>
        <w:tabs>
          <w:tab w:val="left" w:pos="3309"/>
        </w:tabs>
        <w:jc w:val="both"/>
        <w:rPr>
          <w:sz w:val="16"/>
          <w:szCs w:val="16"/>
        </w:rPr>
      </w:pPr>
      <w:r w:rsidRPr="006B6E25">
        <w:rPr>
          <w:b/>
          <w:sz w:val="16"/>
          <w:szCs w:val="16"/>
        </w:rPr>
        <w:lastRenderedPageBreak/>
        <w:t>SECRETARÍA DE LA DEFENSA NACIONAL,</w:t>
      </w:r>
      <w:r w:rsidRPr="006B6E25">
        <w:rPr>
          <w:sz w:val="16"/>
          <w:szCs w:val="16"/>
        </w:rPr>
        <w:t xml:space="preserve"> ORGANIZA, ADMINISTRA Y PREPARA AL EJÉRCITO Y FUERZA AÉREA MEXICANOS DESPLEGADOS A LO LARGO Y ANCHO DEL PAÍS Y QUE TIENE ENTRE SUS MISIONES “DEFENDER LA INTEGRIDAD, LA INDEPENDENCIA Y LA SOBERANÍA DE LA NACIÓN”; CON UNA VISIÓN CAPAZ DE HACER FRENTE A AMENAZAS EXTERNAS E INTERNAS, QUE PONGAN EN RIESGO LA CONSECUCIÓN Y/O MANTENIMIENTO DE LOS OBJETIVOS NACIONALES.</w:t>
      </w:r>
    </w:p>
    <w:p w:rsidR="005141DC" w:rsidRDefault="005141DC" w:rsidP="00940E9F">
      <w:pPr>
        <w:tabs>
          <w:tab w:val="left" w:pos="3309"/>
        </w:tabs>
        <w:jc w:val="both"/>
        <w:rPr>
          <w:b/>
          <w:bCs w:val="0"/>
          <w:color w:val="000000"/>
          <w:sz w:val="16"/>
          <w:szCs w:val="16"/>
          <w:shd w:val="clear" w:color="auto" w:fill="FFFFFF"/>
        </w:rPr>
      </w:pPr>
    </w:p>
    <w:p w:rsidR="005141DC" w:rsidRPr="006B6E25" w:rsidRDefault="005141DC" w:rsidP="005141DC">
      <w:pPr>
        <w:tabs>
          <w:tab w:val="left" w:pos="3309"/>
        </w:tabs>
        <w:jc w:val="both"/>
        <w:rPr>
          <w:sz w:val="16"/>
          <w:szCs w:val="16"/>
        </w:rPr>
      </w:pPr>
      <w:r w:rsidRPr="006B6E25">
        <w:rPr>
          <w:b/>
          <w:sz w:val="16"/>
          <w:szCs w:val="16"/>
        </w:rPr>
        <w:t>SECRETARÍA DE MARINA,</w:t>
      </w:r>
      <w:r w:rsidRPr="006B6E25">
        <w:rPr>
          <w:sz w:val="16"/>
          <w:szCs w:val="16"/>
        </w:rPr>
        <w:t xml:space="preserve"> INSPECCIONA LOS SERVICIOS DE LA ARMADA; CONSTRUYE, RECONSTRUYE Y CONSERVA LAS OBRAS PORTUARIAS QUE REQUIERA LA ARMADA; ESTABLECE  Y ADMINISTRA LOS ALMACENES Y ESTACIONES DE COMBUSTIBLES Y LUBRICANTES DE LA ARMADA; ORGANIZA Y PRESTA LOS SERVICIOS DE SANIDAD NAVAL; ENTRE OTRAS.</w:t>
      </w:r>
    </w:p>
    <w:p w:rsidR="005141DC" w:rsidRDefault="005141DC" w:rsidP="00940E9F">
      <w:pPr>
        <w:tabs>
          <w:tab w:val="left" w:pos="3309"/>
        </w:tabs>
        <w:jc w:val="both"/>
        <w:rPr>
          <w:b/>
          <w:bCs w:val="0"/>
          <w:color w:val="000000"/>
          <w:sz w:val="16"/>
          <w:szCs w:val="16"/>
          <w:shd w:val="clear" w:color="auto" w:fill="FFFFFF"/>
        </w:rPr>
      </w:pPr>
    </w:p>
    <w:p w:rsidR="005141DC" w:rsidRPr="005141DC" w:rsidRDefault="005141DC" w:rsidP="00940E9F">
      <w:pPr>
        <w:tabs>
          <w:tab w:val="left" w:pos="3309"/>
        </w:tabs>
        <w:jc w:val="both"/>
        <w:rPr>
          <w:bCs w:val="0"/>
          <w:color w:val="000000"/>
          <w:sz w:val="16"/>
          <w:szCs w:val="16"/>
          <w:shd w:val="clear" w:color="auto" w:fill="FFFFFF"/>
        </w:rPr>
      </w:pPr>
      <w:r>
        <w:rPr>
          <w:b/>
          <w:bCs w:val="0"/>
          <w:color w:val="000000"/>
          <w:sz w:val="16"/>
          <w:szCs w:val="16"/>
          <w:shd w:val="clear" w:color="auto" w:fill="FFFFFF"/>
        </w:rPr>
        <w:t xml:space="preserve">SECRETARÍA DE SEGURIDAD PÚBLICA, </w:t>
      </w:r>
      <w:r w:rsidRPr="005141DC">
        <w:rPr>
          <w:bCs w:val="0"/>
          <w:color w:val="000000"/>
          <w:sz w:val="16"/>
          <w:szCs w:val="16"/>
          <w:shd w:val="clear" w:color="auto" w:fill="FFFFFF"/>
        </w:rPr>
        <w:t>DEPENDENCIA DE LA ADMINISTRACIÓN PÚBLICA FEDERAL QUE TIENE POR OBJETO PRESERVAR LA LIBERTAD, EL ORDEN Y LA PAZ PÚBLICOS; ASÍ COMO SALVAGUARDAR LA INTEGRIDAD Y DERECHOS DE LAS PERSONAS A TRAVÉS DE LA PREVENCIÓN EN LA COMISIÓN DE DELITOS.</w:t>
      </w:r>
    </w:p>
    <w:p w:rsidR="005141DC" w:rsidRPr="005141DC" w:rsidRDefault="005141DC" w:rsidP="00940E9F">
      <w:pPr>
        <w:tabs>
          <w:tab w:val="left" w:pos="3309"/>
        </w:tabs>
        <w:jc w:val="both"/>
        <w:rPr>
          <w:bCs w:val="0"/>
          <w:color w:val="000000"/>
          <w:sz w:val="16"/>
          <w:szCs w:val="16"/>
          <w:shd w:val="clear" w:color="auto" w:fill="FFFFFF"/>
        </w:rPr>
      </w:pPr>
    </w:p>
    <w:p w:rsidR="00497869" w:rsidRPr="006B6E25" w:rsidRDefault="00940E9F" w:rsidP="00940E9F">
      <w:pPr>
        <w:tabs>
          <w:tab w:val="left" w:pos="3309"/>
        </w:tabs>
        <w:jc w:val="both"/>
        <w:rPr>
          <w:bCs w:val="0"/>
          <w:color w:val="000000"/>
          <w:sz w:val="16"/>
          <w:szCs w:val="16"/>
          <w:shd w:val="clear" w:color="auto" w:fill="FFFFFF"/>
        </w:rPr>
      </w:pPr>
      <w:r w:rsidRPr="006B6E25">
        <w:rPr>
          <w:b/>
          <w:bCs w:val="0"/>
          <w:color w:val="000000"/>
          <w:sz w:val="16"/>
          <w:szCs w:val="16"/>
          <w:shd w:val="clear" w:color="auto" w:fill="FFFFFF"/>
        </w:rPr>
        <w:t xml:space="preserve">SECRETARÍA DE HACIENDA Y CRÉDITO PÚBLICO, </w:t>
      </w:r>
      <w:r w:rsidRPr="006B6E25">
        <w:rPr>
          <w:bCs w:val="0"/>
          <w:color w:val="000000"/>
          <w:sz w:val="16"/>
          <w:szCs w:val="16"/>
          <w:shd w:val="clear" w:color="auto" w:fill="FFFFFF"/>
        </w:rPr>
        <w:t>PROYECTA Y CALCULA LOS INGRESOS DE LA FEDERACIÓN, DEL DEPARTAMENTO DEL DISTRITO FEDERAL Y DE LAS ENTIDADES PARAESTATALES, CONSIDERANDO LAS NECESIDADES DEL GASTO PÚBLICO FEDERAL, LA UTILIZACIÓN RAZONABLE DEL CRÉDITO PÚBLICO Y LA SANIDAD FINANCIERA DE LA ADMINISTRACIÓN PÚBLICA FEDERAL; ESTUDIA Y FORMULA LOS PROYECTOS DE LEYES Y DISPOSICIONES FISCALES Y DE LAS LEYES DE INGRESOS DE LA FEDERACIÓN Y DEL DEPARTAMENTO DEL DISTRITO FEDERAL.</w:t>
      </w:r>
    </w:p>
    <w:p w:rsidR="00C018F4" w:rsidRDefault="00C018F4" w:rsidP="00C018F4">
      <w:pPr>
        <w:tabs>
          <w:tab w:val="left" w:pos="3309"/>
        </w:tabs>
        <w:jc w:val="both"/>
        <w:rPr>
          <w:sz w:val="16"/>
          <w:szCs w:val="16"/>
        </w:rPr>
      </w:pPr>
    </w:p>
    <w:p w:rsidR="005141DC" w:rsidRDefault="005141DC" w:rsidP="005141DC">
      <w:pPr>
        <w:tabs>
          <w:tab w:val="left" w:pos="3309"/>
        </w:tabs>
        <w:jc w:val="both"/>
        <w:rPr>
          <w:sz w:val="16"/>
          <w:szCs w:val="16"/>
        </w:rPr>
      </w:pPr>
      <w:r w:rsidRPr="006B6E25">
        <w:rPr>
          <w:b/>
          <w:sz w:val="16"/>
          <w:szCs w:val="16"/>
        </w:rPr>
        <w:t xml:space="preserve">SECRETARÍA DE DESARROLLO SOCIAL, </w:t>
      </w:r>
      <w:r w:rsidRPr="006B6E25">
        <w:rPr>
          <w:sz w:val="16"/>
          <w:szCs w:val="16"/>
        </w:rPr>
        <w:t>LE CORRESPONDE LA DIRECCIÓN Y EL APORTE DE IDEAS PARA EL COMBATE DE LA POBREZA, ADEMÁS DE LA COORDINACIÓN DE LOS DIFERENTES ORGANISMOS PARA TRABAJAR TODOS EN LA MISMA LÍNEA DE INTERÉS DEL ESTADO. MEDIANTE LA COORDINACIÓN DE LOS OTROS ORGANISMOS DE LA ADMINISTRACIÓN PÚBLICA, BUSCA EL DESARROLLO DE PLANES DE CONSTRUCCIONES DE VIVIENDAS PARA EL MEJORAMIENTO DE LA CALIDAD DE VIDA DE LOS CIUDADANOS.</w:t>
      </w:r>
    </w:p>
    <w:p w:rsidR="005141DC" w:rsidRDefault="005141DC" w:rsidP="00C018F4">
      <w:pPr>
        <w:tabs>
          <w:tab w:val="left" w:pos="3309"/>
        </w:tabs>
        <w:jc w:val="both"/>
        <w:rPr>
          <w:sz w:val="16"/>
          <w:szCs w:val="16"/>
        </w:rPr>
      </w:pPr>
    </w:p>
    <w:p w:rsidR="005141DC" w:rsidRDefault="005141DC" w:rsidP="005141DC">
      <w:pPr>
        <w:tabs>
          <w:tab w:val="left" w:pos="3309"/>
        </w:tabs>
        <w:jc w:val="both"/>
        <w:rPr>
          <w:sz w:val="16"/>
          <w:szCs w:val="16"/>
        </w:rPr>
      </w:pPr>
      <w:r w:rsidRPr="00CE634B">
        <w:rPr>
          <w:b/>
          <w:sz w:val="16"/>
          <w:szCs w:val="16"/>
        </w:rPr>
        <w:t xml:space="preserve">SECRETARÍA DE MEDIO AMBIENTE Y RECURSOS NATURALES, </w:t>
      </w:r>
      <w:r>
        <w:rPr>
          <w:sz w:val="16"/>
          <w:szCs w:val="16"/>
        </w:rPr>
        <w:t>FOMENTA</w:t>
      </w:r>
      <w:r w:rsidRPr="00CE634B">
        <w:rPr>
          <w:sz w:val="16"/>
          <w:szCs w:val="16"/>
        </w:rPr>
        <w:t xml:space="preserve"> LA PROTECCIÓN, RESTAURACIÓN Y CONSERVACIÓN DE LOS ECOSISTEMAS, RECURSOS NATURALES, BIENES, SERVICIOS AMBIENTALES, CON EL FIN DE PROPICIAR SU APROVECHAMIENTO Y DESARROLLO SUSTE</w:t>
      </w:r>
      <w:r>
        <w:rPr>
          <w:sz w:val="16"/>
          <w:szCs w:val="16"/>
        </w:rPr>
        <w:t>NTABLE; FORMULA Y CONDUCE</w:t>
      </w:r>
      <w:r w:rsidRPr="00CE634B">
        <w:rPr>
          <w:sz w:val="16"/>
          <w:szCs w:val="16"/>
        </w:rPr>
        <w:t xml:space="preserve"> LA POLÍTICA NACIONAL EN MATERIA DE RECURSOS NATURALES, SIEMPRE QUE NO ESTÉN ÁREAS CUANDO SU ADMINISTRACIÓN RECAIGA EN GOBIERNOS ESTATALES Y MUNICIPALES O EN PERSONAS FÍSICAS O MORALES.</w:t>
      </w:r>
    </w:p>
    <w:p w:rsidR="005141DC" w:rsidRDefault="005141DC" w:rsidP="00C018F4">
      <w:pPr>
        <w:tabs>
          <w:tab w:val="left" w:pos="3309"/>
        </w:tabs>
        <w:jc w:val="both"/>
        <w:rPr>
          <w:sz w:val="16"/>
          <w:szCs w:val="16"/>
        </w:rPr>
      </w:pPr>
    </w:p>
    <w:p w:rsidR="005141DC" w:rsidRDefault="005141DC" w:rsidP="005141DC">
      <w:pPr>
        <w:tabs>
          <w:tab w:val="left" w:pos="3309"/>
        </w:tabs>
        <w:jc w:val="both"/>
        <w:rPr>
          <w:sz w:val="16"/>
          <w:szCs w:val="16"/>
        </w:rPr>
      </w:pPr>
      <w:r w:rsidRPr="00F746DC">
        <w:rPr>
          <w:b/>
          <w:sz w:val="16"/>
          <w:szCs w:val="16"/>
        </w:rPr>
        <w:t>SECRETARÍA DE ENERGÍA,</w:t>
      </w:r>
      <w:r>
        <w:rPr>
          <w:sz w:val="16"/>
          <w:szCs w:val="16"/>
        </w:rPr>
        <w:t xml:space="preserve"> CONDUCE</w:t>
      </w:r>
      <w:r w:rsidRPr="00F746DC">
        <w:rPr>
          <w:sz w:val="16"/>
          <w:szCs w:val="16"/>
        </w:rPr>
        <w:t xml:space="preserve"> LA POLÍTICA EN</w:t>
      </w:r>
      <w:r>
        <w:rPr>
          <w:sz w:val="16"/>
          <w:szCs w:val="16"/>
        </w:rPr>
        <w:t>ERGÉTICA DEL PAÍS; EJERCE</w:t>
      </w:r>
      <w:r w:rsidRPr="00F746DC">
        <w:rPr>
          <w:sz w:val="16"/>
          <w:szCs w:val="16"/>
        </w:rPr>
        <w:t xml:space="preserve"> LOS DERECHOS DE LA NACIÓN EN MATERIA DE PETRÓLEO Y TODOS LOS CARBUROS DE HIDRÓGENO SÓLIDOS, LÍQUIDOS Y GASEOSOS; ENERGÍA NUCLEAR; ASÍ COMO RESPECTO DEL APROVECHAMIENTO DE LOS BIENES Y RECURSOS NATURALES QUE SE REQUIERAN PARA GENERAR, CONDUCIR, TRANSFORMAR, DISTRIBUIR Y ABASTECER ENERGÍA ELÉCTRICA QUE TENGA POR OBJETO LA PRESTACIÓN DE SERVICIO PÚBLICO.</w:t>
      </w:r>
    </w:p>
    <w:p w:rsidR="005141DC" w:rsidRPr="006B6E25" w:rsidRDefault="005141DC" w:rsidP="00C018F4">
      <w:pPr>
        <w:tabs>
          <w:tab w:val="left" w:pos="3309"/>
        </w:tabs>
        <w:jc w:val="both"/>
        <w:rPr>
          <w:sz w:val="16"/>
          <w:szCs w:val="16"/>
        </w:rPr>
      </w:pPr>
    </w:p>
    <w:p w:rsidR="00C018F4" w:rsidRPr="006B6E25" w:rsidRDefault="00C117E5" w:rsidP="00C117E5">
      <w:pPr>
        <w:tabs>
          <w:tab w:val="left" w:pos="3309"/>
        </w:tabs>
        <w:jc w:val="both"/>
        <w:rPr>
          <w:sz w:val="16"/>
          <w:szCs w:val="16"/>
        </w:rPr>
      </w:pPr>
      <w:r w:rsidRPr="006B6E25">
        <w:rPr>
          <w:b/>
          <w:sz w:val="16"/>
          <w:szCs w:val="16"/>
        </w:rPr>
        <w:t>SECRETARÍA DE ECONOMÍA,</w:t>
      </w:r>
      <w:r w:rsidRPr="006B6E25">
        <w:rPr>
          <w:sz w:val="16"/>
          <w:szCs w:val="16"/>
        </w:rPr>
        <w:t xml:space="preserve"> FORMULA Y CONDUCE, REGULA Y CONTROLA LAS POLÍTICAS GENERALES DE INDUSTRIA, COMERCIO EXTERIOR, IN</w:t>
      </w:r>
      <w:r w:rsidR="00BE2FD4">
        <w:rPr>
          <w:sz w:val="16"/>
          <w:szCs w:val="16"/>
        </w:rPr>
        <w:t>TERIOR, ABASTO Y PRECIOS DEL PAÍ</w:t>
      </w:r>
      <w:r w:rsidRPr="006B6E25">
        <w:rPr>
          <w:sz w:val="16"/>
          <w:szCs w:val="16"/>
        </w:rPr>
        <w:t xml:space="preserve">S; CON EXCEPCIÓN DE LOS PRECIOS DE BIENES Y SERVICIOS DE LA ADMINISTRACIÓN PÚBLICA FEDERAL; </w:t>
      </w:r>
      <w:r w:rsidR="006B6E25" w:rsidRPr="006B6E25">
        <w:rPr>
          <w:sz w:val="16"/>
          <w:szCs w:val="16"/>
        </w:rPr>
        <w:t>FOMENTA</w:t>
      </w:r>
      <w:r w:rsidRPr="006B6E25">
        <w:rPr>
          <w:sz w:val="16"/>
          <w:szCs w:val="16"/>
        </w:rPr>
        <w:t>, EN COORDINACIÓN CON LA SECRETARÍA DE RELACIONES EXTERIORES, EL COMERCIO EXTERIOR DEL PAÍS.</w:t>
      </w:r>
    </w:p>
    <w:p w:rsidR="00BE2FD4" w:rsidRDefault="00BE2FD4" w:rsidP="006B6E25">
      <w:pPr>
        <w:tabs>
          <w:tab w:val="left" w:pos="3309"/>
        </w:tabs>
        <w:jc w:val="both"/>
        <w:rPr>
          <w:sz w:val="16"/>
          <w:szCs w:val="16"/>
        </w:rPr>
      </w:pPr>
    </w:p>
    <w:p w:rsidR="005141DC" w:rsidRDefault="005141DC" w:rsidP="005141DC">
      <w:pPr>
        <w:tabs>
          <w:tab w:val="left" w:pos="3309"/>
        </w:tabs>
        <w:jc w:val="both"/>
        <w:rPr>
          <w:sz w:val="16"/>
          <w:szCs w:val="16"/>
        </w:rPr>
      </w:pPr>
      <w:r w:rsidRPr="00B468BE">
        <w:rPr>
          <w:b/>
          <w:sz w:val="16"/>
          <w:szCs w:val="16"/>
        </w:rPr>
        <w:t>SECRETARÍA DE AGRICULTURA, GANADERÍA, DESARROLLO RURAL, PESCA Y ALIMENTACIÓN,</w:t>
      </w:r>
      <w:r>
        <w:rPr>
          <w:sz w:val="16"/>
          <w:szCs w:val="16"/>
        </w:rPr>
        <w:t xml:space="preserve"> FORMULA, CONDUCE Y EVALÚA</w:t>
      </w:r>
      <w:r w:rsidRPr="00B468BE">
        <w:rPr>
          <w:sz w:val="16"/>
          <w:szCs w:val="16"/>
        </w:rPr>
        <w:t xml:space="preserve"> LA POLÍTICA GENERAL DE DESARROLLO RURAL, A FIN DE ELEVAR EL NIVEL DE VIDA DE LAS FAMILIAS QUE HABITAN EN EL CAMPO, EN COORDINACIÓN CO</w:t>
      </w:r>
      <w:r>
        <w:rPr>
          <w:sz w:val="16"/>
          <w:szCs w:val="16"/>
        </w:rPr>
        <w:t>N LAS DEPENDENCIAS COMPETENTES; INTEGRA E IMPULSA</w:t>
      </w:r>
      <w:r w:rsidRPr="00B468BE">
        <w:rPr>
          <w:sz w:val="16"/>
          <w:szCs w:val="16"/>
        </w:rPr>
        <w:t xml:space="preserve"> PROYECTOS DE INVERSIÓN QUE PERMITAN CANALIZAR, PRODUCTIVAMENTE, RECURSOS PÚBLICOS Y PRIVADOS AL GASTO SOCI</w:t>
      </w:r>
      <w:r>
        <w:rPr>
          <w:sz w:val="16"/>
          <w:szCs w:val="16"/>
        </w:rPr>
        <w:t>AL EN EL SECTOR RURAL.</w:t>
      </w:r>
    </w:p>
    <w:p w:rsidR="005141DC" w:rsidRDefault="005141DC" w:rsidP="006B6E25">
      <w:pPr>
        <w:tabs>
          <w:tab w:val="left" w:pos="3309"/>
        </w:tabs>
        <w:jc w:val="both"/>
        <w:rPr>
          <w:sz w:val="16"/>
          <w:szCs w:val="16"/>
        </w:rPr>
      </w:pPr>
    </w:p>
    <w:p w:rsidR="005141DC" w:rsidRDefault="005141DC" w:rsidP="005141DC">
      <w:pPr>
        <w:tabs>
          <w:tab w:val="left" w:pos="3309"/>
        </w:tabs>
        <w:jc w:val="both"/>
        <w:rPr>
          <w:sz w:val="16"/>
          <w:szCs w:val="16"/>
        </w:rPr>
      </w:pPr>
      <w:r w:rsidRPr="00BE2FD4">
        <w:rPr>
          <w:b/>
          <w:sz w:val="16"/>
          <w:szCs w:val="16"/>
        </w:rPr>
        <w:t xml:space="preserve">SECRETARÍA DE COMUNICACIONES Y TRANSPORTES, </w:t>
      </w:r>
      <w:r>
        <w:rPr>
          <w:sz w:val="16"/>
          <w:szCs w:val="16"/>
        </w:rPr>
        <w:t>FORMULA Y CONDUCE</w:t>
      </w:r>
      <w:r w:rsidRPr="00BE2FD4">
        <w:rPr>
          <w:sz w:val="16"/>
          <w:szCs w:val="16"/>
        </w:rPr>
        <w:t xml:space="preserve"> LAS POLÍTICAS Y PROGRAMAS PARA EL DESARROLLO DEL TRANSPORTE Y LAS COMUNICACIONES DE ACUE</w:t>
      </w:r>
      <w:r>
        <w:rPr>
          <w:sz w:val="16"/>
          <w:szCs w:val="16"/>
        </w:rPr>
        <w:t>RDO A LAS NECESIDADES DEL PAÍS; REGULA, INSPECCIONA Y VIGILA</w:t>
      </w:r>
      <w:r w:rsidRPr="00BE2FD4">
        <w:rPr>
          <w:sz w:val="16"/>
          <w:szCs w:val="16"/>
        </w:rPr>
        <w:t xml:space="preserve"> LOS SERVICIOS PÚBLICOS DE CORREOS Y TELÉGRAFOS Y S</w:t>
      </w:r>
      <w:r>
        <w:rPr>
          <w:sz w:val="16"/>
          <w:szCs w:val="16"/>
        </w:rPr>
        <w:t xml:space="preserve">US SERVICIOS DIVERSOS; CONDUCE </w:t>
      </w:r>
      <w:r w:rsidRPr="00BE2FD4">
        <w:rPr>
          <w:sz w:val="16"/>
          <w:szCs w:val="16"/>
        </w:rPr>
        <w:t>LA ADMINISTRACIÓN DE LOS SERVICIOS FEDERALES DE COMUNICACIONES ELÉCTRICAS Y ELECTRÓNICAS Y SU ENLACE CON LOS SERVICIOS SIMILARES PÚBLICOS CONCESIONADOS CON LOS SERVICIOS PRIVADOS DE TELÉFONOS, TELÉGRAFOS E INALÁMBRICOS Y CON LOS ESTATALES Y EXTRANJEROS; ASÍ COMO DEL SERVICIO PÚBLICO DE PROCESAMIENTO REMOTO DE DATOS.</w:t>
      </w:r>
    </w:p>
    <w:p w:rsidR="005141DC" w:rsidRDefault="005141DC" w:rsidP="006B6E25">
      <w:pPr>
        <w:tabs>
          <w:tab w:val="left" w:pos="3309"/>
        </w:tabs>
        <w:jc w:val="both"/>
        <w:rPr>
          <w:sz w:val="16"/>
          <w:szCs w:val="16"/>
        </w:rPr>
      </w:pPr>
    </w:p>
    <w:p w:rsidR="00BE2FD4" w:rsidRDefault="00BE2FD4" w:rsidP="006B6E25">
      <w:pPr>
        <w:tabs>
          <w:tab w:val="left" w:pos="3309"/>
        </w:tabs>
        <w:jc w:val="both"/>
        <w:rPr>
          <w:sz w:val="16"/>
          <w:szCs w:val="16"/>
        </w:rPr>
      </w:pPr>
      <w:r w:rsidRPr="00BE2FD4">
        <w:rPr>
          <w:b/>
          <w:sz w:val="16"/>
          <w:szCs w:val="16"/>
        </w:rPr>
        <w:lastRenderedPageBreak/>
        <w:t>SECRETARÍA DE LA FUNCIÓN PÚBLICA,</w:t>
      </w:r>
      <w:r>
        <w:rPr>
          <w:sz w:val="16"/>
          <w:szCs w:val="16"/>
        </w:rPr>
        <w:t xml:space="preserve"> </w:t>
      </w:r>
      <w:r w:rsidRPr="00BE2FD4">
        <w:rPr>
          <w:sz w:val="16"/>
          <w:szCs w:val="16"/>
        </w:rPr>
        <w:t>ORGANIS</w:t>
      </w:r>
      <w:r>
        <w:rPr>
          <w:sz w:val="16"/>
          <w:szCs w:val="16"/>
        </w:rPr>
        <w:t>MO DEL ESTADO MEXICANO QUE TIENE</w:t>
      </w:r>
      <w:r w:rsidRPr="00BE2FD4">
        <w:rPr>
          <w:sz w:val="16"/>
          <w:szCs w:val="16"/>
        </w:rPr>
        <w:t xml:space="preserve"> COMO PROPÓSITO COORDINAR, EVALUAR Y VIGILAR EL EJERCICIO PÚBLICO DEL GOBIERNO FEDERAL. SE ENCUENTRA EN DESAPARICIÓN, YA QUE EL GOBIERNO DE ENRIQUE PEÑA NIETO FIJÓ ENTRE SUS COMPROMISOS LA CREACIÓN DE LA COMISIÓN NACIONAL ANTICORRUPCIÓN</w:t>
      </w:r>
      <w:r>
        <w:rPr>
          <w:sz w:val="16"/>
          <w:szCs w:val="16"/>
        </w:rPr>
        <w:t>.</w:t>
      </w:r>
    </w:p>
    <w:p w:rsidR="005141DC" w:rsidRDefault="005141DC" w:rsidP="005141DC">
      <w:pPr>
        <w:tabs>
          <w:tab w:val="left" w:pos="3309"/>
        </w:tabs>
        <w:jc w:val="both"/>
        <w:rPr>
          <w:b/>
          <w:sz w:val="16"/>
          <w:szCs w:val="16"/>
        </w:rPr>
      </w:pPr>
    </w:p>
    <w:p w:rsidR="005141DC" w:rsidRDefault="005141DC" w:rsidP="005141DC">
      <w:pPr>
        <w:tabs>
          <w:tab w:val="left" w:pos="3309"/>
        </w:tabs>
        <w:jc w:val="both"/>
        <w:rPr>
          <w:sz w:val="16"/>
          <w:szCs w:val="16"/>
        </w:rPr>
      </w:pPr>
      <w:r w:rsidRPr="007F10EE">
        <w:rPr>
          <w:b/>
          <w:sz w:val="16"/>
          <w:szCs w:val="16"/>
        </w:rPr>
        <w:t>SECRETARÍA DE EDUCACIÓN PÚBLICA,</w:t>
      </w:r>
      <w:r>
        <w:rPr>
          <w:b/>
          <w:sz w:val="16"/>
          <w:szCs w:val="16"/>
        </w:rPr>
        <w:t xml:space="preserve"> </w:t>
      </w:r>
      <w:r w:rsidRPr="007F10EE">
        <w:rPr>
          <w:sz w:val="16"/>
          <w:szCs w:val="16"/>
        </w:rPr>
        <w:t>ENCARGADA DE LA EDUCACIÓN TANTO CIENTÍFICA COMO ARTÍSTICA Y DEPORTIVA EN TODOS LOS NIVELES, ASÍ COMO DE SUS CONTENIDOS, PROGRAMAS DE ESTUDIO Y CALENDARIOS. ADEMÁS, SE ENCARGA DE LA MANUTENCIÓN DE LA CULTURA Y SUS CENTROS DE EXHIBICIÓN (MUSEOS, BI</w:t>
      </w:r>
      <w:r>
        <w:rPr>
          <w:sz w:val="16"/>
          <w:szCs w:val="16"/>
        </w:rPr>
        <w:t xml:space="preserve">BLIOTECAS, ESCUELAS DE ARTE); </w:t>
      </w:r>
      <w:r w:rsidRPr="007F10EE">
        <w:rPr>
          <w:sz w:val="16"/>
          <w:szCs w:val="16"/>
        </w:rPr>
        <w:t>TIENE EN SU CONTROL LOS REGISTROS DE DERECHO DE AUTOR Y MARCAS REGISTRA</w:t>
      </w:r>
      <w:r>
        <w:rPr>
          <w:sz w:val="16"/>
          <w:szCs w:val="16"/>
        </w:rPr>
        <w:t>DAS</w:t>
      </w:r>
      <w:r w:rsidRPr="007F10EE">
        <w:rPr>
          <w:sz w:val="16"/>
          <w:szCs w:val="16"/>
        </w:rPr>
        <w:t>.</w:t>
      </w:r>
    </w:p>
    <w:p w:rsidR="00BE2FD4" w:rsidRDefault="00BE2FD4" w:rsidP="006B6E25">
      <w:pPr>
        <w:tabs>
          <w:tab w:val="left" w:pos="3309"/>
        </w:tabs>
        <w:jc w:val="both"/>
        <w:rPr>
          <w:sz w:val="16"/>
          <w:szCs w:val="16"/>
        </w:rPr>
      </w:pPr>
    </w:p>
    <w:p w:rsidR="005141DC" w:rsidRDefault="005141DC" w:rsidP="005141DC">
      <w:pPr>
        <w:tabs>
          <w:tab w:val="left" w:pos="3309"/>
        </w:tabs>
        <w:jc w:val="both"/>
        <w:rPr>
          <w:sz w:val="16"/>
          <w:szCs w:val="16"/>
        </w:rPr>
      </w:pPr>
      <w:r w:rsidRPr="0086262D">
        <w:rPr>
          <w:b/>
          <w:sz w:val="16"/>
          <w:szCs w:val="16"/>
        </w:rPr>
        <w:t>SECRETARÍA DE SALUD,</w:t>
      </w:r>
      <w:r>
        <w:rPr>
          <w:sz w:val="16"/>
          <w:szCs w:val="16"/>
        </w:rPr>
        <w:t xml:space="preserve"> CONDUCE</w:t>
      </w:r>
      <w:r w:rsidRPr="0086262D">
        <w:rPr>
          <w:sz w:val="16"/>
          <w:szCs w:val="16"/>
        </w:rPr>
        <w:t xml:space="preserve"> LA POLÍTICA NACIONAL EN MATERIA DE ASISTENCIA SOCIAL, SERVICIOS MÉDICOS Y SALUBRIDAD GENERAL, CON EXCEPCIÓN DE LO RELATIVO AL S</w:t>
      </w:r>
      <w:r>
        <w:rPr>
          <w:sz w:val="16"/>
          <w:szCs w:val="16"/>
        </w:rPr>
        <w:t>ANEAMIENTO DEL AMBIENTE; COORDINA</w:t>
      </w:r>
      <w:r w:rsidRPr="0086262D">
        <w:rPr>
          <w:sz w:val="16"/>
          <w:szCs w:val="16"/>
        </w:rPr>
        <w:t xml:space="preserve"> LOS PROGRAMAS DE SERVICIOS A LA SALUD DE LA ADMINISTRACIÓN PÚBLICA FEDERAL, ASÍ COMO LOS AGRUPAMIENTOS POR FUNCIONES Y PROGRAMAS AFINES QUE, EN SU CASO, SE DETERMINEN</w:t>
      </w:r>
      <w:r>
        <w:rPr>
          <w:sz w:val="16"/>
          <w:szCs w:val="16"/>
        </w:rPr>
        <w:t>; CREA Y ADMINISTRA</w:t>
      </w:r>
      <w:r w:rsidRPr="0086262D">
        <w:rPr>
          <w:sz w:val="16"/>
          <w:szCs w:val="16"/>
        </w:rPr>
        <w:t xml:space="preserve"> ESTABLECIMIENTOS DE SALUBRIDAD, DE ASISTENCIA PÚBLICA Y DE TERAPIA SOCIAL EN CUALQUIER LUGAR DEL</w:t>
      </w:r>
      <w:r>
        <w:rPr>
          <w:sz w:val="16"/>
          <w:szCs w:val="16"/>
        </w:rPr>
        <w:t xml:space="preserve"> TERRITORIO NACIONAL Y ORGANIZA</w:t>
      </w:r>
      <w:r w:rsidRPr="0086262D">
        <w:rPr>
          <w:sz w:val="16"/>
          <w:szCs w:val="16"/>
        </w:rPr>
        <w:t xml:space="preserve"> LA ASISTENCIA PÚBLICA EN EL DISTRITO FEDERAL.</w:t>
      </w:r>
    </w:p>
    <w:p w:rsidR="005650C0" w:rsidRDefault="005650C0" w:rsidP="00BE2FD4">
      <w:pPr>
        <w:tabs>
          <w:tab w:val="left" w:pos="3309"/>
        </w:tabs>
        <w:jc w:val="both"/>
        <w:rPr>
          <w:sz w:val="16"/>
          <w:szCs w:val="16"/>
        </w:rPr>
      </w:pPr>
    </w:p>
    <w:p w:rsidR="005650C0" w:rsidRDefault="002E19B3" w:rsidP="005650C0">
      <w:pPr>
        <w:tabs>
          <w:tab w:val="left" w:pos="3309"/>
        </w:tabs>
        <w:jc w:val="both"/>
        <w:rPr>
          <w:sz w:val="16"/>
          <w:szCs w:val="16"/>
        </w:rPr>
      </w:pPr>
      <w:r w:rsidRPr="002E19B3">
        <w:rPr>
          <w:b/>
          <w:sz w:val="16"/>
          <w:szCs w:val="16"/>
        </w:rPr>
        <w:t xml:space="preserve">SECRETARÍA DEL TRABAJO Y PREVISIÓN SOCIAL, </w:t>
      </w:r>
      <w:r>
        <w:rPr>
          <w:sz w:val="16"/>
          <w:szCs w:val="16"/>
        </w:rPr>
        <w:t>VIGILA</w:t>
      </w:r>
      <w:r w:rsidRPr="005650C0">
        <w:rPr>
          <w:sz w:val="16"/>
          <w:szCs w:val="16"/>
        </w:rPr>
        <w:t xml:space="preserve"> LA OBSERVACIÓN Y APLICACIÓN DE LAS DISPOSICIONES RELATIVAS CONTENIDAS EN EL ARTÍCULO 123 Y DEMÁS DE LA CONSTITUCIÓN FEDERAL, EN LA LEY FEDERAL DE</w:t>
      </w:r>
      <w:r>
        <w:rPr>
          <w:sz w:val="16"/>
          <w:szCs w:val="16"/>
        </w:rPr>
        <w:t>L TRABAJO Y EN SUS REGLAMENTOS; COORDINA</w:t>
      </w:r>
      <w:r w:rsidRPr="005650C0">
        <w:rPr>
          <w:sz w:val="16"/>
          <w:szCs w:val="16"/>
        </w:rPr>
        <w:t xml:space="preserve"> LA FORMULACIÓN Y PROMULGACIÓN DE LOS </w:t>
      </w:r>
      <w:r>
        <w:rPr>
          <w:sz w:val="16"/>
          <w:szCs w:val="16"/>
        </w:rPr>
        <w:t>CONTRATOS DE LA LEY DE TRABAJO; PROMUEVE</w:t>
      </w:r>
      <w:r w:rsidRPr="005650C0">
        <w:rPr>
          <w:sz w:val="16"/>
          <w:szCs w:val="16"/>
        </w:rPr>
        <w:t xml:space="preserve"> EL INCREMENTO DE LA PRODUCTIVIDAD DEL TRABAJO.</w:t>
      </w:r>
    </w:p>
    <w:p w:rsidR="002E19B3" w:rsidRDefault="002E19B3" w:rsidP="005650C0">
      <w:pPr>
        <w:tabs>
          <w:tab w:val="left" w:pos="3309"/>
        </w:tabs>
        <w:jc w:val="both"/>
        <w:rPr>
          <w:sz w:val="16"/>
          <w:szCs w:val="16"/>
        </w:rPr>
      </w:pPr>
    </w:p>
    <w:p w:rsidR="005141DC" w:rsidRPr="006B6E25" w:rsidRDefault="005141DC" w:rsidP="005141DC">
      <w:pPr>
        <w:tabs>
          <w:tab w:val="left" w:pos="3309"/>
        </w:tabs>
        <w:jc w:val="both"/>
        <w:rPr>
          <w:sz w:val="16"/>
          <w:szCs w:val="16"/>
        </w:rPr>
      </w:pPr>
      <w:r w:rsidRPr="008A5440">
        <w:rPr>
          <w:b/>
          <w:sz w:val="16"/>
          <w:szCs w:val="16"/>
        </w:rPr>
        <w:t>SECRETARÍA DE LA REFORMA AGRARIA,</w:t>
      </w:r>
      <w:r>
        <w:rPr>
          <w:sz w:val="16"/>
          <w:szCs w:val="16"/>
        </w:rPr>
        <w:t xml:space="preserve"> </w:t>
      </w:r>
      <w:r w:rsidRPr="008A5440">
        <w:rPr>
          <w:sz w:val="16"/>
          <w:szCs w:val="16"/>
        </w:rPr>
        <w:t>LE CORRESPONDE EL EJERCICIO DE LAS ATRIBUCIONES Y FACULTADES QUE EXPRESAMENTE SEÑALA EL ARTÍCULO 27 DE LA CONSTITUCIÓN POLÍTICA DE LOS ESTADOS UNIDOS MEXICANOS, EN LA CUAL SE ESTABLECEN LAS CONDICIONES DEL DERECHO DE LOS TRABAJADORES DEL CAMPO A LA POSESIÓN DE LA TIERRA QUE TRABAJAN.</w:t>
      </w:r>
    </w:p>
    <w:p w:rsidR="00F746DC" w:rsidRDefault="00F746DC" w:rsidP="00CE634B">
      <w:pPr>
        <w:tabs>
          <w:tab w:val="left" w:pos="3309"/>
        </w:tabs>
        <w:jc w:val="both"/>
        <w:rPr>
          <w:sz w:val="16"/>
          <w:szCs w:val="16"/>
        </w:rPr>
      </w:pPr>
    </w:p>
    <w:p w:rsidR="004C2696" w:rsidRDefault="004C2696" w:rsidP="004C2696">
      <w:pPr>
        <w:tabs>
          <w:tab w:val="left" w:pos="3309"/>
        </w:tabs>
        <w:jc w:val="both"/>
        <w:rPr>
          <w:sz w:val="16"/>
          <w:szCs w:val="16"/>
        </w:rPr>
      </w:pPr>
      <w:r>
        <w:rPr>
          <w:b/>
          <w:sz w:val="16"/>
          <w:szCs w:val="16"/>
        </w:rPr>
        <w:t>SECRETARÍ</w:t>
      </w:r>
      <w:r w:rsidRPr="004C2696">
        <w:rPr>
          <w:b/>
          <w:sz w:val="16"/>
          <w:szCs w:val="16"/>
        </w:rPr>
        <w:t xml:space="preserve">A DE TURISMO, </w:t>
      </w:r>
      <w:r w:rsidRPr="004C2696">
        <w:rPr>
          <w:sz w:val="16"/>
          <w:szCs w:val="16"/>
        </w:rPr>
        <w:t>LE CORRESPONDE EL DESPACHO DE LAS FUNCIONES RELACIONADAS CON EL DESARR</w:t>
      </w:r>
      <w:r>
        <w:rPr>
          <w:sz w:val="16"/>
          <w:szCs w:val="16"/>
        </w:rPr>
        <w:t>OLLO DE LA INDUSTRIA TURÍSTICA; PROMUEVE</w:t>
      </w:r>
      <w:r w:rsidRPr="004C2696">
        <w:rPr>
          <w:sz w:val="16"/>
          <w:szCs w:val="16"/>
        </w:rPr>
        <w:t>, EN COORDINACIÓN CON LAS ENTIDADES FEDERATIVAS, LAS ZONAS DE DESARROL</w:t>
      </w:r>
      <w:r>
        <w:rPr>
          <w:sz w:val="16"/>
          <w:szCs w:val="16"/>
        </w:rPr>
        <w:t>LO TURÍSTICO NACIONAL Y FORMULA</w:t>
      </w:r>
      <w:r w:rsidRPr="004C2696">
        <w:rPr>
          <w:sz w:val="16"/>
          <w:szCs w:val="16"/>
        </w:rPr>
        <w:t xml:space="preserve"> EN FORMA CONJUNTA CON LA SECRETARÍA DE MEDIO AMBIENTE Y RECURSOS NATURA</w:t>
      </w:r>
      <w:r>
        <w:rPr>
          <w:sz w:val="16"/>
          <w:szCs w:val="16"/>
        </w:rPr>
        <w:t>LES LA DECLARATORIA RESPECTIVA; REGISTRA</w:t>
      </w:r>
      <w:r w:rsidRPr="004C2696">
        <w:rPr>
          <w:sz w:val="16"/>
          <w:szCs w:val="16"/>
        </w:rPr>
        <w:t xml:space="preserve"> A LOS PRESTADORES DE SERVICIOS TURÍSTICOS, EN LOS TÉRMINOS SEÑALADOS POR LAS LEYES.</w:t>
      </w:r>
    </w:p>
    <w:p w:rsidR="008A5440" w:rsidRDefault="008A5440" w:rsidP="004C2696">
      <w:pPr>
        <w:tabs>
          <w:tab w:val="left" w:pos="3309"/>
        </w:tabs>
        <w:jc w:val="both"/>
        <w:rPr>
          <w:sz w:val="16"/>
          <w:szCs w:val="16"/>
        </w:rPr>
      </w:pPr>
    </w:p>
    <w:p w:rsidR="005141DC" w:rsidRDefault="005141DC" w:rsidP="004C2696">
      <w:pPr>
        <w:tabs>
          <w:tab w:val="left" w:pos="3309"/>
        </w:tabs>
        <w:jc w:val="both"/>
        <w:rPr>
          <w:sz w:val="16"/>
          <w:szCs w:val="16"/>
        </w:rPr>
      </w:pPr>
      <w:r w:rsidRPr="005141DC">
        <w:rPr>
          <w:b/>
          <w:sz w:val="16"/>
          <w:szCs w:val="16"/>
        </w:rPr>
        <w:t>CONSEJERÍA JURÍDICA DEL EJECUTIVO FEDERAL</w:t>
      </w:r>
      <w:r>
        <w:rPr>
          <w:b/>
          <w:sz w:val="16"/>
          <w:szCs w:val="16"/>
        </w:rPr>
        <w:t>,</w:t>
      </w:r>
      <w:r w:rsidRPr="005141DC">
        <w:rPr>
          <w:sz w:val="16"/>
          <w:szCs w:val="16"/>
        </w:rPr>
        <w:t xml:space="preserve">  </w:t>
      </w:r>
      <w:r>
        <w:rPr>
          <w:sz w:val="16"/>
          <w:szCs w:val="16"/>
        </w:rPr>
        <w:t xml:space="preserve">TIENE COMO PROPÓSITO </w:t>
      </w:r>
      <w:r w:rsidRPr="005141DC">
        <w:rPr>
          <w:sz w:val="16"/>
          <w:szCs w:val="16"/>
        </w:rPr>
        <w:t>LA REVISIÓN Y VALIDACIÓN DE LOS INSTRUMENTOS JURÍDICOS QUE SON SOMETIDOS A LA CONSIDERACIÓN DEL PRESIDENTE DE LA REPÚBLICA, COMO PUED</w:t>
      </w:r>
      <w:r>
        <w:rPr>
          <w:sz w:val="16"/>
          <w:szCs w:val="16"/>
        </w:rPr>
        <w:t xml:space="preserve">EN SER DECRETOS, ACUERDOS, ETC.; </w:t>
      </w:r>
      <w:r w:rsidRPr="005141DC">
        <w:rPr>
          <w:sz w:val="16"/>
          <w:szCs w:val="16"/>
        </w:rPr>
        <w:t>ADEMÁS TIENE LA TAREA DE ELABORAR O COADYUVAR EN LA ELABORACIÓN DE LAS INICIATIVAS DE LEY QUE LA PRESIDENCIA DE LA REPÚBLICA PRESENTA ANTE EL CONGRESO DE LA UNIÓN. OTRA DE SUS FUNCIONES ES LA REPRESENTACIÓN LEGAL DEL PRIMER MANDATARIO MEXICANO EN LAS ACCIONES DE INCONSTITUCIONALIDAD O CONTROVERSIAS CONSTITUCIONALES QUE PREVÉ LA CONSTITUCIÓN FEDERAL, ADEMÁS DE REPRESENTARLO EN TODOS AQUELLOS JUICIOS EN QUE ESTE SEA PARTE.</w:t>
      </w:r>
    </w:p>
    <w:sectPr w:rsidR="005141DC" w:rsidSect="000C4101">
      <w:headerReference w:type="default" r:id="rId8"/>
      <w:pgSz w:w="15840" w:h="12240" w:orient="landscape"/>
      <w:pgMar w:top="1701" w:right="1417" w:bottom="170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1CA" w:rsidRDefault="00AA11CA" w:rsidP="00867E32">
      <w:r>
        <w:separator/>
      </w:r>
    </w:p>
  </w:endnote>
  <w:endnote w:type="continuationSeparator" w:id="1">
    <w:p w:rsidR="00AA11CA" w:rsidRDefault="00AA11CA" w:rsidP="00867E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1CA" w:rsidRDefault="00AA11CA" w:rsidP="00867E32">
      <w:r>
        <w:separator/>
      </w:r>
    </w:p>
  </w:footnote>
  <w:footnote w:type="continuationSeparator" w:id="1">
    <w:p w:rsidR="00AA11CA" w:rsidRDefault="00AA11CA" w:rsidP="00867E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E32" w:rsidRPr="00BE2EF7" w:rsidRDefault="00867E32" w:rsidP="00867E32">
    <w:pPr>
      <w:pStyle w:val="Encabezado"/>
      <w:jc w:val="right"/>
      <w:rPr>
        <w:rFonts w:ascii="Arial Narrow" w:hAnsi="Arial Narrow"/>
        <w:b/>
        <w:color w:val="808080" w:themeColor="background1" w:themeShade="80"/>
        <w:sz w:val="20"/>
        <w:szCs w:val="20"/>
      </w:rPr>
    </w:pPr>
    <w:r w:rsidRPr="00BE2EF7">
      <w:rPr>
        <w:rFonts w:ascii="Arial Narrow" w:hAnsi="Arial Narrow"/>
        <w:b/>
        <w:color w:val="808080" w:themeColor="background1" w:themeShade="80"/>
        <w:sz w:val="20"/>
        <w:szCs w:val="20"/>
      </w:rPr>
      <w:t>Héctor Cano Cordero</w:t>
    </w:r>
  </w:p>
  <w:p w:rsidR="00867E32" w:rsidRPr="00867E32" w:rsidRDefault="00867E32" w:rsidP="00867E32">
    <w:pPr>
      <w:pStyle w:val="Encabezado"/>
      <w:jc w:val="right"/>
      <w:rPr>
        <w:rFonts w:ascii="Arial Narrow" w:hAnsi="Arial Narrow"/>
        <w:color w:val="808080" w:themeColor="background1" w:themeShade="80"/>
        <w:sz w:val="20"/>
        <w:szCs w:val="20"/>
      </w:rPr>
    </w:pPr>
    <w:r w:rsidRPr="00867E32">
      <w:rPr>
        <w:rFonts w:ascii="Arial Narrow" w:hAnsi="Arial Narrow"/>
        <w:color w:val="808080" w:themeColor="background1" w:themeShade="80"/>
        <w:sz w:val="20"/>
        <w:szCs w:val="20"/>
      </w:rPr>
      <w:t>H. Ayuntamiento Municipal</w:t>
    </w:r>
  </w:p>
  <w:p w:rsidR="00867E32" w:rsidRPr="00867E32" w:rsidRDefault="00867E32" w:rsidP="00867E32">
    <w:pPr>
      <w:pStyle w:val="Encabezado"/>
      <w:jc w:val="right"/>
      <w:rPr>
        <w:rFonts w:ascii="Arial Narrow" w:hAnsi="Arial Narrow"/>
        <w:color w:val="808080" w:themeColor="background1" w:themeShade="80"/>
        <w:sz w:val="20"/>
        <w:szCs w:val="20"/>
      </w:rPr>
    </w:pPr>
    <w:r w:rsidRPr="00867E32">
      <w:rPr>
        <w:rFonts w:ascii="Arial Narrow" w:hAnsi="Arial Narrow"/>
        <w:color w:val="808080" w:themeColor="background1" w:themeShade="80"/>
        <w:sz w:val="20"/>
        <w:szCs w:val="20"/>
      </w:rPr>
      <w:t>Dirección de Proyección Municipal</w:t>
    </w:r>
  </w:p>
  <w:p w:rsidR="00867E32" w:rsidRPr="00867E32" w:rsidRDefault="00867E32" w:rsidP="00867E32">
    <w:pPr>
      <w:pStyle w:val="Encabezado"/>
      <w:jc w:val="right"/>
      <w:rPr>
        <w:rFonts w:ascii="Arial Narrow" w:hAnsi="Arial Narrow"/>
        <w:color w:val="808080" w:themeColor="background1" w:themeShade="80"/>
        <w:sz w:val="20"/>
        <w:szCs w:val="20"/>
      </w:rPr>
    </w:pPr>
    <w:r w:rsidRPr="00867E32">
      <w:rPr>
        <w:rFonts w:ascii="Arial Narrow" w:hAnsi="Arial Narrow"/>
        <w:color w:val="808080" w:themeColor="background1" w:themeShade="80"/>
        <w:sz w:val="20"/>
        <w:szCs w:val="20"/>
      </w:rPr>
      <w:t>Comitán de Domínguez, Chiapas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102FB"/>
    <w:multiLevelType w:val="hybridMultilevel"/>
    <w:tmpl w:val="ABEE7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footnotePr>
    <w:footnote w:id="0"/>
    <w:footnote w:id="1"/>
  </w:footnotePr>
  <w:endnotePr>
    <w:endnote w:id="0"/>
    <w:endnote w:id="1"/>
  </w:endnotePr>
  <w:compat/>
  <w:rsids>
    <w:rsidRoot w:val="000C4101"/>
    <w:rsid w:val="0003485D"/>
    <w:rsid w:val="000C4101"/>
    <w:rsid w:val="00154894"/>
    <w:rsid w:val="002E19B3"/>
    <w:rsid w:val="002E434D"/>
    <w:rsid w:val="003230FA"/>
    <w:rsid w:val="00365A53"/>
    <w:rsid w:val="003A33D7"/>
    <w:rsid w:val="003E4464"/>
    <w:rsid w:val="00405EDB"/>
    <w:rsid w:val="004073C5"/>
    <w:rsid w:val="00413621"/>
    <w:rsid w:val="004453B4"/>
    <w:rsid w:val="00456D3F"/>
    <w:rsid w:val="004574A8"/>
    <w:rsid w:val="004935CB"/>
    <w:rsid w:val="00497869"/>
    <w:rsid w:val="004A731A"/>
    <w:rsid w:val="004C2696"/>
    <w:rsid w:val="005141DC"/>
    <w:rsid w:val="0051464E"/>
    <w:rsid w:val="00527423"/>
    <w:rsid w:val="0056115F"/>
    <w:rsid w:val="005650C0"/>
    <w:rsid w:val="00566F33"/>
    <w:rsid w:val="005803A2"/>
    <w:rsid w:val="006065C0"/>
    <w:rsid w:val="00625E92"/>
    <w:rsid w:val="006B6E25"/>
    <w:rsid w:val="006D613D"/>
    <w:rsid w:val="006E0ECF"/>
    <w:rsid w:val="00717E30"/>
    <w:rsid w:val="00726A89"/>
    <w:rsid w:val="007A430B"/>
    <w:rsid w:val="007F10EE"/>
    <w:rsid w:val="0086262D"/>
    <w:rsid w:val="00867E32"/>
    <w:rsid w:val="008A5440"/>
    <w:rsid w:val="008A60DA"/>
    <w:rsid w:val="00940E9F"/>
    <w:rsid w:val="00AA11CA"/>
    <w:rsid w:val="00AB142C"/>
    <w:rsid w:val="00B468BE"/>
    <w:rsid w:val="00B95026"/>
    <w:rsid w:val="00BE2EF7"/>
    <w:rsid w:val="00BE2FD4"/>
    <w:rsid w:val="00C018F4"/>
    <w:rsid w:val="00C117E5"/>
    <w:rsid w:val="00C2335D"/>
    <w:rsid w:val="00C51A98"/>
    <w:rsid w:val="00C9512D"/>
    <w:rsid w:val="00CC3CBD"/>
    <w:rsid w:val="00CE634B"/>
    <w:rsid w:val="00D41FD4"/>
    <w:rsid w:val="00D43E04"/>
    <w:rsid w:val="00E06210"/>
    <w:rsid w:val="00F742CE"/>
    <w:rsid w:val="00F746D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rules v:ext="edit">
        <o:r id="V:Rule22" type="connector" idref="#_x0000_s1049"/>
        <o:r id="V:Rule23" type="connector" idref="#_x0000_s1062"/>
        <o:r id="V:Rule24" type="connector" idref="#_x0000_s1051"/>
        <o:r id="V:Rule25" type="connector" idref="#_x0000_s1063"/>
        <o:r id="V:Rule26" type="connector" idref="#_x0000_s1054"/>
        <o:r id="V:Rule27" type="connector" idref="#_x0000_s1065"/>
        <o:r id="V:Rule28" type="connector" idref="#_x0000_s1064"/>
        <o:r id="V:Rule29" type="connector" idref="#_x0000_s1055"/>
        <o:r id="V:Rule30" type="connector" idref="#_x0000_s1066"/>
        <o:r id="V:Rule31" type="connector" idref="#_x0000_s1057"/>
        <o:r id="V:Rule32" type="connector" idref="#_x0000_s1056"/>
        <o:r id="V:Rule33" type="connector" idref="#_x0000_s1067"/>
        <o:r id="V:Rule34" type="connector" idref="#_x0000_s1070"/>
        <o:r id="V:Rule35" type="connector" idref="#_x0000_s1061"/>
        <o:r id="V:Rule36" type="connector" idref="#_x0000_s1052"/>
        <o:r id="V:Rule37" type="connector" idref="#_x0000_s1060"/>
        <o:r id="V:Rule38" type="connector" idref="#_x0000_s1053"/>
        <o:r id="V:Rule39" type="connector" idref="#_x0000_s1058"/>
        <o:r id="V:Rule40" type="connector" idref="#_x0000_s1069"/>
        <o:r id="V:Rule41" type="connector" idref="#_x0000_s1068"/>
        <o:r id="V:Rule42"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101"/>
    <w:pPr>
      <w:suppressAutoHyphens/>
      <w:spacing w:after="0" w:line="240" w:lineRule="auto"/>
    </w:pPr>
    <w:rPr>
      <w:rFonts w:ascii="Arial" w:eastAsia="Times New Roman" w:hAnsi="Arial" w:cs="Arial"/>
      <w:bCs/>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0C4101"/>
    <w:pPr>
      <w:spacing w:after="0" w:line="240" w:lineRule="auto"/>
    </w:pPr>
    <w:rPr>
      <w:rFonts w:ascii="Times New Roman" w:eastAsia="Times New Roman" w:hAnsi="Times New Roman" w:cs="Times New Roman"/>
      <w:sz w:val="20"/>
      <w:szCs w:val="20"/>
      <w:lang w:val="en-U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D613D"/>
    <w:rPr>
      <w:rFonts w:ascii="Tahoma" w:hAnsi="Tahoma" w:cs="Tahoma"/>
      <w:sz w:val="16"/>
      <w:szCs w:val="16"/>
    </w:rPr>
  </w:style>
  <w:style w:type="character" w:customStyle="1" w:styleId="TextodegloboCar">
    <w:name w:val="Texto de globo Car"/>
    <w:basedOn w:val="Fuentedeprrafopredeter"/>
    <w:link w:val="Textodeglobo"/>
    <w:uiPriority w:val="99"/>
    <w:semiHidden/>
    <w:rsid w:val="006D613D"/>
    <w:rPr>
      <w:rFonts w:ascii="Tahoma" w:eastAsia="Times New Roman" w:hAnsi="Tahoma" w:cs="Tahoma"/>
      <w:bCs/>
      <w:sz w:val="16"/>
      <w:szCs w:val="16"/>
      <w:lang w:eastAsia="ar-SA"/>
    </w:rPr>
  </w:style>
  <w:style w:type="paragraph" w:styleId="Prrafodelista">
    <w:name w:val="List Paragraph"/>
    <w:basedOn w:val="Normal"/>
    <w:uiPriority w:val="34"/>
    <w:qFormat/>
    <w:rsid w:val="00CC3CBD"/>
    <w:pPr>
      <w:ind w:left="720"/>
      <w:contextualSpacing/>
    </w:pPr>
  </w:style>
  <w:style w:type="paragraph" w:styleId="Encabezado">
    <w:name w:val="header"/>
    <w:basedOn w:val="Normal"/>
    <w:link w:val="EncabezadoCar"/>
    <w:uiPriority w:val="99"/>
    <w:semiHidden/>
    <w:unhideWhenUsed/>
    <w:rsid w:val="00867E32"/>
    <w:pPr>
      <w:tabs>
        <w:tab w:val="center" w:pos="4419"/>
        <w:tab w:val="right" w:pos="8838"/>
      </w:tabs>
    </w:pPr>
  </w:style>
  <w:style w:type="character" w:customStyle="1" w:styleId="EncabezadoCar">
    <w:name w:val="Encabezado Car"/>
    <w:basedOn w:val="Fuentedeprrafopredeter"/>
    <w:link w:val="Encabezado"/>
    <w:uiPriority w:val="99"/>
    <w:semiHidden/>
    <w:rsid w:val="00867E32"/>
    <w:rPr>
      <w:rFonts w:ascii="Arial" w:eastAsia="Times New Roman" w:hAnsi="Arial" w:cs="Arial"/>
      <w:bCs/>
      <w:sz w:val="24"/>
      <w:szCs w:val="24"/>
      <w:lang w:eastAsia="ar-SA"/>
    </w:rPr>
  </w:style>
  <w:style w:type="paragraph" w:styleId="Piedepgina">
    <w:name w:val="footer"/>
    <w:basedOn w:val="Normal"/>
    <w:link w:val="PiedepginaCar"/>
    <w:uiPriority w:val="99"/>
    <w:semiHidden/>
    <w:unhideWhenUsed/>
    <w:rsid w:val="00867E32"/>
    <w:pPr>
      <w:tabs>
        <w:tab w:val="center" w:pos="4419"/>
        <w:tab w:val="right" w:pos="8838"/>
      </w:tabs>
    </w:pPr>
  </w:style>
  <w:style w:type="character" w:customStyle="1" w:styleId="PiedepginaCar">
    <w:name w:val="Pie de página Car"/>
    <w:basedOn w:val="Fuentedeprrafopredeter"/>
    <w:link w:val="Piedepgina"/>
    <w:uiPriority w:val="99"/>
    <w:semiHidden/>
    <w:rsid w:val="00867E32"/>
    <w:rPr>
      <w:rFonts w:ascii="Arial" w:eastAsia="Times New Roman" w:hAnsi="Arial" w:cs="Arial"/>
      <w:bCs/>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1243</Words>
  <Characters>6841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 Ayuntamiento de Comitán</Company>
  <LinksUpToDate>false</LinksUpToDate>
  <CharactersWithSpaces>8068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Sec_academ_eq02</dc:creator>
  <cp:lastModifiedBy>Proyección Municipal</cp:lastModifiedBy>
  <cp:revision>22</cp:revision>
  <dcterms:created xsi:type="dcterms:W3CDTF">2013-07-08T18:27:00Z</dcterms:created>
  <dcterms:modified xsi:type="dcterms:W3CDTF">2013-07-09T14:50:00Z</dcterms:modified>
</cp:coreProperties>
</file>